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FBAAD9" w14:textId="77777777" w:rsidR="008A2E4D" w:rsidRPr="00082626" w:rsidRDefault="00B00F42" w:rsidP="005276C6">
      <w:pPr>
        <w:jc w:val="both"/>
        <w:rPr>
          <w:rFonts w:asciiTheme="minorHAnsi" w:hAnsiTheme="minorHAnsi" w:cstheme="minorHAnsi"/>
          <w:b/>
          <w:sz w:val="24"/>
          <w:lang w:val="nl-NL"/>
        </w:rPr>
      </w:pPr>
      <w:bookmarkStart w:id="0" w:name="_GoBack"/>
      <w:bookmarkEnd w:id="0"/>
      <w:r w:rsidRPr="00082626">
        <w:rPr>
          <w:rFonts w:asciiTheme="minorHAnsi" w:hAnsiTheme="minorHAnsi" w:cstheme="minorHAnsi"/>
          <w:noProof/>
          <w:sz w:val="24"/>
          <w:lang w:val="en-US"/>
        </w:rPr>
        <mc:AlternateContent>
          <mc:Choice Requires="wps">
            <w:drawing>
              <wp:anchor distT="0" distB="0" distL="114300" distR="114300" simplePos="0" relativeHeight="251655168" behindDoc="0" locked="0" layoutInCell="1" allowOverlap="1" wp14:anchorId="6F8E884E" wp14:editId="4A1007E7">
                <wp:simplePos x="0" y="0"/>
                <wp:positionH relativeFrom="column">
                  <wp:posOffset>1962785</wp:posOffset>
                </wp:positionH>
                <wp:positionV relativeFrom="paragraph">
                  <wp:posOffset>635</wp:posOffset>
                </wp:positionV>
                <wp:extent cx="3762375" cy="4091940"/>
                <wp:effectExtent l="0" t="0" r="0"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409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6E9C5" w14:textId="77777777" w:rsidR="00082626" w:rsidRPr="00C16FFF" w:rsidRDefault="00082626" w:rsidP="006E4784">
                            <w:pPr>
                              <w:spacing w:line="260" w:lineRule="atLeast"/>
                              <w:rPr>
                                <w:rFonts w:ascii="Calibri" w:eastAsia="SimSun" w:hAnsi="Calibri" w:cs="Times New Roman"/>
                                <w:b/>
                                <w:color w:val="808080"/>
                                <w:sz w:val="24"/>
                                <w:lang w:val="nl-BE" w:eastAsia="zh-CN"/>
                              </w:rPr>
                            </w:pPr>
                            <w:r w:rsidRPr="00C16FFF">
                              <w:rPr>
                                <w:rFonts w:ascii="Calibri" w:eastAsia="SimSun" w:hAnsi="Calibri" w:cs="Times New Roman"/>
                                <w:b/>
                                <w:color w:val="808080"/>
                                <w:sz w:val="24"/>
                                <w:lang w:val="nl-BE" w:eastAsia="zh-CN"/>
                              </w:rPr>
                              <w:t>Uitgifte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813"/>
                              <w:gridCol w:w="2814"/>
                            </w:tblGrid>
                            <w:tr w:rsidR="00082626" w:rsidRPr="000C5144" w14:paraId="6824A057" w14:textId="77777777" w:rsidTr="00E072D2">
                              <w:trPr>
                                <w:trHeight w:val="3382"/>
                              </w:trPr>
                              <w:tc>
                                <w:tcPr>
                                  <w:tcW w:w="2912" w:type="dxa"/>
                                  <w:vAlign w:val="center"/>
                                </w:tcPr>
                                <w:p w14:paraId="769310B1" w14:textId="77777777" w:rsidR="00082626" w:rsidRPr="000C5144" w:rsidRDefault="00082626" w:rsidP="006E4784">
                                  <w:pPr>
                                    <w:rPr>
                                      <w:rFonts w:ascii="Calibri" w:eastAsia="SimSun" w:hAnsi="Calibri" w:cs="Times New Roman"/>
                                      <w:i/>
                                      <w:color w:val="808080"/>
                                      <w:sz w:val="18"/>
                                      <w:szCs w:val="18"/>
                                      <w:lang w:val="nl-BE" w:eastAsia="zh-CN"/>
                                    </w:rPr>
                                  </w:pPr>
                                  <w:r w:rsidRPr="000C5144">
                                    <w:rPr>
                                      <w:rFonts w:ascii="Calibri" w:eastAsia="SimSun" w:hAnsi="Calibri" w:cs="Times New Roman"/>
                                      <w:i/>
                                      <w:color w:val="808080"/>
                                      <w:sz w:val="18"/>
                                      <w:szCs w:val="18"/>
                                      <w:lang w:val="nl-BE" w:eastAsia="zh-CN"/>
                                    </w:rPr>
                                    <w:t>Uitgereikt aan</w:t>
                                  </w:r>
                                </w:p>
                                <w:p w14:paraId="02F4463F" w14:textId="77777777" w:rsidR="00082626" w:rsidRPr="000C5144" w:rsidRDefault="00082626" w:rsidP="006E4784">
                                  <w:pPr>
                                    <w:rPr>
                                      <w:rFonts w:ascii="Calibri" w:eastAsia="SimSun" w:hAnsi="Calibri" w:cs="Times New Roman"/>
                                      <w:i/>
                                      <w:color w:val="808080"/>
                                      <w:sz w:val="18"/>
                                      <w:szCs w:val="18"/>
                                      <w:lang w:val="nl-BE" w:eastAsia="zh-CN"/>
                                    </w:rPr>
                                  </w:pPr>
                                </w:p>
                                <w:p w14:paraId="7037A0BF" w14:textId="77777777" w:rsidR="00082626" w:rsidRPr="000C5144" w:rsidRDefault="00082626" w:rsidP="006E4784">
                                  <w:pPr>
                                    <w:rPr>
                                      <w:rFonts w:ascii="Calibri" w:eastAsia="SimSun" w:hAnsi="Calibri" w:cs="Times New Roman"/>
                                      <w:i/>
                                      <w:color w:val="808080"/>
                                      <w:sz w:val="18"/>
                                      <w:szCs w:val="18"/>
                                      <w:lang w:val="nl-BE" w:eastAsia="zh-CN"/>
                                    </w:rPr>
                                  </w:pPr>
                                </w:p>
                                <w:p w14:paraId="211EB2A2" w14:textId="77777777" w:rsidR="00082626" w:rsidRPr="000C5144" w:rsidRDefault="00082626" w:rsidP="006E4784">
                                  <w:pPr>
                                    <w:rPr>
                                      <w:rFonts w:ascii="Calibri" w:eastAsia="SimSun" w:hAnsi="Calibri" w:cs="Times New Roman"/>
                                      <w:i/>
                                      <w:color w:val="808080"/>
                                      <w:sz w:val="18"/>
                                      <w:szCs w:val="18"/>
                                      <w:lang w:val="nl-BE" w:eastAsia="zh-CN"/>
                                    </w:rPr>
                                  </w:pPr>
                                </w:p>
                                <w:p w14:paraId="31B7A2FB" w14:textId="77777777" w:rsidR="00082626" w:rsidRDefault="00082626" w:rsidP="006E4784">
                                  <w:pPr>
                                    <w:rPr>
                                      <w:rFonts w:ascii="Calibri" w:eastAsia="SimSun" w:hAnsi="Calibri" w:cs="Times New Roman"/>
                                      <w:i/>
                                      <w:color w:val="808080"/>
                                      <w:sz w:val="18"/>
                                      <w:szCs w:val="18"/>
                                      <w:lang w:val="nl-BE" w:eastAsia="zh-CN"/>
                                    </w:rPr>
                                  </w:pPr>
                                </w:p>
                                <w:p w14:paraId="6CF43E83" w14:textId="77777777" w:rsidR="00082626" w:rsidRDefault="00082626" w:rsidP="006E4784">
                                  <w:pPr>
                                    <w:rPr>
                                      <w:rFonts w:ascii="Calibri" w:eastAsia="SimSun" w:hAnsi="Calibri" w:cs="Times New Roman"/>
                                      <w:i/>
                                      <w:color w:val="808080"/>
                                      <w:sz w:val="18"/>
                                      <w:szCs w:val="18"/>
                                      <w:lang w:val="nl-BE" w:eastAsia="zh-CN"/>
                                    </w:rPr>
                                  </w:pPr>
                                </w:p>
                                <w:p w14:paraId="710F24CB" w14:textId="77777777" w:rsidR="00082626" w:rsidRDefault="00082626" w:rsidP="006E4784">
                                  <w:pPr>
                                    <w:rPr>
                                      <w:rFonts w:ascii="Calibri" w:eastAsia="SimSun" w:hAnsi="Calibri" w:cs="Times New Roman"/>
                                      <w:i/>
                                      <w:color w:val="808080"/>
                                      <w:sz w:val="18"/>
                                      <w:szCs w:val="18"/>
                                      <w:lang w:val="nl-BE" w:eastAsia="zh-CN"/>
                                    </w:rPr>
                                  </w:pPr>
                                </w:p>
                                <w:p w14:paraId="6D036DAA" w14:textId="77777777" w:rsidR="00082626" w:rsidRPr="000C5144" w:rsidRDefault="00082626" w:rsidP="006E4784">
                                  <w:pPr>
                                    <w:rPr>
                                      <w:rFonts w:ascii="Calibri" w:eastAsia="SimSun" w:hAnsi="Calibri" w:cs="Times New Roman"/>
                                      <w:i/>
                                      <w:color w:val="808080"/>
                                      <w:sz w:val="18"/>
                                      <w:szCs w:val="18"/>
                                      <w:lang w:val="nl-BE" w:eastAsia="zh-CN"/>
                                    </w:rPr>
                                  </w:pPr>
                                </w:p>
                                <w:p w14:paraId="3792FE95" w14:textId="77777777" w:rsidR="00082626" w:rsidRDefault="00082626" w:rsidP="006E4784">
                                  <w:pPr>
                                    <w:rPr>
                                      <w:rFonts w:ascii="Calibri" w:eastAsia="SimSun" w:hAnsi="Calibri" w:cs="Times New Roman"/>
                                      <w:b/>
                                      <w:i/>
                                      <w:color w:val="808080"/>
                                      <w:sz w:val="18"/>
                                      <w:szCs w:val="18"/>
                                      <w:lang w:val="nl-BE" w:eastAsia="zh-CN"/>
                                    </w:rPr>
                                  </w:pPr>
                                </w:p>
                                <w:p w14:paraId="1D3D5C4B" w14:textId="77777777" w:rsidR="00082626" w:rsidRDefault="00082626" w:rsidP="006E4784">
                                  <w:pPr>
                                    <w:rPr>
                                      <w:rFonts w:ascii="Calibri" w:eastAsia="SimSun" w:hAnsi="Calibri" w:cs="Times New Roman"/>
                                      <w:b/>
                                      <w:i/>
                                      <w:color w:val="808080"/>
                                      <w:sz w:val="18"/>
                                      <w:szCs w:val="18"/>
                                      <w:lang w:val="nl-BE" w:eastAsia="zh-CN"/>
                                    </w:rPr>
                                  </w:pPr>
                                </w:p>
                                <w:p w14:paraId="560A6BA2" w14:textId="77777777" w:rsidR="00082626" w:rsidRDefault="00082626" w:rsidP="006E4784">
                                  <w:pPr>
                                    <w:rPr>
                                      <w:rFonts w:ascii="Calibri" w:eastAsia="SimSun" w:hAnsi="Calibri" w:cs="Times New Roman"/>
                                      <w:b/>
                                      <w:i/>
                                      <w:color w:val="808080"/>
                                      <w:sz w:val="18"/>
                                      <w:szCs w:val="18"/>
                                      <w:lang w:val="nl-BE" w:eastAsia="zh-CN"/>
                                    </w:rPr>
                                  </w:pPr>
                                </w:p>
                                <w:p w14:paraId="68CFFD24" w14:textId="77777777" w:rsidR="00082626" w:rsidRPr="005474B1" w:rsidRDefault="00082626" w:rsidP="006E4784">
                                  <w:pPr>
                                    <w:rPr>
                                      <w:rFonts w:ascii="Calibri" w:eastAsia="SimSun" w:hAnsi="Calibri" w:cs="Times New Roman"/>
                                      <w:b/>
                                      <w:i/>
                                      <w:color w:val="808080"/>
                                      <w:sz w:val="18"/>
                                      <w:szCs w:val="18"/>
                                      <w:lang w:val="nl-BE" w:eastAsia="zh-CN"/>
                                    </w:rPr>
                                  </w:pPr>
                                </w:p>
                                <w:p w14:paraId="0E2F3F60" w14:textId="77777777" w:rsidR="00082626" w:rsidRPr="000C5144" w:rsidRDefault="00082626" w:rsidP="006E4784">
                                  <w:pPr>
                                    <w:rPr>
                                      <w:rFonts w:ascii="Calibri" w:eastAsia="SimSun" w:hAnsi="Calibri" w:cs="Times New Roman"/>
                                      <w:i/>
                                      <w:color w:val="808080"/>
                                      <w:sz w:val="18"/>
                                      <w:szCs w:val="18"/>
                                      <w:lang w:val="nl-BE" w:eastAsia="zh-CN"/>
                                    </w:rPr>
                                  </w:pPr>
                                  <w:r w:rsidRPr="000C5144">
                                    <w:rPr>
                                      <w:rFonts w:ascii="Calibri" w:eastAsia="SimSun" w:hAnsi="Calibri" w:cs="Times New Roman"/>
                                      <w:i/>
                                      <w:color w:val="808080"/>
                                      <w:sz w:val="18"/>
                                      <w:szCs w:val="18"/>
                                      <w:lang w:val="nl-BE" w:eastAsia="zh-CN"/>
                                    </w:rPr>
                                    <w:t>op</w:t>
                                  </w:r>
                                </w:p>
                                <w:p w14:paraId="459EEB90" w14:textId="77777777" w:rsidR="00082626" w:rsidRPr="000C5144" w:rsidRDefault="00082626" w:rsidP="006E4784">
                                  <w:pPr>
                                    <w:rPr>
                                      <w:rFonts w:ascii="Calibri" w:eastAsia="SimSun" w:hAnsi="Calibri" w:cs="Times New Roman"/>
                                      <w:i/>
                                      <w:color w:val="808080"/>
                                      <w:sz w:val="18"/>
                                      <w:szCs w:val="18"/>
                                      <w:lang w:val="nl-BE" w:eastAsia="zh-CN"/>
                                    </w:rPr>
                                  </w:pPr>
                                  <w:r w:rsidRPr="000C5144">
                                    <w:rPr>
                                      <w:rFonts w:ascii="Calibri" w:eastAsia="SimSun" w:hAnsi="Calibri" w:cs="Times New Roman"/>
                                      <w:i/>
                                      <w:color w:val="808080"/>
                                      <w:sz w:val="18"/>
                                      <w:szCs w:val="18"/>
                                      <w:lang w:val="nl-BE" w:eastAsia="zh-CN"/>
                                    </w:rPr>
                                    <w:t xml:space="preserve">€ </w:t>
                                  </w:r>
                                </w:p>
                                <w:p w14:paraId="7CBFDB29" w14:textId="77777777" w:rsidR="00082626" w:rsidRPr="000C5144" w:rsidRDefault="00082626" w:rsidP="006E4784">
                                  <w:pPr>
                                    <w:rPr>
                                      <w:rFonts w:ascii="Calibri" w:eastAsia="SimSun" w:hAnsi="Calibri" w:cs="Times New Roman"/>
                                      <w:i/>
                                      <w:color w:val="808080"/>
                                      <w:sz w:val="8"/>
                                      <w:szCs w:val="8"/>
                                      <w:lang w:val="nl-BE" w:eastAsia="zh-CN"/>
                                    </w:rPr>
                                  </w:pPr>
                                </w:p>
                              </w:tc>
                              <w:tc>
                                <w:tcPr>
                                  <w:tcW w:w="2913" w:type="dxa"/>
                                  <w:vAlign w:val="center"/>
                                </w:tcPr>
                                <w:p w14:paraId="6747AAA7" w14:textId="77777777" w:rsidR="00082626" w:rsidRPr="000C5144" w:rsidRDefault="00082626" w:rsidP="006E4784">
                                  <w:pPr>
                                    <w:rPr>
                                      <w:rFonts w:ascii="Calibri" w:eastAsia="SimSun" w:hAnsi="Calibri" w:cs="Times New Roman"/>
                                      <w:i/>
                                      <w:color w:val="808080"/>
                                      <w:sz w:val="18"/>
                                      <w:szCs w:val="18"/>
                                      <w:lang w:val="nl-BE" w:eastAsia="zh-CN"/>
                                    </w:rPr>
                                  </w:pPr>
                                  <w:r w:rsidRPr="000C5144">
                                    <w:rPr>
                                      <w:rFonts w:ascii="Calibri" w:eastAsia="SimSun" w:hAnsi="Calibri" w:cs="Times New Roman"/>
                                      <w:i/>
                                      <w:color w:val="808080"/>
                                      <w:sz w:val="18"/>
                                      <w:szCs w:val="18"/>
                                      <w:lang w:val="nl-BE" w:eastAsia="zh-CN"/>
                                    </w:rPr>
                                    <w:t>Uitgereikt aan</w:t>
                                  </w:r>
                                </w:p>
                                <w:p w14:paraId="436AC520" w14:textId="77777777" w:rsidR="00082626" w:rsidRPr="000C5144" w:rsidRDefault="00082626" w:rsidP="006E4784">
                                  <w:pPr>
                                    <w:rPr>
                                      <w:rFonts w:ascii="Calibri" w:eastAsia="SimSun" w:hAnsi="Calibri" w:cs="Times New Roman"/>
                                      <w:i/>
                                      <w:color w:val="808080"/>
                                      <w:sz w:val="18"/>
                                      <w:szCs w:val="18"/>
                                      <w:lang w:val="nl-BE" w:eastAsia="zh-CN"/>
                                    </w:rPr>
                                  </w:pPr>
                                </w:p>
                                <w:p w14:paraId="72192B26" w14:textId="77777777" w:rsidR="00082626" w:rsidRPr="000C5144" w:rsidRDefault="00082626" w:rsidP="006E4784">
                                  <w:pPr>
                                    <w:rPr>
                                      <w:rFonts w:ascii="Calibri" w:eastAsia="SimSun" w:hAnsi="Calibri" w:cs="Times New Roman"/>
                                      <w:i/>
                                      <w:color w:val="808080"/>
                                      <w:sz w:val="18"/>
                                      <w:szCs w:val="18"/>
                                      <w:lang w:val="nl-BE" w:eastAsia="zh-CN"/>
                                    </w:rPr>
                                  </w:pPr>
                                </w:p>
                                <w:p w14:paraId="4A99386E" w14:textId="77777777" w:rsidR="00082626" w:rsidRPr="000C5144" w:rsidRDefault="00082626" w:rsidP="006E4784">
                                  <w:pPr>
                                    <w:rPr>
                                      <w:rFonts w:ascii="Calibri" w:eastAsia="SimSun" w:hAnsi="Calibri" w:cs="Times New Roman"/>
                                      <w:i/>
                                      <w:color w:val="808080"/>
                                      <w:sz w:val="18"/>
                                      <w:szCs w:val="18"/>
                                      <w:lang w:val="nl-BE" w:eastAsia="zh-CN"/>
                                    </w:rPr>
                                  </w:pPr>
                                </w:p>
                                <w:p w14:paraId="7316B5E4" w14:textId="77777777" w:rsidR="00082626" w:rsidRPr="000C5144" w:rsidRDefault="00082626" w:rsidP="006E4784">
                                  <w:pPr>
                                    <w:rPr>
                                      <w:rFonts w:ascii="Calibri" w:eastAsia="SimSun" w:hAnsi="Calibri" w:cs="Times New Roman"/>
                                      <w:i/>
                                      <w:color w:val="808080"/>
                                      <w:sz w:val="18"/>
                                      <w:szCs w:val="18"/>
                                      <w:lang w:val="nl-BE" w:eastAsia="zh-CN"/>
                                    </w:rPr>
                                  </w:pPr>
                                </w:p>
                                <w:p w14:paraId="494CD52D" w14:textId="77777777" w:rsidR="00082626" w:rsidRDefault="00082626" w:rsidP="006E4784">
                                  <w:pPr>
                                    <w:rPr>
                                      <w:rFonts w:ascii="Calibri" w:eastAsia="SimSun" w:hAnsi="Calibri" w:cs="Times New Roman"/>
                                      <w:i/>
                                      <w:color w:val="808080"/>
                                      <w:sz w:val="18"/>
                                      <w:szCs w:val="18"/>
                                      <w:lang w:val="nl-BE" w:eastAsia="zh-CN"/>
                                    </w:rPr>
                                  </w:pPr>
                                </w:p>
                                <w:p w14:paraId="239B082D" w14:textId="77777777" w:rsidR="00082626" w:rsidRDefault="00082626" w:rsidP="006E4784">
                                  <w:pPr>
                                    <w:rPr>
                                      <w:rFonts w:ascii="Calibri" w:eastAsia="SimSun" w:hAnsi="Calibri" w:cs="Times New Roman"/>
                                      <w:i/>
                                      <w:color w:val="808080"/>
                                      <w:sz w:val="18"/>
                                      <w:szCs w:val="18"/>
                                      <w:lang w:val="nl-BE" w:eastAsia="zh-CN"/>
                                    </w:rPr>
                                  </w:pPr>
                                </w:p>
                                <w:p w14:paraId="0D955E3F" w14:textId="77777777" w:rsidR="00082626" w:rsidRDefault="00082626" w:rsidP="006E4784">
                                  <w:pPr>
                                    <w:rPr>
                                      <w:rFonts w:ascii="Calibri" w:eastAsia="SimSun" w:hAnsi="Calibri" w:cs="Times New Roman"/>
                                      <w:i/>
                                      <w:color w:val="808080"/>
                                      <w:sz w:val="18"/>
                                      <w:szCs w:val="18"/>
                                      <w:lang w:val="nl-BE" w:eastAsia="zh-CN"/>
                                    </w:rPr>
                                  </w:pPr>
                                </w:p>
                                <w:p w14:paraId="364D5DB2" w14:textId="77777777" w:rsidR="00082626" w:rsidRDefault="00082626" w:rsidP="006E4784">
                                  <w:pPr>
                                    <w:rPr>
                                      <w:rFonts w:ascii="Calibri" w:eastAsia="SimSun" w:hAnsi="Calibri" w:cs="Times New Roman"/>
                                      <w:i/>
                                      <w:color w:val="808080"/>
                                      <w:sz w:val="18"/>
                                      <w:szCs w:val="18"/>
                                      <w:lang w:val="nl-BE" w:eastAsia="zh-CN"/>
                                    </w:rPr>
                                  </w:pPr>
                                </w:p>
                                <w:p w14:paraId="51104217" w14:textId="77777777" w:rsidR="00082626" w:rsidRDefault="00082626" w:rsidP="006E4784">
                                  <w:pPr>
                                    <w:rPr>
                                      <w:rFonts w:ascii="Calibri" w:eastAsia="SimSun" w:hAnsi="Calibri" w:cs="Times New Roman"/>
                                      <w:i/>
                                      <w:color w:val="808080"/>
                                      <w:sz w:val="18"/>
                                      <w:szCs w:val="18"/>
                                      <w:lang w:val="nl-BE" w:eastAsia="zh-CN"/>
                                    </w:rPr>
                                  </w:pPr>
                                </w:p>
                                <w:p w14:paraId="77C450AE" w14:textId="77777777" w:rsidR="00082626" w:rsidRDefault="00082626" w:rsidP="006E4784">
                                  <w:pPr>
                                    <w:rPr>
                                      <w:rFonts w:ascii="Calibri" w:eastAsia="SimSun" w:hAnsi="Calibri" w:cs="Times New Roman"/>
                                      <w:i/>
                                      <w:color w:val="808080"/>
                                      <w:sz w:val="18"/>
                                      <w:szCs w:val="18"/>
                                      <w:lang w:val="nl-BE" w:eastAsia="zh-CN"/>
                                    </w:rPr>
                                  </w:pPr>
                                </w:p>
                                <w:p w14:paraId="41582BBB" w14:textId="77777777" w:rsidR="00082626" w:rsidRPr="000C5144" w:rsidRDefault="00082626" w:rsidP="006E4784">
                                  <w:pPr>
                                    <w:rPr>
                                      <w:rFonts w:ascii="Calibri" w:eastAsia="SimSun" w:hAnsi="Calibri" w:cs="Times New Roman"/>
                                      <w:i/>
                                      <w:color w:val="808080"/>
                                      <w:sz w:val="18"/>
                                      <w:szCs w:val="18"/>
                                      <w:lang w:val="nl-BE" w:eastAsia="zh-CN"/>
                                    </w:rPr>
                                  </w:pPr>
                                </w:p>
                                <w:p w14:paraId="6E927CF9" w14:textId="77777777" w:rsidR="00082626" w:rsidRPr="000C5144" w:rsidRDefault="00082626" w:rsidP="006E4784">
                                  <w:pPr>
                                    <w:rPr>
                                      <w:rFonts w:ascii="Calibri" w:eastAsia="SimSun" w:hAnsi="Calibri" w:cs="Times New Roman"/>
                                      <w:i/>
                                      <w:color w:val="808080"/>
                                      <w:sz w:val="18"/>
                                      <w:szCs w:val="18"/>
                                      <w:lang w:val="nl-BE" w:eastAsia="zh-CN"/>
                                    </w:rPr>
                                  </w:pPr>
                                  <w:r w:rsidRPr="000C5144">
                                    <w:rPr>
                                      <w:rFonts w:ascii="Calibri" w:eastAsia="SimSun" w:hAnsi="Calibri" w:cs="Times New Roman"/>
                                      <w:i/>
                                      <w:color w:val="808080"/>
                                      <w:sz w:val="18"/>
                                      <w:szCs w:val="18"/>
                                      <w:lang w:val="nl-BE" w:eastAsia="zh-CN"/>
                                    </w:rPr>
                                    <w:t>op</w:t>
                                  </w:r>
                                </w:p>
                                <w:p w14:paraId="04D146B6" w14:textId="77777777" w:rsidR="00082626" w:rsidRPr="000C5144" w:rsidRDefault="00082626" w:rsidP="006E4784">
                                  <w:pPr>
                                    <w:rPr>
                                      <w:rFonts w:ascii="Calibri" w:eastAsia="SimSun" w:hAnsi="Calibri" w:cs="Times New Roman"/>
                                      <w:i/>
                                      <w:color w:val="808080"/>
                                      <w:sz w:val="18"/>
                                      <w:szCs w:val="18"/>
                                      <w:lang w:val="nl-BE" w:eastAsia="zh-CN"/>
                                    </w:rPr>
                                  </w:pPr>
                                  <w:r w:rsidRPr="000C5144">
                                    <w:rPr>
                                      <w:rFonts w:ascii="Calibri" w:eastAsia="SimSun" w:hAnsi="Calibri" w:cs="Times New Roman"/>
                                      <w:i/>
                                      <w:color w:val="808080"/>
                                      <w:sz w:val="18"/>
                                      <w:szCs w:val="18"/>
                                      <w:lang w:val="nl-BE" w:eastAsia="zh-CN"/>
                                    </w:rPr>
                                    <w:t>€</w:t>
                                  </w:r>
                                </w:p>
                                <w:p w14:paraId="6B92571B" w14:textId="77777777" w:rsidR="00082626" w:rsidRPr="000C5144" w:rsidRDefault="00082626" w:rsidP="006E4784">
                                  <w:pPr>
                                    <w:rPr>
                                      <w:rFonts w:ascii="Calibri" w:eastAsia="SimSun" w:hAnsi="Calibri" w:cs="Times New Roman"/>
                                      <w:i/>
                                      <w:color w:val="808080"/>
                                      <w:sz w:val="8"/>
                                      <w:szCs w:val="8"/>
                                      <w:lang w:val="nl-BE" w:eastAsia="zh-CN"/>
                                    </w:rPr>
                                  </w:pPr>
                                </w:p>
                              </w:tc>
                            </w:tr>
                            <w:tr w:rsidR="00082626" w:rsidRPr="000C5144" w14:paraId="7DB0D4B3" w14:textId="77777777" w:rsidTr="005474B1">
                              <w:trPr>
                                <w:trHeight w:val="420"/>
                              </w:trPr>
                              <w:tc>
                                <w:tcPr>
                                  <w:tcW w:w="5825" w:type="dxa"/>
                                  <w:gridSpan w:val="2"/>
                                  <w:vAlign w:val="center"/>
                                </w:tcPr>
                                <w:p w14:paraId="60281B6B" w14:textId="77777777" w:rsidR="00082626" w:rsidRPr="000C5144" w:rsidRDefault="00082626" w:rsidP="000C5144">
                                  <w:pPr>
                                    <w:spacing w:line="260" w:lineRule="atLeast"/>
                                    <w:rPr>
                                      <w:rFonts w:ascii="Calibri" w:eastAsia="SimSun" w:hAnsi="Calibri" w:cs="Times New Roman"/>
                                      <w:b/>
                                      <w:color w:val="808080"/>
                                      <w:sz w:val="24"/>
                                      <w:lang w:val="nl-BE" w:eastAsia="zh-CN"/>
                                    </w:rPr>
                                  </w:pPr>
                                  <w:r>
                                    <w:rPr>
                                      <w:rFonts w:ascii="Calibri" w:eastAsia="SimSun" w:hAnsi="Calibri" w:cs="Times New Roman"/>
                                      <w:b/>
                                      <w:color w:val="808080"/>
                                      <w:sz w:val="24"/>
                                      <w:lang w:val="nl-BE" w:eastAsia="zh-CN"/>
                                    </w:rPr>
                                    <w:t>Rechtsmiddelen</w:t>
                                  </w:r>
                                </w:p>
                              </w:tc>
                            </w:tr>
                            <w:tr w:rsidR="00082626" w:rsidRPr="000C5144" w14:paraId="48009DC9" w14:textId="77777777" w:rsidTr="00E072D2">
                              <w:trPr>
                                <w:trHeight w:val="1266"/>
                              </w:trPr>
                              <w:tc>
                                <w:tcPr>
                                  <w:tcW w:w="5825" w:type="dxa"/>
                                  <w:gridSpan w:val="2"/>
                                  <w:vAlign w:val="center"/>
                                </w:tcPr>
                                <w:p w14:paraId="03DCC866" w14:textId="77777777" w:rsidR="00082626" w:rsidRPr="000C5144" w:rsidRDefault="00082626" w:rsidP="006E4784">
                                  <w:pPr>
                                    <w:rPr>
                                      <w:rFonts w:ascii="Calibri" w:eastAsia="SimSun" w:hAnsi="Calibri" w:cs="Times New Roman"/>
                                      <w:i/>
                                      <w:color w:val="808080"/>
                                      <w:sz w:val="18"/>
                                      <w:szCs w:val="18"/>
                                      <w:lang w:val="nl-BE" w:eastAsia="zh-CN"/>
                                    </w:rPr>
                                  </w:pPr>
                                </w:p>
                              </w:tc>
                            </w:tr>
                          </w:tbl>
                          <w:p w14:paraId="5AB212B7" w14:textId="77777777" w:rsidR="00082626" w:rsidRPr="006E4784" w:rsidRDefault="00082626">
                            <w:pPr>
                              <w:rPr>
                                <w:rFonts w:ascii="Calibri" w:hAnsi="Calibri"/>
                                <w:lang w:val="nl-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E884E" id="Rectangle 3" o:spid="_x0000_s1026" style="position:absolute;left:0;text-align:left;margin-left:154.55pt;margin-top:.05pt;width:296.25pt;height:32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" filled="f" stroked="f">
                <v:textbox>
                  <w:txbxContent>
                    <w:p w14:paraId="5696E9C5" w14:textId="77777777" w:rsidR="00082626" w:rsidRPr="00C16FFF" w:rsidRDefault="00082626" w:rsidP="006E4784">
                      <w:pPr>
                        <w:spacing w:line="260" w:lineRule="atLeast"/>
                        <w:rPr>
                          <w:rFonts w:ascii="Calibri" w:eastAsia="SimSun" w:hAnsi="Calibri" w:cs="Times New Roman"/>
                          <w:b/>
                          <w:color w:val="808080"/>
                          <w:sz w:val="24"/>
                          <w:lang w:val="nl-BE" w:eastAsia="zh-CN"/>
                        </w:rPr>
                      </w:pPr>
                      <w:r w:rsidRPr="00C16FFF">
                        <w:rPr>
                          <w:rFonts w:ascii="Calibri" w:eastAsia="SimSun" w:hAnsi="Calibri" w:cs="Times New Roman"/>
                          <w:b/>
                          <w:color w:val="808080"/>
                          <w:sz w:val="24"/>
                          <w:lang w:val="nl-BE" w:eastAsia="zh-CN"/>
                        </w:rPr>
                        <w:t>Uitgifte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813"/>
                        <w:gridCol w:w="2814"/>
                      </w:tblGrid>
                      <w:tr w:rsidR="00082626" w:rsidRPr="000C5144" w14:paraId="6824A057" w14:textId="77777777" w:rsidTr="00E072D2">
                        <w:trPr>
                          <w:trHeight w:val="3382"/>
                        </w:trPr>
                        <w:tc>
                          <w:tcPr>
                            <w:tcW w:w="2912" w:type="dxa"/>
                            <w:vAlign w:val="center"/>
                          </w:tcPr>
                          <w:p w14:paraId="769310B1" w14:textId="77777777" w:rsidR="00082626" w:rsidRPr="000C5144" w:rsidRDefault="00082626" w:rsidP="006E4784">
                            <w:pPr>
                              <w:rPr>
                                <w:rFonts w:ascii="Calibri" w:eastAsia="SimSun" w:hAnsi="Calibri" w:cs="Times New Roman"/>
                                <w:i/>
                                <w:color w:val="808080"/>
                                <w:sz w:val="18"/>
                                <w:szCs w:val="18"/>
                                <w:lang w:val="nl-BE" w:eastAsia="zh-CN"/>
                              </w:rPr>
                            </w:pPr>
                            <w:r w:rsidRPr="000C5144">
                              <w:rPr>
                                <w:rFonts w:ascii="Calibri" w:eastAsia="SimSun" w:hAnsi="Calibri" w:cs="Times New Roman"/>
                                <w:i/>
                                <w:color w:val="808080"/>
                                <w:sz w:val="18"/>
                                <w:szCs w:val="18"/>
                                <w:lang w:val="nl-BE" w:eastAsia="zh-CN"/>
                              </w:rPr>
                              <w:t>Uitgereikt aan</w:t>
                            </w:r>
                          </w:p>
                          <w:p w14:paraId="02F4463F" w14:textId="77777777" w:rsidR="00082626" w:rsidRPr="000C5144" w:rsidRDefault="00082626" w:rsidP="006E4784">
                            <w:pPr>
                              <w:rPr>
                                <w:rFonts w:ascii="Calibri" w:eastAsia="SimSun" w:hAnsi="Calibri" w:cs="Times New Roman"/>
                                <w:i/>
                                <w:color w:val="808080"/>
                                <w:sz w:val="18"/>
                                <w:szCs w:val="18"/>
                                <w:lang w:val="nl-BE" w:eastAsia="zh-CN"/>
                              </w:rPr>
                            </w:pPr>
                          </w:p>
                          <w:p w14:paraId="7037A0BF" w14:textId="77777777" w:rsidR="00082626" w:rsidRPr="000C5144" w:rsidRDefault="00082626" w:rsidP="006E4784">
                            <w:pPr>
                              <w:rPr>
                                <w:rFonts w:ascii="Calibri" w:eastAsia="SimSun" w:hAnsi="Calibri" w:cs="Times New Roman"/>
                                <w:i/>
                                <w:color w:val="808080"/>
                                <w:sz w:val="18"/>
                                <w:szCs w:val="18"/>
                                <w:lang w:val="nl-BE" w:eastAsia="zh-CN"/>
                              </w:rPr>
                            </w:pPr>
                          </w:p>
                          <w:p w14:paraId="211EB2A2" w14:textId="77777777" w:rsidR="00082626" w:rsidRPr="000C5144" w:rsidRDefault="00082626" w:rsidP="006E4784">
                            <w:pPr>
                              <w:rPr>
                                <w:rFonts w:ascii="Calibri" w:eastAsia="SimSun" w:hAnsi="Calibri" w:cs="Times New Roman"/>
                                <w:i/>
                                <w:color w:val="808080"/>
                                <w:sz w:val="18"/>
                                <w:szCs w:val="18"/>
                                <w:lang w:val="nl-BE" w:eastAsia="zh-CN"/>
                              </w:rPr>
                            </w:pPr>
                          </w:p>
                          <w:p w14:paraId="31B7A2FB" w14:textId="77777777" w:rsidR="00082626" w:rsidRDefault="00082626" w:rsidP="006E4784">
                            <w:pPr>
                              <w:rPr>
                                <w:rFonts w:ascii="Calibri" w:eastAsia="SimSun" w:hAnsi="Calibri" w:cs="Times New Roman"/>
                                <w:i/>
                                <w:color w:val="808080"/>
                                <w:sz w:val="18"/>
                                <w:szCs w:val="18"/>
                                <w:lang w:val="nl-BE" w:eastAsia="zh-CN"/>
                              </w:rPr>
                            </w:pPr>
                          </w:p>
                          <w:p w14:paraId="6CF43E83" w14:textId="77777777" w:rsidR="00082626" w:rsidRDefault="00082626" w:rsidP="006E4784">
                            <w:pPr>
                              <w:rPr>
                                <w:rFonts w:ascii="Calibri" w:eastAsia="SimSun" w:hAnsi="Calibri" w:cs="Times New Roman"/>
                                <w:i/>
                                <w:color w:val="808080"/>
                                <w:sz w:val="18"/>
                                <w:szCs w:val="18"/>
                                <w:lang w:val="nl-BE" w:eastAsia="zh-CN"/>
                              </w:rPr>
                            </w:pPr>
                          </w:p>
                          <w:p w14:paraId="710F24CB" w14:textId="77777777" w:rsidR="00082626" w:rsidRDefault="00082626" w:rsidP="006E4784">
                            <w:pPr>
                              <w:rPr>
                                <w:rFonts w:ascii="Calibri" w:eastAsia="SimSun" w:hAnsi="Calibri" w:cs="Times New Roman"/>
                                <w:i/>
                                <w:color w:val="808080"/>
                                <w:sz w:val="18"/>
                                <w:szCs w:val="18"/>
                                <w:lang w:val="nl-BE" w:eastAsia="zh-CN"/>
                              </w:rPr>
                            </w:pPr>
                          </w:p>
                          <w:p w14:paraId="6D036DAA" w14:textId="77777777" w:rsidR="00082626" w:rsidRPr="000C5144" w:rsidRDefault="00082626" w:rsidP="006E4784">
                            <w:pPr>
                              <w:rPr>
                                <w:rFonts w:ascii="Calibri" w:eastAsia="SimSun" w:hAnsi="Calibri" w:cs="Times New Roman"/>
                                <w:i/>
                                <w:color w:val="808080"/>
                                <w:sz w:val="18"/>
                                <w:szCs w:val="18"/>
                                <w:lang w:val="nl-BE" w:eastAsia="zh-CN"/>
                              </w:rPr>
                            </w:pPr>
                          </w:p>
                          <w:p w14:paraId="3792FE95" w14:textId="77777777" w:rsidR="00082626" w:rsidRDefault="00082626" w:rsidP="006E4784">
                            <w:pPr>
                              <w:rPr>
                                <w:rFonts w:ascii="Calibri" w:eastAsia="SimSun" w:hAnsi="Calibri" w:cs="Times New Roman"/>
                                <w:b/>
                                <w:i/>
                                <w:color w:val="808080"/>
                                <w:sz w:val="18"/>
                                <w:szCs w:val="18"/>
                                <w:lang w:val="nl-BE" w:eastAsia="zh-CN"/>
                              </w:rPr>
                            </w:pPr>
                          </w:p>
                          <w:p w14:paraId="1D3D5C4B" w14:textId="77777777" w:rsidR="00082626" w:rsidRDefault="00082626" w:rsidP="006E4784">
                            <w:pPr>
                              <w:rPr>
                                <w:rFonts w:ascii="Calibri" w:eastAsia="SimSun" w:hAnsi="Calibri" w:cs="Times New Roman"/>
                                <w:b/>
                                <w:i/>
                                <w:color w:val="808080"/>
                                <w:sz w:val="18"/>
                                <w:szCs w:val="18"/>
                                <w:lang w:val="nl-BE" w:eastAsia="zh-CN"/>
                              </w:rPr>
                            </w:pPr>
                          </w:p>
                          <w:p w14:paraId="560A6BA2" w14:textId="77777777" w:rsidR="00082626" w:rsidRDefault="00082626" w:rsidP="006E4784">
                            <w:pPr>
                              <w:rPr>
                                <w:rFonts w:ascii="Calibri" w:eastAsia="SimSun" w:hAnsi="Calibri" w:cs="Times New Roman"/>
                                <w:b/>
                                <w:i/>
                                <w:color w:val="808080"/>
                                <w:sz w:val="18"/>
                                <w:szCs w:val="18"/>
                                <w:lang w:val="nl-BE" w:eastAsia="zh-CN"/>
                              </w:rPr>
                            </w:pPr>
                          </w:p>
                          <w:p w14:paraId="68CFFD24" w14:textId="77777777" w:rsidR="00082626" w:rsidRPr="005474B1" w:rsidRDefault="00082626" w:rsidP="006E4784">
                            <w:pPr>
                              <w:rPr>
                                <w:rFonts w:ascii="Calibri" w:eastAsia="SimSun" w:hAnsi="Calibri" w:cs="Times New Roman"/>
                                <w:b/>
                                <w:i/>
                                <w:color w:val="808080"/>
                                <w:sz w:val="18"/>
                                <w:szCs w:val="18"/>
                                <w:lang w:val="nl-BE" w:eastAsia="zh-CN"/>
                              </w:rPr>
                            </w:pPr>
                          </w:p>
                          <w:p w14:paraId="0E2F3F60" w14:textId="77777777" w:rsidR="00082626" w:rsidRPr="000C5144" w:rsidRDefault="00082626" w:rsidP="006E4784">
                            <w:pPr>
                              <w:rPr>
                                <w:rFonts w:ascii="Calibri" w:eastAsia="SimSun" w:hAnsi="Calibri" w:cs="Times New Roman"/>
                                <w:i/>
                                <w:color w:val="808080"/>
                                <w:sz w:val="18"/>
                                <w:szCs w:val="18"/>
                                <w:lang w:val="nl-BE" w:eastAsia="zh-CN"/>
                              </w:rPr>
                            </w:pPr>
                            <w:r w:rsidRPr="000C5144">
                              <w:rPr>
                                <w:rFonts w:ascii="Calibri" w:eastAsia="SimSun" w:hAnsi="Calibri" w:cs="Times New Roman"/>
                                <w:i/>
                                <w:color w:val="808080"/>
                                <w:sz w:val="18"/>
                                <w:szCs w:val="18"/>
                                <w:lang w:val="nl-BE" w:eastAsia="zh-CN"/>
                              </w:rPr>
                              <w:t>op</w:t>
                            </w:r>
                          </w:p>
                          <w:p w14:paraId="459EEB90" w14:textId="77777777" w:rsidR="00082626" w:rsidRPr="000C5144" w:rsidRDefault="00082626" w:rsidP="006E4784">
                            <w:pPr>
                              <w:rPr>
                                <w:rFonts w:ascii="Calibri" w:eastAsia="SimSun" w:hAnsi="Calibri" w:cs="Times New Roman"/>
                                <w:i/>
                                <w:color w:val="808080"/>
                                <w:sz w:val="18"/>
                                <w:szCs w:val="18"/>
                                <w:lang w:val="nl-BE" w:eastAsia="zh-CN"/>
                              </w:rPr>
                            </w:pPr>
                            <w:r w:rsidRPr="000C5144">
                              <w:rPr>
                                <w:rFonts w:ascii="Calibri" w:eastAsia="SimSun" w:hAnsi="Calibri" w:cs="Times New Roman"/>
                                <w:i/>
                                <w:color w:val="808080"/>
                                <w:sz w:val="18"/>
                                <w:szCs w:val="18"/>
                                <w:lang w:val="nl-BE" w:eastAsia="zh-CN"/>
                              </w:rPr>
                              <w:t xml:space="preserve">€ </w:t>
                            </w:r>
                          </w:p>
                          <w:p w14:paraId="7CBFDB29" w14:textId="77777777" w:rsidR="00082626" w:rsidRPr="000C5144" w:rsidRDefault="00082626" w:rsidP="006E4784">
                            <w:pPr>
                              <w:rPr>
                                <w:rFonts w:ascii="Calibri" w:eastAsia="SimSun" w:hAnsi="Calibri" w:cs="Times New Roman"/>
                                <w:i/>
                                <w:color w:val="808080"/>
                                <w:sz w:val="8"/>
                                <w:szCs w:val="8"/>
                                <w:lang w:val="nl-BE" w:eastAsia="zh-CN"/>
                              </w:rPr>
                            </w:pPr>
                          </w:p>
                        </w:tc>
                        <w:tc>
                          <w:tcPr>
                            <w:tcW w:w="2913" w:type="dxa"/>
                            <w:vAlign w:val="center"/>
                          </w:tcPr>
                          <w:p w14:paraId="6747AAA7" w14:textId="77777777" w:rsidR="00082626" w:rsidRPr="000C5144" w:rsidRDefault="00082626" w:rsidP="006E4784">
                            <w:pPr>
                              <w:rPr>
                                <w:rFonts w:ascii="Calibri" w:eastAsia="SimSun" w:hAnsi="Calibri" w:cs="Times New Roman"/>
                                <w:i/>
                                <w:color w:val="808080"/>
                                <w:sz w:val="18"/>
                                <w:szCs w:val="18"/>
                                <w:lang w:val="nl-BE" w:eastAsia="zh-CN"/>
                              </w:rPr>
                            </w:pPr>
                            <w:r w:rsidRPr="000C5144">
                              <w:rPr>
                                <w:rFonts w:ascii="Calibri" w:eastAsia="SimSun" w:hAnsi="Calibri" w:cs="Times New Roman"/>
                                <w:i/>
                                <w:color w:val="808080"/>
                                <w:sz w:val="18"/>
                                <w:szCs w:val="18"/>
                                <w:lang w:val="nl-BE" w:eastAsia="zh-CN"/>
                              </w:rPr>
                              <w:t>Uitgereikt aan</w:t>
                            </w:r>
                          </w:p>
                          <w:p w14:paraId="436AC520" w14:textId="77777777" w:rsidR="00082626" w:rsidRPr="000C5144" w:rsidRDefault="00082626" w:rsidP="006E4784">
                            <w:pPr>
                              <w:rPr>
                                <w:rFonts w:ascii="Calibri" w:eastAsia="SimSun" w:hAnsi="Calibri" w:cs="Times New Roman"/>
                                <w:i/>
                                <w:color w:val="808080"/>
                                <w:sz w:val="18"/>
                                <w:szCs w:val="18"/>
                                <w:lang w:val="nl-BE" w:eastAsia="zh-CN"/>
                              </w:rPr>
                            </w:pPr>
                          </w:p>
                          <w:p w14:paraId="72192B26" w14:textId="77777777" w:rsidR="00082626" w:rsidRPr="000C5144" w:rsidRDefault="00082626" w:rsidP="006E4784">
                            <w:pPr>
                              <w:rPr>
                                <w:rFonts w:ascii="Calibri" w:eastAsia="SimSun" w:hAnsi="Calibri" w:cs="Times New Roman"/>
                                <w:i/>
                                <w:color w:val="808080"/>
                                <w:sz w:val="18"/>
                                <w:szCs w:val="18"/>
                                <w:lang w:val="nl-BE" w:eastAsia="zh-CN"/>
                              </w:rPr>
                            </w:pPr>
                          </w:p>
                          <w:p w14:paraId="4A99386E" w14:textId="77777777" w:rsidR="00082626" w:rsidRPr="000C5144" w:rsidRDefault="00082626" w:rsidP="006E4784">
                            <w:pPr>
                              <w:rPr>
                                <w:rFonts w:ascii="Calibri" w:eastAsia="SimSun" w:hAnsi="Calibri" w:cs="Times New Roman"/>
                                <w:i/>
                                <w:color w:val="808080"/>
                                <w:sz w:val="18"/>
                                <w:szCs w:val="18"/>
                                <w:lang w:val="nl-BE" w:eastAsia="zh-CN"/>
                              </w:rPr>
                            </w:pPr>
                          </w:p>
                          <w:p w14:paraId="7316B5E4" w14:textId="77777777" w:rsidR="00082626" w:rsidRPr="000C5144" w:rsidRDefault="00082626" w:rsidP="006E4784">
                            <w:pPr>
                              <w:rPr>
                                <w:rFonts w:ascii="Calibri" w:eastAsia="SimSun" w:hAnsi="Calibri" w:cs="Times New Roman"/>
                                <w:i/>
                                <w:color w:val="808080"/>
                                <w:sz w:val="18"/>
                                <w:szCs w:val="18"/>
                                <w:lang w:val="nl-BE" w:eastAsia="zh-CN"/>
                              </w:rPr>
                            </w:pPr>
                          </w:p>
                          <w:p w14:paraId="494CD52D" w14:textId="77777777" w:rsidR="00082626" w:rsidRDefault="00082626" w:rsidP="006E4784">
                            <w:pPr>
                              <w:rPr>
                                <w:rFonts w:ascii="Calibri" w:eastAsia="SimSun" w:hAnsi="Calibri" w:cs="Times New Roman"/>
                                <w:i/>
                                <w:color w:val="808080"/>
                                <w:sz w:val="18"/>
                                <w:szCs w:val="18"/>
                                <w:lang w:val="nl-BE" w:eastAsia="zh-CN"/>
                              </w:rPr>
                            </w:pPr>
                          </w:p>
                          <w:p w14:paraId="239B082D" w14:textId="77777777" w:rsidR="00082626" w:rsidRDefault="00082626" w:rsidP="006E4784">
                            <w:pPr>
                              <w:rPr>
                                <w:rFonts w:ascii="Calibri" w:eastAsia="SimSun" w:hAnsi="Calibri" w:cs="Times New Roman"/>
                                <w:i/>
                                <w:color w:val="808080"/>
                                <w:sz w:val="18"/>
                                <w:szCs w:val="18"/>
                                <w:lang w:val="nl-BE" w:eastAsia="zh-CN"/>
                              </w:rPr>
                            </w:pPr>
                          </w:p>
                          <w:p w14:paraId="0D955E3F" w14:textId="77777777" w:rsidR="00082626" w:rsidRDefault="00082626" w:rsidP="006E4784">
                            <w:pPr>
                              <w:rPr>
                                <w:rFonts w:ascii="Calibri" w:eastAsia="SimSun" w:hAnsi="Calibri" w:cs="Times New Roman"/>
                                <w:i/>
                                <w:color w:val="808080"/>
                                <w:sz w:val="18"/>
                                <w:szCs w:val="18"/>
                                <w:lang w:val="nl-BE" w:eastAsia="zh-CN"/>
                              </w:rPr>
                            </w:pPr>
                          </w:p>
                          <w:p w14:paraId="364D5DB2" w14:textId="77777777" w:rsidR="00082626" w:rsidRDefault="00082626" w:rsidP="006E4784">
                            <w:pPr>
                              <w:rPr>
                                <w:rFonts w:ascii="Calibri" w:eastAsia="SimSun" w:hAnsi="Calibri" w:cs="Times New Roman"/>
                                <w:i/>
                                <w:color w:val="808080"/>
                                <w:sz w:val="18"/>
                                <w:szCs w:val="18"/>
                                <w:lang w:val="nl-BE" w:eastAsia="zh-CN"/>
                              </w:rPr>
                            </w:pPr>
                          </w:p>
                          <w:p w14:paraId="51104217" w14:textId="77777777" w:rsidR="00082626" w:rsidRDefault="00082626" w:rsidP="006E4784">
                            <w:pPr>
                              <w:rPr>
                                <w:rFonts w:ascii="Calibri" w:eastAsia="SimSun" w:hAnsi="Calibri" w:cs="Times New Roman"/>
                                <w:i/>
                                <w:color w:val="808080"/>
                                <w:sz w:val="18"/>
                                <w:szCs w:val="18"/>
                                <w:lang w:val="nl-BE" w:eastAsia="zh-CN"/>
                              </w:rPr>
                            </w:pPr>
                          </w:p>
                          <w:p w14:paraId="77C450AE" w14:textId="77777777" w:rsidR="00082626" w:rsidRDefault="00082626" w:rsidP="006E4784">
                            <w:pPr>
                              <w:rPr>
                                <w:rFonts w:ascii="Calibri" w:eastAsia="SimSun" w:hAnsi="Calibri" w:cs="Times New Roman"/>
                                <w:i/>
                                <w:color w:val="808080"/>
                                <w:sz w:val="18"/>
                                <w:szCs w:val="18"/>
                                <w:lang w:val="nl-BE" w:eastAsia="zh-CN"/>
                              </w:rPr>
                            </w:pPr>
                          </w:p>
                          <w:p w14:paraId="41582BBB" w14:textId="77777777" w:rsidR="00082626" w:rsidRPr="000C5144" w:rsidRDefault="00082626" w:rsidP="006E4784">
                            <w:pPr>
                              <w:rPr>
                                <w:rFonts w:ascii="Calibri" w:eastAsia="SimSun" w:hAnsi="Calibri" w:cs="Times New Roman"/>
                                <w:i/>
                                <w:color w:val="808080"/>
                                <w:sz w:val="18"/>
                                <w:szCs w:val="18"/>
                                <w:lang w:val="nl-BE" w:eastAsia="zh-CN"/>
                              </w:rPr>
                            </w:pPr>
                          </w:p>
                          <w:p w14:paraId="6E927CF9" w14:textId="77777777" w:rsidR="00082626" w:rsidRPr="000C5144" w:rsidRDefault="00082626" w:rsidP="006E4784">
                            <w:pPr>
                              <w:rPr>
                                <w:rFonts w:ascii="Calibri" w:eastAsia="SimSun" w:hAnsi="Calibri" w:cs="Times New Roman"/>
                                <w:i/>
                                <w:color w:val="808080"/>
                                <w:sz w:val="18"/>
                                <w:szCs w:val="18"/>
                                <w:lang w:val="nl-BE" w:eastAsia="zh-CN"/>
                              </w:rPr>
                            </w:pPr>
                            <w:r w:rsidRPr="000C5144">
                              <w:rPr>
                                <w:rFonts w:ascii="Calibri" w:eastAsia="SimSun" w:hAnsi="Calibri" w:cs="Times New Roman"/>
                                <w:i/>
                                <w:color w:val="808080"/>
                                <w:sz w:val="18"/>
                                <w:szCs w:val="18"/>
                                <w:lang w:val="nl-BE" w:eastAsia="zh-CN"/>
                              </w:rPr>
                              <w:t>op</w:t>
                            </w:r>
                          </w:p>
                          <w:p w14:paraId="04D146B6" w14:textId="77777777" w:rsidR="00082626" w:rsidRPr="000C5144" w:rsidRDefault="00082626" w:rsidP="006E4784">
                            <w:pPr>
                              <w:rPr>
                                <w:rFonts w:ascii="Calibri" w:eastAsia="SimSun" w:hAnsi="Calibri" w:cs="Times New Roman"/>
                                <w:i/>
                                <w:color w:val="808080"/>
                                <w:sz w:val="18"/>
                                <w:szCs w:val="18"/>
                                <w:lang w:val="nl-BE" w:eastAsia="zh-CN"/>
                              </w:rPr>
                            </w:pPr>
                            <w:r w:rsidRPr="000C5144">
                              <w:rPr>
                                <w:rFonts w:ascii="Calibri" w:eastAsia="SimSun" w:hAnsi="Calibri" w:cs="Times New Roman"/>
                                <w:i/>
                                <w:color w:val="808080"/>
                                <w:sz w:val="18"/>
                                <w:szCs w:val="18"/>
                                <w:lang w:val="nl-BE" w:eastAsia="zh-CN"/>
                              </w:rPr>
                              <w:t>€</w:t>
                            </w:r>
                          </w:p>
                          <w:p w14:paraId="6B92571B" w14:textId="77777777" w:rsidR="00082626" w:rsidRPr="000C5144" w:rsidRDefault="00082626" w:rsidP="006E4784">
                            <w:pPr>
                              <w:rPr>
                                <w:rFonts w:ascii="Calibri" w:eastAsia="SimSun" w:hAnsi="Calibri" w:cs="Times New Roman"/>
                                <w:i/>
                                <w:color w:val="808080"/>
                                <w:sz w:val="8"/>
                                <w:szCs w:val="8"/>
                                <w:lang w:val="nl-BE" w:eastAsia="zh-CN"/>
                              </w:rPr>
                            </w:pPr>
                          </w:p>
                        </w:tc>
                      </w:tr>
                      <w:tr w:rsidR="00082626" w:rsidRPr="000C5144" w14:paraId="7DB0D4B3" w14:textId="77777777" w:rsidTr="005474B1">
                        <w:trPr>
                          <w:trHeight w:val="420"/>
                        </w:trPr>
                        <w:tc>
                          <w:tcPr>
                            <w:tcW w:w="5825" w:type="dxa"/>
                            <w:gridSpan w:val="2"/>
                            <w:vAlign w:val="center"/>
                          </w:tcPr>
                          <w:p w14:paraId="60281B6B" w14:textId="77777777" w:rsidR="00082626" w:rsidRPr="000C5144" w:rsidRDefault="00082626" w:rsidP="000C5144">
                            <w:pPr>
                              <w:spacing w:line="260" w:lineRule="atLeast"/>
                              <w:rPr>
                                <w:rFonts w:ascii="Calibri" w:eastAsia="SimSun" w:hAnsi="Calibri" w:cs="Times New Roman"/>
                                <w:b/>
                                <w:color w:val="808080"/>
                                <w:sz w:val="24"/>
                                <w:lang w:val="nl-BE" w:eastAsia="zh-CN"/>
                              </w:rPr>
                            </w:pPr>
                            <w:r>
                              <w:rPr>
                                <w:rFonts w:ascii="Calibri" w:eastAsia="SimSun" w:hAnsi="Calibri" w:cs="Times New Roman"/>
                                <w:b/>
                                <w:color w:val="808080"/>
                                <w:sz w:val="24"/>
                                <w:lang w:val="nl-BE" w:eastAsia="zh-CN"/>
                              </w:rPr>
                              <w:t>Rechtsmiddelen</w:t>
                            </w:r>
                          </w:p>
                        </w:tc>
                      </w:tr>
                      <w:tr w:rsidR="00082626" w:rsidRPr="000C5144" w14:paraId="48009DC9" w14:textId="77777777" w:rsidTr="00E072D2">
                        <w:trPr>
                          <w:trHeight w:val="1266"/>
                        </w:trPr>
                        <w:tc>
                          <w:tcPr>
                            <w:tcW w:w="5825" w:type="dxa"/>
                            <w:gridSpan w:val="2"/>
                            <w:vAlign w:val="center"/>
                          </w:tcPr>
                          <w:p w14:paraId="03DCC866" w14:textId="77777777" w:rsidR="00082626" w:rsidRPr="000C5144" w:rsidRDefault="00082626" w:rsidP="006E4784">
                            <w:pPr>
                              <w:rPr>
                                <w:rFonts w:ascii="Calibri" w:eastAsia="SimSun" w:hAnsi="Calibri" w:cs="Times New Roman"/>
                                <w:i/>
                                <w:color w:val="808080"/>
                                <w:sz w:val="18"/>
                                <w:szCs w:val="18"/>
                                <w:lang w:val="nl-BE" w:eastAsia="zh-CN"/>
                              </w:rPr>
                            </w:pPr>
                          </w:p>
                        </w:tc>
                      </w:tr>
                    </w:tbl>
                    <w:p w14:paraId="5AB212B7" w14:textId="77777777" w:rsidR="00082626" w:rsidRPr="006E4784" w:rsidRDefault="00082626">
                      <w:pPr>
                        <w:rPr>
                          <w:rFonts w:ascii="Calibri" w:hAnsi="Calibri"/>
                          <w:lang w:val="nl-BE"/>
                        </w:rPr>
                      </w:pPr>
                    </w:p>
                  </w:txbxContent>
                </v:textbox>
              </v:rect>
            </w:pict>
          </mc:Fallback>
        </mc:AlternateContent>
      </w:r>
      <w:r w:rsidRPr="00082626">
        <w:rPr>
          <w:rFonts w:asciiTheme="minorHAnsi" w:hAnsiTheme="minorHAnsi" w:cstheme="minorHAnsi"/>
          <w:noProof/>
          <w:sz w:val="24"/>
          <w:lang w:val="en-US"/>
        </w:rPr>
        <mc:AlternateContent>
          <mc:Choice Requires="wps">
            <w:drawing>
              <wp:anchor distT="0" distB="0" distL="114300" distR="114300" simplePos="0" relativeHeight="251653120" behindDoc="0" locked="0" layoutInCell="1" allowOverlap="1" wp14:anchorId="640C1497" wp14:editId="3E7EBF5F">
                <wp:simplePos x="0" y="0"/>
                <wp:positionH relativeFrom="column">
                  <wp:posOffset>-608965</wp:posOffset>
                </wp:positionH>
                <wp:positionV relativeFrom="paragraph">
                  <wp:posOffset>242570</wp:posOffset>
                </wp:positionV>
                <wp:extent cx="1943100" cy="29337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93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tblGrid>
                            <w:tr w:rsidR="00082626" w:rsidRPr="006708FA" w14:paraId="2B7ADF8F" w14:textId="77777777" w:rsidTr="00B00F42">
                              <w:tc>
                                <w:tcPr>
                                  <w:tcW w:w="2802" w:type="dxa"/>
                                </w:tcPr>
                                <w:p w14:paraId="11FE8003" w14:textId="77777777" w:rsidR="00082626" w:rsidRPr="00F13A3E" w:rsidRDefault="00082626">
                                  <w:pPr>
                                    <w:ind w:right="252"/>
                                    <w:rPr>
                                      <w:rFonts w:ascii="Calibri" w:hAnsi="Calibri"/>
                                      <w:sz w:val="18"/>
                                      <w:lang w:val="nl-NL"/>
                                    </w:rPr>
                                  </w:pPr>
                                  <w:r w:rsidRPr="006708FA">
                                    <w:rPr>
                                      <w:rFonts w:ascii="Calibri" w:hAnsi="Calibri"/>
                                      <w:sz w:val="18"/>
                                      <w:lang w:val="nl-NL"/>
                                    </w:rPr>
                                    <w:t>Repertoriumnummer</w:t>
                                  </w:r>
                                </w:p>
                                <w:p w14:paraId="6B81A2AB" w14:textId="77777777" w:rsidR="00082626" w:rsidRPr="00C16FFF" w:rsidRDefault="00082626">
                                  <w:pPr>
                                    <w:rPr>
                                      <w:rFonts w:ascii="Calibri" w:hAnsi="Calibri"/>
                                      <w:b/>
                                      <w:bCs/>
                                      <w:sz w:val="24"/>
                                      <w:lang w:val="nl-NL"/>
                                    </w:rPr>
                                  </w:pPr>
                                  <w:r>
                                    <w:rPr>
                                      <w:rFonts w:ascii="Calibri" w:hAnsi="Calibri"/>
                                      <w:b/>
                                      <w:bCs/>
                                      <w:sz w:val="24"/>
                                      <w:lang w:val="nl-NL"/>
                                    </w:rPr>
                                    <w:t>2022/</w:t>
                                  </w:r>
                                </w:p>
                                <w:p w14:paraId="674A6112" w14:textId="77777777" w:rsidR="00082626" w:rsidRPr="006708FA" w:rsidRDefault="00082626">
                                  <w:pPr>
                                    <w:rPr>
                                      <w:rFonts w:ascii="Calibri" w:hAnsi="Calibri"/>
                                      <w:sz w:val="16"/>
                                      <w:szCs w:val="16"/>
                                      <w:lang w:val="nl-NL"/>
                                    </w:rPr>
                                  </w:pPr>
                                </w:p>
                              </w:tc>
                            </w:tr>
                            <w:tr w:rsidR="00082626" w:rsidRPr="00F81072" w14:paraId="2531C31D" w14:textId="77777777" w:rsidTr="00B00F42">
                              <w:tc>
                                <w:tcPr>
                                  <w:tcW w:w="2802" w:type="dxa"/>
                                </w:tcPr>
                                <w:p w14:paraId="23DF39A2" w14:textId="77777777" w:rsidR="00082626" w:rsidRDefault="00082626" w:rsidP="00314419">
                                  <w:pPr>
                                    <w:ind w:right="252"/>
                                    <w:rPr>
                                      <w:rFonts w:ascii="Calibri" w:hAnsi="Calibri"/>
                                      <w:sz w:val="18"/>
                                      <w:lang w:val="nl-NL"/>
                                    </w:rPr>
                                  </w:pPr>
                                  <w:r w:rsidRPr="006708FA">
                                    <w:rPr>
                                      <w:rFonts w:ascii="Calibri" w:hAnsi="Calibri"/>
                                      <w:sz w:val="18"/>
                                      <w:lang w:val="nl-NL"/>
                                    </w:rPr>
                                    <w:t>Datum van</w:t>
                                  </w:r>
                                  <w:r w:rsidRPr="008E2BDB">
                                    <w:rPr>
                                      <w:rFonts w:ascii="Calibri" w:hAnsi="Calibri"/>
                                      <w:sz w:val="18"/>
                                      <w:lang w:val="nl-NL"/>
                                    </w:rPr>
                                    <w:t xml:space="preserve"> uitspraak</w:t>
                                  </w:r>
                                </w:p>
                                <w:p w14:paraId="45B2B6AC" w14:textId="77777777" w:rsidR="00082626" w:rsidRPr="009D285C" w:rsidRDefault="00082626" w:rsidP="0073535B">
                                  <w:pPr>
                                    <w:ind w:right="252"/>
                                    <w:rPr>
                                      <w:rFonts w:ascii="Calibri" w:hAnsi="Calibri"/>
                                      <w:b/>
                                      <w:bCs/>
                                      <w:sz w:val="24"/>
                                      <w:lang w:val="nl-NL"/>
                                    </w:rPr>
                                  </w:pPr>
                                  <w:r w:rsidRPr="009D285C">
                                    <w:rPr>
                                      <w:rFonts w:ascii="Calibri" w:hAnsi="Calibri"/>
                                      <w:b/>
                                      <w:bCs/>
                                      <w:sz w:val="24"/>
                                      <w:lang w:val="nl-NL"/>
                                    </w:rPr>
                                    <w:t>16 augustus 2022</w:t>
                                  </w:r>
                                </w:p>
                                <w:p w14:paraId="7416AE83" w14:textId="77777777" w:rsidR="00082626" w:rsidRPr="006708FA" w:rsidRDefault="00082626" w:rsidP="0073535B">
                                  <w:pPr>
                                    <w:ind w:right="252"/>
                                    <w:rPr>
                                      <w:rFonts w:ascii="Calibri" w:hAnsi="Calibri"/>
                                      <w:sz w:val="16"/>
                                      <w:szCs w:val="16"/>
                                      <w:lang w:val="nl-NL"/>
                                    </w:rPr>
                                  </w:pPr>
                                </w:p>
                              </w:tc>
                            </w:tr>
                            <w:tr w:rsidR="00082626" w:rsidRPr="006708FA" w14:paraId="509C5240" w14:textId="77777777" w:rsidTr="00B00F42">
                              <w:tc>
                                <w:tcPr>
                                  <w:tcW w:w="2802" w:type="dxa"/>
                                </w:tcPr>
                                <w:p w14:paraId="0116FC31" w14:textId="77777777" w:rsidR="00082626" w:rsidRPr="00F13A3E" w:rsidRDefault="00082626">
                                  <w:pPr>
                                    <w:ind w:right="252"/>
                                    <w:rPr>
                                      <w:rFonts w:ascii="Calibri" w:hAnsi="Calibri"/>
                                      <w:sz w:val="18"/>
                                      <w:lang w:val="nl-NL"/>
                                    </w:rPr>
                                  </w:pPr>
                                  <w:r w:rsidRPr="006708FA">
                                    <w:rPr>
                                      <w:rFonts w:ascii="Calibri" w:hAnsi="Calibri"/>
                                      <w:sz w:val="18"/>
                                      <w:lang w:val="nl-NL"/>
                                    </w:rPr>
                                    <w:t>Rolnummer</w:t>
                                  </w:r>
                                </w:p>
                                <w:p w14:paraId="69D5904E" w14:textId="77777777" w:rsidR="00082626" w:rsidRPr="0048349A" w:rsidRDefault="00082626">
                                  <w:pPr>
                                    <w:rPr>
                                      <w:rFonts w:ascii="Calibri" w:hAnsi="Calibri"/>
                                      <w:b/>
                                      <w:bCs/>
                                      <w:sz w:val="24"/>
                                      <w:lang w:val="nl-NL"/>
                                    </w:rPr>
                                  </w:pPr>
                                  <w:r>
                                    <w:rPr>
                                      <w:rFonts w:asciiTheme="minorHAnsi" w:hAnsiTheme="minorHAnsi" w:cstheme="minorHAnsi"/>
                                      <w:b/>
                                      <w:sz w:val="24"/>
                                      <w:lang w:val="nl-BE"/>
                                    </w:rPr>
                                    <w:t>20</w:t>
                                  </w:r>
                                  <w:r w:rsidRPr="0048349A">
                                    <w:rPr>
                                      <w:rFonts w:asciiTheme="minorHAnsi" w:hAnsiTheme="minorHAnsi" w:cstheme="minorHAnsi"/>
                                      <w:b/>
                                      <w:sz w:val="24"/>
                                      <w:lang w:val="nl-BE"/>
                                    </w:rPr>
                                    <w:t>/</w:t>
                                  </w:r>
                                  <w:r>
                                    <w:rPr>
                                      <w:rFonts w:asciiTheme="minorHAnsi" w:hAnsiTheme="minorHAnsi" w:cstheme="minorHAnsi"/>
                                      <w:b/>
                                      <w:sz w:val="24"/>
                                      <w:lang w:val="nl-BE"/>
                                    </w:rPr>
                                    <w:t>2252</w:t>
                                  </w:r>
                                  <w:r w:rsidRPr="0048349A">
                                    <w:rPr>
                                      <w:rFonts w:asciiTheme="minorHAnsi" w:hAnsiTheme="minorHAnsi" w:cstheme="minorHAnsi"/>
                                      <w:b/>
                                      <w:sz w:val="24"/>
                                      <w:lang w:val="nl-BE"/>
                                    </w:rPr>
                                    <w:t>/</w:t>
                                  </w:r>
                                  <w:r>
                                    <w:rPr>
                                      <w:rFonts w:asciiTheme="minorHAnsi" w:hAnsiTheme="minorHAnsi" w:cstheme="minorHAnsi"/>
                                      <w:b/>
                                      <w:sz w:val="24"/>
                                      <w:lang w:val="nl-BE"/>
                                    </w:rPr>
                                    <w:t>A</w:t>
                                  </w:r>
                                </w:p>
                                <w:p w14:paraId="410DFC7E" w14:textId="77777777" w:rsidR="00082626" w:rsidRPr="006708FA" w:rsidRDefault="00082626" w:rsidP="00B540FA">
                                  <w:pPr>
                                    <w:rPr>
                                      <w:rFonts w:ascii="Calibri" w:hAnsi="Calibri"/>
                                      <w:sz w:val="16"/>
                                      <w:szCs w:val="16"/>
                                      <w:lang w:val="nl-NL"/>
                                    </w:rPr>
                                  </w:pPr>
                                </w:p>
                              </w:tc>
                            </w:tr>
                            <w:tr w:rsidR="00082626" w:rsidRPr="006708FA" w14:paraId="37E8C676" w14:textId="77777777" w:rsidTr="00B00F42">
                              <w:tc>
                                <w:tcPr>
                                  <w:tcW w:w="2802" w:type="dxa"/>
                                </w:tcPr>
                                <w:p w14:paraId="180C5158" w14:textId="77777777" w:rsidR="00082626" w:rsidRDefault="00082626" w:rsidP="007D0837">
                                  <w:pPr>
                                    <w:spacing w:before="120" w:after="120"/>
                                    <w:ind w:right="252"/>
                                    <w:rPr>
                                      <w:rFonts w:ascii="Calibri" w:hAnsi="Calibri"/>
                                      <w:sz w:val="18"/>
                                      <w:lang w:val="nl-NL"/>
                                    </w:rPr>
                                  </w:pPr>
                                  <w:r>
                                    <w:rPr>
                                      <w:rFonts w:ascii="Calibri" w:hAnsi="Calibri"/>
                                      <w:sz w:val="18"/>
                                      <w:lang w:val="nl-NL"/>
                                    </w:rPr>
                                    <w:t xml:space="preserve">Materie : </w:t>
                                  </w:r>
                                </w:p>
                                <w:p w14:paraId="2B996C9E" w14:textId="77777777" w:rsidR="00082626" w:rsidRPr="0048349A" w:rsidRDefault="00082626" w:rsidP="007D0837">
                                  <w:pPr>
                                    <w:spacing w:before="120" w:after="120"/>
                                    <w:ind w:right="252"/>
                                    <w:rPr>
                                      <w:rFonts w:ascii="Calibri" w:hAnsi="Calibri"/>
                                      <w:sz w:val="24"/>
                                      <w:lang w:val="nl-NL"/>
                                    </w:rPr>
                                  </w:pPr>
                                  <w:r>
                                    <w:rPr>
                                      <w:rFonts w:ascii="Calibri" w:hAnsi="Calibri"/>
                                      <w:sz w:val="24"/>
                                      <w:lang w:val="nl-NL"/>
                                    </w:rPr>
                                    <w:t>burgerlijke rechtsvordering arbeidsauditeur</w:t>
                                  </w:r>
                                </w:p>
                              </w:tc>
                            </w:tr>
                          </w:tbl>
                          <w:p w14:paraId="78126745" w14:textId="77777777" w:rsidR="00082626" w:rsidRPr="006708FA" w:rsidRDefault="00082626">
                            <w:pPr>
                              <w:rPr>
                                <w:rFonts w:ascii="Calibri" w:hAnsi="Calibri"/>
                                <w:sz w:val="16"/>
                              </w:rPr>
                            </w:pPr>
                          </w:p>
                          <w:p w14:paraId="7510AA10" w14:textId="77777777" w:rsidR="00082626" w:rsidRPr="006708FA" w:rsidRDefault="00082626">
                            <w:pPr>
                              <w:rPr>
                                <w:rFonts w:ascii="Calibri" w:hAnsi="Calibri"/>
                                <w:sz w:val="16"/>
                              </w:rPr>
                            </w:pPr>
                          </w:p>
                          <w:p w14:paraId="1B592C83" w14:textId="77777777" w:rsidR="00082626" w:rsidRPr="006708FA" w:rsidRDefault="00082626">
                            <w:pPr>
                              <w:rPr>
                                <w:rFonts w:ascii="Calibri" w:hAnsi="Calibri"/>
                                <w:lang w:val="nl-NL"/>
                              </w:rPr>
                            </w:pPr>
                          </w:p>
                        </w:txbxContent>
                      </wps:txbx>
                      <wps:bodyPr rot="0" vert="horz" wrap="square" lIns="126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C1497" id="Rectangle 2" o:spid="_x0000_s1027" style="position:absolute;left:0;text-align:left;margin-left:-47.95pt;margin-top:19.1pt;width:153pt;height:23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" filled="f" stroked="f">
                <v:textbox inset="3.5mm">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tblGrid>
                      <w:tr w:rsidR="00082626" w:rsidRPr="006708FA" w14:paraId="2B7ADF8F" w14:textId="77777777" w:rsidTr="00B00F42">
                        <w:tc>
                          <w:tcPr>
                            <w:tcW w:w="2802" w:type="dxa"/>
                          </w:tcPr>
                          <w:p w14:paraId="11FE8003" w14:textId="77777777" w:rsidR="00082626" w:rsidRPr="00F13A3E" w:rsidRDefault="00082626">
                            <w:pPr>
                              <w:ind w:right="252"/>
                              <w:rPr>
                                <w:rFonts w:ascii="Calibri" w:hAnsi="Calibri"/>
                                <w:sz w:val="18"/>
                                <w:lang w:val="nl-NL"/>
                              </w:rPr>
                            </w:pPr>
                            <w:r w:rsidRPr="006708FA">
                              <w:rPr>
                                <w:rFonts w:ascii="Calibri" w:hAnsi="Calibri"/>
                                <w:sz w:val="18"/>
                                <w:lang w:val="nl-NL"/>
                              </w:rPr>
                              <w:t>Repertoriumnummer</w:t>
                            </w:r>
                          </w:p>
                          <w:p w14:paraId="6B81A2AB" w14:textId="77777777" w:rsidR="00082626" w:rsidRPr="00C16FFF" w:rsidRDefault="00082626">
                            <w:pPr>
                              <w:rPr>
                                <w:rFonts w:ascii="Calibri" w:hAnsi="Calibri"/>
                                <w:b/>
                                <w:bCs/>
                                <w:sz w:val="24"/>
                                <w:lang w:val="nl-NL"/>
                              </w:rPr>
                            </w:pPr>
                            <w:r>
                              <w:rPr>
                                <w:rFonts w:ascii="Calibri" w:hAnsi="Calibri"/>
                                <w:b/>
                                <w:bCs/>
                                <w:sz w:val="24"/>
                                <w:lang w:val="nl-NL"/>
                              </w:rPr>
                              <w:t>2022/</w:t>
                            </w:r>
                          </w:p>
                          <w:p w14:paraId="674A6112" w14:textId="77777777" w:rsidR="00082626" w:rsidRPr="006708FA" w:rsidRDefault="00082626">
                            <w:pPr>
                              <w:rPr>
                                <w:rFonts w:ascii="Calibri" w:hAnsi="Calibri"/>
                                <w:sz w:val="16"/>
                                <w:szCs w:val="16"/>
                                <w:lang w:val="nl-NL"/>
                              </w:rPr>
                            </w:pPr>
                          </w:p>
                        </w:tc>
                      </w:tr>
                      <w:tr w:rsidR="00082626" w:rsidRPr="00F81072" w14:paraId="2531C31D" w14:textId="77777777" w:rsidTr="00B00F42">
                        <w:tc>
                          <w:tcPr>
                            <w:tcW w:w="2802" w:type="dxa"/>
                          </w:tcPr>
                          <w:p w14:paraId="23DF39A2" w14:textId="77777777" w:rsidR="00082626" w:rsidRDefault="00082626" w:rsidP="00314419">
                            <w:pPr>
                              <w:ind w:right="252"/>
                              <w:rPr>
                                <w:rFonts w:ascii="Calibri" w:hAnsi="Calibri"/>
                                <w:sz w:val="18"/>
                                <w:lang w:val="nl-NL"/>
                              </w:rPr>
                            </w:pPr>
                            <w:r w:rsidRPr="006708FA">
                              <w:rPr>
                                <w:rFonts w:ascii="Calibri" w:hAnsi="Calibri"/>
                                <w:sz w:val="18"/>
                                <w:lang w:val="nl-NL"/>
                              </w:rPr>
                              <w:t>Datum van</w:t>
                            </w:r>
                            <w:r w:rsidRPr="008E2BDB">
                              <w:rPr>
                                <w:rFonts w:ascii="Calibri" w:hAnsi="Calibri"/>
                                <w:sz w:val="18"/>
                                <w:lang w:val="nl-NL"/>
                              </w:rPr>
                              <w:t xml:space="preserve"> uitspraak</w:t>
                            </w:r>
                          </w:p>
                          <w:p w14:paraId="45B2B6AC" w14:textId="77777777" w:rsidR="00082626" w:rsidRPr="009D285C" w:rsidRDefault="00082626" w:rsidP="0073535B">
                            <w:pPr>
                              <w:ind w:right="252"/>
                              <w:rPr>
                                <w:rFonts w:ascii="Calibri" w:hAnsi="Calibri"/>
                                <w:b/>
                                <w:bCs/>
                                <w:sz w:val="24"/>
                                <w:lang w:val="nl-NL"/>
                              </w:rPr>
                            </w:pPr>
                            <w:r w:rsidRPr="009D285C">
                              <w:rPr>
                                <w:rFonts w:ascii="Calibri" w:hAnsi="Calibri"/>
                                <w:b/>
                                <w:bCs/>
                                <w:sz w:val="24"/>
                                <w:lang w:val="nl-NL"/>
                              </w:rPr>
                              <w:t>16 augustus 2022</w:t>
                            </w:r>
                          </w:p>
                          <w:p w14:paraId="7416AE83" w14:textId="77777777" w:rsidR="00082626" w:rsidRPr="006708FA" w:rsidRDefault="00082626" w:rsidP="0073535B">
                            <w:pPr>
                              <w:ind w:right="252"/>
                              <w:rPr>
                                <w:rFonts w:ascii="Calibri" w:hAnsi="Calibri"/>
                                <w:sz w:val="16"/>
                                <w:szCs w:val="16"/>
                                <w:lang w:val="nl-NL"/>
                              </w:rPr>
                            </w:pPr>
                          </w:p>
                        </w:tc>
                      </w:tr>
                      <w:tr w:rsidR="00082626" w:rsidRPr="006708FA" w14:paraId="509C5240" w14:textId="77777777" w:rsidTr="00B00F42">
                        <w:tc>
                          <w:tcPr>
                            <w:tcW w:w="2802" w:type="dxa"/>
                          </w:tcPr>
                          <w:p w14:paraId="0116FC31" w14:textId="77777777" w:rsidR="00082626" w:rsidRPr="00F13A3E" w:rsidRDefault="00082626">
                            <w:pPr>
                              <w:ind w:right="252"/>
                              <w:rPr>
                                <w:rFonts w:ascii="Calibri" w:hAnsi="Calibri"/>
                                <w:sz w:val="18"/>
                                <w:lang w:val="nl-NL"/>
                              </w:rPr>
                            </w:pPr>
                            <w:r w:rsidRPr="006708FA">
                              <w:rPr>
                                <w:rFonts w:ascii="Calibri" w:hAnsi="Calibri"/>
                                <w:sz w:val="18"/>
                                <w:lang w:val="nl-NL"/>
                              </w:rPr>
                              <w:t>Rolnummer</w:t>
                            </w:r>
                          </w:p>
                          <w:p w14:paraId="69D5904E" w14:textId="77777777" w:rsidR="00082626" w:rsidRPr="0048349A" w:rsidRDefault="00082626">
                            <w:pPr>
                              <w:rPr>
                                <w:rFonts w:ascii="Calibri" w:hAnsi="Calibri"/>
                                <w:b/>
                                <w:bCs/>
                                <w:sz w:val="24"/>
                                <w:lang w:val="nl-NL"/>
                              </w:rPr>
                            </w:pPr>
                            <w:r>
                              <w:rPr>
                                <w:rFonts w:asciiTheme="minorHAnsi" w:hAnsiTheme="minorHAnsi" w:cstheme="minorHAnsi"/>
                                <w:b/>
                                <w:sz w:val="24"/>
                                <w:lang w:val="nl-BE"/>
                              </w:rPr>
                              <w:t>20</w:t>
                            </w:r>
                            <w:r w:rsidRPr="0048349A">
                              <w:rPr>
                                <w:rFonts w:asciiTheme="minorHAnsi" w:hAnsiTheme="minorHAnsi" w:cstheme="minorHAnsi"/>
                                <w:b/>
                                <w:sz w:val="24"/>
                                <w:lang w:val="nl-BE"/>
                              </w:rPr>
                              <w:t>/</w:t>
                            </w:r>
                            <w:r>
                              <w:rPr>
                                <w:rFonts w:asciiTheme="minorHAnsi" w:hAnsiTheme="minorHAnsi" w:cstheme="minorHAnsi"/>
                                <w:b/>
                                <w:sz w:val="24"/>
                                <w:lang w:val="nl-BE"/>
                              </w:rPr>
                              <w:t>2252</w:t>
                            </w:r>
                            <w:r w:rsidRPr="0048349A">
                              <w:rPr>
                                <w:rFonts w:asciiTheme="minorHAnsi" w:hAnsiTheme="minorHAnsi" w:cstheme="minorHAnsi"/>
                                <w:b/>
                                <w:sz w:val="24"/>
                                <w:lang w:val="nl-BE"/>
                              </w:rPr>
                              <w:t>/</w:t>
                            </w:r>
                            <w:r>
                              <w:rPr>
                                <w:rFonts w:asciiTheme="minorHAnsi" w:hAnsiTheme="minorHAnsi" w:cstheme="minorHAnsi"/>
                                <w:b/>
                                <w:sz w:val="24"/>
                                <w:lang w:val="nl-BE"/>
                              </w:rPr>
                              <w:t>A</w:t>
                            </w:r>
                          </w:p>
                          <w:p w14:paraId="410DFC7E" w14:textId="77777777" w:rsidR="00082626" w:rsidRPr="006708FA" w:rsidRDefault="00082626" w:rsidP="00B540FA">
                            <w:pPr>
                              <w:rPr>
                                <w:rFonts w:ascii="Calibri" w:hAnsi="Calibri"/>
                                <w:sz w:val="16"/>
                                <w:szCs w:val="16"/>
                                <w:lang w:val="nl-NL"/>
                              </w:rPr>
                            </w:pPr>
                          </w:p>
                        </w:tc>
                      </w:tr>
                      <w:tr w:rsidR="00082626" w:rsidRPr="006708FA" w14:paraId="37E8C676" w14:textId="77777777" w:rsidTr="00B00F42">
                        <w:tc>
                          <w:tcPr>
                            <w:tcW w:w="2802" w:type="dxa"/>
                          </w:tcPr>
                          <w:p w14:paraId="180C5158" w14:textId="77777777" w:rsidR="00082626" w:rsidRDefault="00082626" w:rsidP="007D0837">
                            <w:pPr>
                              <w:spacing w:before="120" w:after="120"/>
                              <w:ind w:right="252"/>
                              <w:rPr>
                                <w:rFonts w:ascii="Calibri" w:hAnsi="Calibri"/>
                                <w:sz w:val="18"/>
                                <w:lang w:val="nl-NL"/>
                              </w:rPr>
                            </w:pPr>
                            <w:r>
                              <w:rPr>
                                <w:rFonts w:ascii="Calibri" w:hAnsi="Calibri"/>
                                <w:sz w:val="18"/>
                                <w:lang w:val="nl-NL"/>
                              </w:rPr>
                              <w:t xml:space="preserve">Materie : </w:t>
                            </w:r>
                          </w:p>
                          <w:p w14:paraId="2B996C9E" w14:textId="77777777" w:rsidR="00082626" w:rsidRPr="0048349A" w:rsidRDefault="00082626" w:rsidP="007D0837">
                            <w:pPr>
                              <w:spacing w:before="120" w:after="120"/>
                              <w:ind w:right="252"/>
                              <w:rPr>
                                <w:rFonts w:ascii="Calibri" w:hAnsi="Calibri"/>
                                <w:sz w:val="24"/>
                                <w:lang w:val="nl-NL"/>
                              </w:rPr>
                            </w:pPr>
                            <w:r>
                              <w:rPr>
                                <w:rFonts w:ascii="Calibri" w:hAnsi="Calibri"/>
                                <w:sz w:val="24"/>
                                <w:lang w:val="nl-NL"/>
                              </w:rPr>
                              <w:t>burgerlijke rechtsvordering arbeidsauditeur</w:t>
                            </w:r>
                          </w:p>
                        </w:tc>
                      </w:tr>
                    </w:tbl>
                    <w:p w14:paraId="78126745" w14:textId="77777777" w:rsidR="00082626" w:rsidRPr="006708FA" w:rsidRDefault="00082626">
                      <w:pPr>
                        <w:rPr>
                          <w:rFonts w:ascii="Calibri" w:hAnsi="Calibri"/>
                          <w:sz w:val="16"/>
                        </w:rPr>
                      </w:pPr>
                    </w:p>
                    <w:p w14:paraId="7510AA10" w14:textId="77777777" w:rsidR="00082626" w:rsidRPr="006708FA" w:rsidRDefault="00082626">
                      <w:pPr>
                        <w:rPr>
                          <w:rFonts w:ascii="Calibri" w:hAnsi="Calibri"/>
                          <w:sz w:val="16"/>
                        </w:rPr>
                      </w:pPr>
                    </w:p>
                    <w:p w14:paraId="1B592C83" w14:textId="77777777" w:rsidR="00082626" w:rsidRPr="006708FA" w:rsidRDefault="00082626">
                      <w:pPr>
                        <w:rPr>
                          <w:rFonts w:ascii="Calibri" w:hAnsi="Calibri"/>
                          <w:lang w:val="nl-NL"/>
                        </w:rPr>
                      </w:pPr>
                    </w:p>
                  </w:txbxContent>
                </v:textbox>
              </v:rect>
            </w:pict>
          </mc:Fallback>
        </mc:AlternateContent>
      </w:r>
      <w:r w:rsidR="007708D3" w:rsidRPr="00082626">
        <w:rPr>
          <w:rFonts w:asciiTheme="minorHAnsi" w:hAnsiTheme="minorHAnsi" w:cstheme="minorHAnsi"/>
          <w:noProof/>
          <w:sz w:val="24"/>
          <w:lang w:val="en-US"/>
        </w:rPr>
        <w:drawing>
          <wp:anchor distT="0" distB="0" distL="114300" distR="114300" simplePos="0" relativeHeight="251657216" behindDoc="0" locked="0" layoutInCell="1" allowOverlap="1" wp14:anchorId="1F80632D" wp14:editId="1B6969A6">
            <wp:simplePos x="0" y="0"/>
            <wp:positionH relativeFrom="page">
              <wp:posOffset>698500</wp:posOffset>
            </wp:positionH>
            <wp:positionV relativeFrom="paragraph">
              <wp:posOffset>-828040</wp:posOffset>
            </wp:positionV>
            <wp:extent cx="1893570" cy="828040"/>
            <wp:effectExtent l="0" t="0" r="0" b="0"/>
            <wp:wrapNone/>
            <wp:docPr id="19" name="Afbeelding 19" descr="logo_zetel_black_van pgn_naar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_zetel_black_van pgn_naar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3570" cy="82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D62924" w14:textId="77777777" w:rsidR="00F6407B" w:rsidRPr="00082626" w:rsidRDefault="00F6407B" w:rsidP="00BA76FA">
      <w:pPr>
        <w:pStyle w:val="Arreststandaard"/>
        <w:rPr>
          <w:rFonts w:asciiTheme="minorHAnsi" w:hAnsiTheme="minorHAnsi" w:cstheme="minorHAnsi"/>
          <w:b/>
          <w:bCs/>
        </w:rPr>
        <w:sectPr w:rsidR="00F6407B" w:rsidRPr="00082626" w:rsidSect="000B1C52">
          <w:headerReference w:type="even" r:id="rId9"/>
          <w:headerReference w:type="default" r:id="rId10"/>
          <w:type w:val="continuous"/>
          <w:pgSz w:w="11906" w:h="16838"/>
          <w:pgMar w:top="1871" w:right="851" w:bottom="2098" w:left="1985" w:header="709" w:footer="709" w:gutter="0"/>
          <w:cols w:space="708"/>
          <w:docGrid w:linePitch="360"/>
        </w:sectPr>
      </w:pPr>
    </w:p>
    <w:p w14:paraId="5FF5098A" w14:textId="77777777" w:rsidR="00BE6DFF" w:rsidRPr="00082626" w:rsidRDefault="00BE6DFF" w:rsidP="00BE6DFF">
      <w:pPr>
        <w:tabs>
          <w:tab w:val="left" w:pos="-720"/>
          <w:tab w:val="left" w:pos="907"/>
          <w:tab w:val="left" w:pos="1644"/>
        </w:tabs>
        <w:suppressAutoHyphens/>
        <w:rPr>
          <w:rFonts w:asciiTheme="minorHAnsi" w:hAnsiTheme="minorHAnsi" w:cstheme="minorHAnsi"/>
          <w:spacing w:val="-3"/>
          <w:kern w:val="28"/>
          <w:sz w:val="24"/>
          <w:lang w:val="nl-NL" w:eastAsia="fr-FR"/>
        </w:rPr>
        <w:sectPr w:rsidR="00BE6DFF" w:rsidRPr="00082626">
          <w:headerReference w:type="default" r:id="rId11"/>
          <w:type w:val="continuous"/>
          <w:pgSz w:w="11906" w:h="16838" w:code="9"/>
          <w:pgMar w:top="851" w:right="1418" w:bottom="1418" w:left="0" w:header="851" w:footer="1134" w:gutter="2268"/>
          <w:cols w:space="708"/>
          <w:formProt w:val="0"/>
        </w:sectPr>
      </w:pPr>
    </w:p>
    <w:p w14:paraId="567BED91" w14:textId="77777777" w:rsidR="00BE6DFF" w:rsidRPr="00082626" w:rsidRDefault="00BE6DFF" w:rsidP="00BE6DFF">
      <w:pPr>
        <w:widowControl w:val="0"/>
        <w:tabs>
          <w:tab w:val="left" w:pos="-720"/>
          <w:tab w:val="left" w:pos="907"/>
          <w:tab w:val="left" w:pos="1644"/>
        </w:tabs>
        <w:suppressAutoHyphens/>
        <w:outlineLvl w:val="0"/>
        <w:rPr>
          <w:rFonts w:asciiTheme="minorHAnsi" w:hAnsiTheme="minorHAnsi" w:cstheme="minorHAnsi"/>
          <w:kern w:val="28"/>
          <w:sz w:val="24"/>
          <w:lang w:val="nl-NL" w:eastAsia="fr-FR"/>
        </w:rPr>
        <w:sectPr w:rsidR="00BE6DFF" w:rsidRPr="00082626">
          <w:headerReference w:type="default" r:id="rId12"/>
          <w:type w:val="continuous"/>
          <w:pgSz w:w="11906" w:h="16838" w:code="9"/>
          <w:pgMar w:top="851" w:right="1418" w:bottom="1418" w:left="0" w:header="851" w:footer="1134" w:gutter="2268"/>
          <w:cols w:space="708"/>
          <w:formProt w:val="0"/>
        </w:sectPr>
      </w:pPr>
    </w:p>
    <w:p w14:paraId="6B55A5DF" w14:textId="77777777" w:rsidR="00BE6DFF" w:rsidRPr="00082626" w:rsidRDefault="00BE6DFF" w:rsidP="00BE6DFF">
      <w:pPr>
        <w:widowControl w:val="0"/>
        <w:tabs>
          <w:tab w:val="left" w:pos="-720"/>
          <w:tab w:val="left" w:pos="907"/>
          <w:tab w:val="left" w:pos="1644"/>
        </w:tabs>
        <w:suppressAutoHyphens/>
        <w:outlineLvl w:val="0"/>
        <w:rPr>
          <w:rFonts w:asciiTheme="minorHAnsi" w:hAnsiTheme="minorHAnsi" w:cstheme="minorHAnsi"/>
          <w:kern w:val="28"/>
          <w:sz w:val="24"/>
          <w:lang w:val="nl-NL" w:eastAsia="fr-FR"/>
        </w:rPr>
      </w:pPr>
    </w:p>
    <w:p w14:paraId="4FC93FD1" w14:textId="77777777" w:rsidR="00BE6DFF" w:rsidRPr="00082626" w:rsidRDefault="00BE6DFF" w:rsidP="00BE6DFF">
      <w:pPr>
        <w:widowControl w:val="0"/>
        <w:tabs>
          <w:tab w:val="left" w:pos="-720"/>
          <w:tab w:val="left" w:pos="907"/>
          <w:tab w:val="left" w:pos="1644"/>
        </w:tabs>
        <w:suppressAutoHyphens/>
        <w:outlineLvl w:val="0"/>
        <w:rPr>
          <w:rFonts w:asciiTheme="minorHAnsi" w:hAnsiTheme="minorHAnsi" w:cstheme="minorHAnsi"/>
          <w:kern w:val="28"/>
          <w:sz w:val="24"/>
          <w:lang w:val="nl-NL" w:eastAsia="fr-FR"/>
        </w:rPr>
      </w:pPr>
    </w:p>
    <w:p w14:paraId="76A20CAA" w14:textId="77777777" w:rsidR="001A68FD" w:rsidRPr="00082626" w:rsidRDefault="00F81072" w:rsidP="0020319C">
      <w:pPr>
        <w:rPr>
          <w:rFonts w:asciiTheme="minorHAnsi" w:hAnsiTheme="minorHAnsi" w:cstheme="minorHAnsi"/>
          <w:sz w:val="24"/>
        </w:rPr>
      </w:pPr>
      <w:r w:rsidRPr="00082626">
        <w:rPr>
          <w:rFonts w:asciiTheme="minorHAnsi" w:hAnsiTheme="minorHAnsi" w:cstheme="minorHAnsi"/>
          <w:noProof/>
          <w:sz w:val="24"/>
          <w:lang w:val="en-US"/>
        </w:rPr>
        <mc:AlternateContent>
          <mc:Choice Requires="wps">
            <w:drawing>
              <wp:anchor distT="0" distB="0" distL="114300" distR="114300" simplePos="0" relativeHeight="251659264" behindDoc="0" locked="0" layoutInCell="1" allowOverlap="1" wp14:anchorId="3606D6E7" wp14:editId="3F6F2E57">
                <wp:simplePos x="0" y="0"/>
                <wp:positionH relativeFrom="column">
                  <wp:posOffset>-737447</wp:posOffset>
                </wp:positionH>
                <wp:positionV relativeFrom="paragraph">
                  <wp:posOffset>2621068</wp:posOffset>
                </wp:positionV>
                <wp:extent cx="6117167" cy="3115734"/>
                <wp:effectExtent l="0" t="0" r="17145" b="2794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7167" cy="3115734"/>
                        </a:xfrm>
                        <a:prstGeom prst="rect">
                          <a:avLst/>
                        </a:prstGeom>
                        <a:solidFill>
                          <a:srgbClr val="FFFFFF"/>
                        </a:solidFill>
                        <a:ln w="9525">
                          <a:solidFill>
                            <a:srgbClr val="000000"/>
                          </a:solidFill>
                          <a:miter lim="800000"/>
                          <a:headEnd/>
                          <a:tailEnd/>
                        </a:ln>
                      </wps:spPr>
                      <wps:txbx>
                        <w:txbxContent>
                          <w:p w14:paraId="68DF9D53" w14:textId="77777777" w:rsidR="00082626" w:rsidRPr="00DC5E3C" w:rsidRDefault="00082626" w:rsidP="00F81072">
                            <w:pPr>
                              <w:spacing w:line="260" w:lineRule="atLeast"/>
                              <w:jc w:val="center"/>
                              <w:rPr>
                                <w:rFonts w:asciiTheme="minorHAnsi" w:hAnsiTheme="minorHAnsi" w:cstheme="minorHAnsi"/>
                                <w:b/>
                                <w:color w:val="0065A4"/>
                                <w:sz w:val="56"/>
                                <w:lang w:val="nl-BE"/>
                              </w:rPr>
                            </w:pPr>
                            <w:r>
                              <w:rPr>
                                <w:rFonts w:asciiTheme="minorHAnsi" w:hAnsiTheme="minorHAnsi" w:cstheme="minorHAnsi"/>
                                <w:b/>
                                <w:sz w:val="56"/>
                                <w:lang w:val="nl-BE"/>
                              </w:rPr>
                              <w:t>ARBEIDSRECHTBANK ANTWERPEN</w:t>
                            </w:r>
                          </w:p>
                          <w:p w14:paraId="65A359BC" w14:textId="77777777" w:rsidR="00082626" w:rsidRPr="002D1AC2" w:rsidRDefault="00082626" w:rsidP="00F81072">
                            <w:pPr>
                              <w:spacing w:line="260" w:lineRule="atLeast"/>
                              <w:jc w:val="center"/>
                              <w:rPr>
                                <w:rStyle w:val="Stijl3"/>
                                <w:rFonts w:cstheme="minorHAnsi"/>
                                <w:lang w:val="nl-BE"/>
                              </w:rPr>
                            </w:pPr>
                            <w:r w:rsidRPr="002D1AC2">
                              <w:rPr>
                                <w:rFonts w:asciiTheme="minorHAnsi" w:hAnsiTheme="minorHAnsi" w:cstheme="minorHAnsi"/>
                                <w:b/>
                                <w:sz w:val="52"/>
                                <w:lang w:val="nl-BE"/>
                              </w:rPr>
                              <w:t>AFDELING ANTWERPEN</w:t>
                            </w:r>
                            <w:r w:rsidRPr="002D1AC2">
                              <w:rPr>
                                <w:rFonts w:asciiTheme="minorHAnsi" w:hAnsiTheme="minorHAnsi" w:cstheme="minorHAnsi"/>
                                <w:b/>
                                <w:sz w:val="52"/>
                                <w:lang w:val="nl-BE"/>
                              </w:rPr>
                              <w:tab/>
                            </w:r>
                          </w:p>
                          <w:sdt>
                            <w:sdtPr>
                              <w:rPr>
                                <w:rStyle w:val="Stijl3"/>
                                <w:b w:val="0"/>
                                <w:sz w:val="40"/>
                              </w:rPr>
                              <w:id w:val="732971902"/>
                              <w:placeholder>
                                <w:docPart w:val="DefaultPlaceholder_1082065159"/>
                              </w:placeholder>
                              <w:dropDownList>
                                <w:listItem w:value="Kies een item."/>
                                <w:listItem w:displayText="Vonnis" w:value="Vonnis"/>
                                <w:listItem w:displayText="Beschikking" w:value="Beschikking"/>
                              </w:dropDownList>
                            </w:sdtPr>
                            <w:sdtEndPr>
                              <w:rPr>
                                <w:rStyle w:val="Stijl3"/>
                              </w:rPr>
                            </w:sdtEndPr>
                            <w:sdtContent>
                              <w:p w14:paraId="46B6604E" w14:textId="77777777" w:rsidR="00082626" w:rsidRPr="002D1AC2" w:rsidRDefault="00082626" w:rsidP="00F81072">
                                <w:pPr>
                                  <w:pStyle w:val="Plattetekstinspringen2"/>
                                  <w:jc w:val="center"/>
                                  <w:rPr>
                                    <w:rStyle w:val="Stijl3"/>
                                    <w:b w:val="0"/>
                                    <w:sz w:val="40"/>
                                  </w:rPr>
                                </w:pPr>
                                <w:r>
                                  <w:rPr>
                                    <w:rStyle w:val="Stijl3"/>
                                    <w:b w:val="0"/>
                                    <w:sz w:val="40"/>
                                  </w:rPr>
                                  <w:t>Vonnis</w:t>
                                </w:r>
                              </w:p>
                            </w:sdtContent>
                          </w:sdt>
                          <w:p w14:paraId="5D997676" w14:textId="77777777" w:rsidR="00082626" w:rsidRPr="002D1AC2" w:rsidRDefault="00082626" w:rsidP="00F81072">
                            <w:pPr>
                              <w:pStyle w:val="Plattetekstinspringen2"/>
                              <w:ind w:left="0"/>
                              <w:jc w:val="center"/>
                              <w:rPr>
                                <w:rFonts w:ascii="Calibri" w:hAnsi="Calibri"/>
                              </w:rPr>
                            </w:pPr>
                          </w:p>
                          <w:p w14:paraId="63627CCF" w14:textId="77777777" w:rsidR="00082626" w:rsidRPr="000C5144" w:rsidRDefault="00082626" w:rsidP="00F81072">
                            <w:pPr>
                              <w:jc w:val="center"/>
                              <w:rPr>
                                <w:rFonts w:asciiTheme="minorHAnsi" w:hAnsiTheme="minorHAnsi" w:cstheme="minorHAnsi"/>
                                <w:sz w:val="40"/>
                                <w:szCs w:val="40"/>
                                <w:lang w:val="nl-NL"/>
                              </w:rPr>
                            </w:pPr>
                            <w:r>
                              <w:rPr>
                                <w:rFonts w:asciiTheme="minorHAnsi" w:hAnsiTheme="minorHAnsi" w:cstheme="minorHAnsi"/>
                                <w:b/>
                                <w:sz w:val="40"/>
                                <w:szCs w:val="40"/>
                                <w:lang w:val="nl-BE"/>
                              </w:rPr>
                              <w:t>05</w:t>
                            </w:r>
                            <w:r w:rsidRPr="002D1AC2">
                              <w:rPr>
                                <w:rFonts w:asciiTheme="minorHAnsi" w:hAnsiTheme="minorHAnsi" w:cstheme="minorHAnsi"/>
                                <w:b/>
                                <w:sz w:val="40"/>
                                <w:szCs w:val="40"/>
                                <w:lang w:val="nl-BE"/>
                              </w:rPr>
                              <w:t xml:space="preserve"> kamer</w:t>
                            </w:r>
                          </w:p>
                          <w:p w14:paraId="545AF946" w14:textId="77777777" w:rsidR="00082626" w:rsidRPr="00F81072" w:rsidRDefault="00082626">
                            <w:pPr>
                              <w:rPr>
                                <w:lang w:val="nl-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06D6E7" id="_x0000_t202" coordsize="21600,21600" o:spt="202" path="m,l,21600r21600,l21600,xe">
                <v:stroke joinstyle="miter"/>
                <v:path gradientshapeok="t" o:connecttype="rect"/>
              </v:shapetype>
              <v:shape id="Tekstvak 2" o:spid="_x0000_s1028" type="#_x0000_t202" style="position:absolute;margin-left:-58.05pt;margin-top:206.4pt;width:481.65pt;height:24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">
                <v:textbox>
                  <w:txbxContent>
                    <w:p w14:paraId="68DF9D53" w14:textId="77777777" w:rsidR="00082626" w:rsidRPr="00DC5E3C" w:rsidRDefault="00082626" w:rsidP="00F81072">
                      <w:pPr>
                        <w:spacing w:line="260" w:lineRule="atLeast"/>
                        <w:jc w:val="center"/>
                        <w:rPr>
                          <w:rFonts w:asciiTheme="minorHAnsi" w:hAnsiTheme="minorHAnsi" w:cstheme="minorHAnsi"/>
                          <w:b/>
                          <w:color w:val="0065A4"/>
                          <w:sz w:val="56"/>
                          <w:lang w:val="nl-BE"/>
                        </w:rPr>
                      </w:pPr>
                      <w:r>
                        <w:rPr>
                          <w:rFonts w:asciiTheme="minorHAnsi" w:hAnsiTheme="minorHAnsi" w:cstheme="minorHAnsi"/>
                          <w:b/>
                          <w:sz w:val="56"/>
                          <w:lang w:val="nl-BE"/>
                        </w:rPr>
                        <w:t>ARBEIDSRECHTBANK ANTWERPEN</w:t>
                      </w:r>
                    </w:p>
                    <w:p w14:paraId="65A359BC" w14:textId="77777777" w:rsidR="00082626" w:rsidRPr="002D1AC2" w:rsidRDefault="00082626" w:rsidP="00F81072">
                      <w:pPr>
                        <w:spacing w:line="260" w:lineRule="atLeast"/>
                        <w:jc w:val="center"/>
                        <w:rPr>
                          <w:rStyle w:val="Stijl3"/>
                          <w:rFonts w:cstheme="minorHAnsi"/>
                          <w:lang w:val="nl-BE"/>
                        </w:rPr>
                      </w:pPr>
                      <w:r w:rsidRPr="002D1AC2">
                        <w:rPr>
                          <w:rFonts w:asciiTheme="minorHAnsi" w:hAnsiTheme="minorHAnsi" w:cstheme="minorHAnsi"/>
                          <w:b/>
                          <w:sz w:val="52"/>
                          <w:lang w:val="nl-BE"/>
                        </w:rPr>
                        <w:t>AFDELING ANTWERPEN</w:t>
                      </w:r>
                      <w:r w:rsidRPr="002D1AC2">
                        <w:rPr>
                          <w:rFonts w:asciiTheme="minorHAnsi" w:hAnsiTheme="minorHAnsi" w:cstheme="minorHAnsi"/>
                          <w:b/>
                          <w:sz w:val="52"/>
                          <w:lang w:val="nl-BE"/>
                        </w:rPr>
                        <w:tab/>
                      </w:r>
                    </w:p>
                    <w:sdt>
                      <w:sdtPr>
                        <w:rPr>
                          <w:rStyle w:val="Stijl3"/>
                          <w:b w:val="0"/>
                          <w:sz w:val="40"/>
                        </w:rPr>
                        <w:id w:val="732971902"/>
                        <w:placeholder>
                          <w:docPart w:val="DefaultPlaceholder_1082065159"/>
                        </w:placeholder>
                        <w:dropDownList>
                          <w:listItem w:value="Kies een item."/>
                          <w:listItem w:displayText="Vonnis" w:value="Vonnis"/>
                          <w:listItem w:displayText="Beschikking" w:value="Beschikking"/>
                        </w:dropDownList>
                      </w:sdtPr>
                      <w:sdtContent>
                        <w:p w14:paraId="46B6604E" w14:textId="77777777" w:rsidR="00082626" w:rsidRPr="002D1AC2" w:rsidRDefault="00082626" w:rsidP="00F81072">
                          <w:pPr>
                            <w:pStyle w:val="Plattetekstinspringen2"/>
                            <w:jc w:val="center"/>
                            <w:rPr>
                              <w:rStyle w:val="Stijl3"/>
                              <w:b w:val="0"/>
                              <w:sz w:val="40"/>
                            </w:rPr>
                          </w:pPr>
                          <w:r>
                            <w:rPr>
                              <w:rStyle w:val="Stijl3"/>
                              <w:b w:val="0"/>
                              <w:sz w:val="40"/>
                            </w:rPr>
                            <w:t>Vonnis</w:t>
                          </w:r>
                        </w:p>
                      </w:sdtContent>
                    </w:sdt>
                    <w:p w14:paraId="5D997676" w14:textId="77777777" w:rsidR="00082626" w:rsidRPr="002D1AC2" w:rsidRDefault="00082626" w:rsidP="00F81072">
                      <w:pPr>
                        <w:pStyle w:val="Plattetekstinspringen2"/>
                        <w:ind w:left="0"/>
                        <w:jc w:val="center"/>
                        <w:rPr>
                          <w:rFonts w:ascii="Calibri" w:hAnsi="Calibri"/>
                        </w:rPr>
                      </w:pPr>
                    </w:p>
                    <w:p w14:paraId="63627CCF" w14:textId="77777777" w:rsidR="00082626" w:rsidRPr="000C5144" w:rsidRDefault="00082626" w:rsidP="00F81072">
                      <w:pPr>
                        <w:jc w:val="center"/>
                        <w:rPr>
                          <w:rFonts w:asciiTheme="minorHAnsi" w:hAnsiTheme="minorHAnsi" w:cstheme="minorHAnsi"/>
                          <w:sz w:val="40"/>
                          <w:szCs w:val="40"/>
                          <w:lang w:val="nl-NL"/>
                        </w:rPr>
                      </w:pPr>
                      <w:r>
                        <w:rPr>
                          <w:rFonts w:asciiTheme="minorHAnsi" w:hAnsiTheme="minorHAnsi" w:cstheme="minorHAnsi"/>
                          <w:b/>
                          <w:sz w:val="40"/>
                          <w:szCs w:val="40"/>
                          <w:lang w:val="nl-BE"/>
                        </w:rPr>
                        <w:t>05</w:t>
                      </w:r>
                      <w:r w:rsidRPr="002D1AC2">
                        <w:rPr>
                          <w:rFonts w:asciiTheme="minorHAnsi" w:hAnsiTheme="minorHAnsi" w:cstheme="minorHAnsi"/>
                          <w:b/>
                          <w:sz w:val="40"/>
                          <w:szCs w:val="40"/>
                          <w:lang w:val="nl-BE"/>
                        </w:rPr>
                        <w:t xml:space="preserve"> kamer</w:t>
                      </w:r>
                    </w:p>
                    <w:p w14:paraId="545AF946" w14:textId="77777777" w:rsidR="00082626" w:rsidRPr="00F81072" w:rsidRDefault="00082626">
                      <w:pPr>
                        <w:rPr>
                          <w:lang w:val="nl-BE"/>
                        </w:rPr>
                      </w:pPr>
                    </w:p>
                  </w:txbxContent>
                </v:textbox>
              </v:shape>
            </w:pict>
          </mc:Fallback>
        </mc:AlternateContent>
      </w:r>
    </w:p>
    <w:p w14:paraId="41CCCA7F" w14:textId="77777777" w:rsidR="001A68FD" w:rsidRPr="00082626" w:rsidRDefault="001A68FD" w:rsidP="001A68FD">
      <w:pPr>
        <w:rPr>
          <w:rFonts w:asciiTheme="minorHAnsi" w:hAnsiTheme="minorHAnsi" w:cstheme="minorHAnsi"/>
          <w:sz w:val="24"/>
        </w:rPr>
      </w:pPr>
    </w:p>
    <w:p w14:paraId="688143F9" w14:textId="77777777" w:rsidR="001A68FD" w:rsidRPr="00082626" w:rsidRDefault="001A68FD" w:rsidP="001A68FD">
      <w:pPr>
        <w:rPr>
          <w:rFonts w:asciiTheme="minorHAnsi" w:hAnsiTheme="minorHAnsi" w:cstheme="minorHAnsi"/>
          <w:sz w:val="24"/>
        </w:rPr>
      </w:pPr>
    </w:p>
    <w:p w14:paraId="42199F7E" w14:textId="77777777" w:rsidR="001A68FD" w:rsidRPr="00082626" w:rsidRDefault="001A68FD" w:rsidP="001A68FD">
      <w:pPr>
        <w:rPr>
          <w:rFonts w:asciiTheme="minorHAnsi" w:hAnsiTheme="minorHAnsi" w:cstheme="minorHAnsi"/>
          <w:sz w:val="24"/>
        </w:rPr>
      </w:pPr>
    </w:p>
    <w:p w14:paraId="6C087E29" w14:textId="77777777" w:rsidR="001A68FD" w:rsidRPr="00082626" w:rsidRDefault="001A68FD" w:rsidP="001A68FD">
      <w:pPr>
        <w:rPr>
          <w:rFonts w:asciiTheme="minorHAnsi" w:hAnsiTheme="minorHAnsi" w:cstheme="minorHAnsi"/>
          <w:sz w:val="24"/>
        </w:rPr>
      </w:pPr>
    </w:p>
    <w:p w14:paraId="1CDCDF7C" w14:textId="77777777" w:rsidR="001A68FD" w:rsidRPr="00082626" w:rsidRDefault="001A68FD" w:rsidP="001A68FD">
      <w:pPr>
        <w:rPr>
          <w:rFonts w:asciiTheme="minorHAnsi" w:hAnsiTheme="minorHAnsi" w:cstheme="minorHAnsi"/>
          <w:sz w:val="24"/>
        </w:rPr>
      </w:pPr>
    </w:p>
    <w:p w14:paraId="607663CC" w14:textId="77777777" w:rsidR="001A68FD" w:rsidRPr="00082626" w:rsidRDefault="001A68FD" w:rsidP="001A68FD">
      <w:pPr>
        <w:rPr>
          <w:rFonts w:asciiTheme="minorHAnsi" w:hAnsiTheme="minorHAnsi" w:cstheme="minorHAnsi"/>
          <w:sz w:val="24"/>
        </w:rPr>
      </w:pPr>
    </w:p>
    <w:p w14:paraId="38DF7B73" w14:textId="77777777" w:rsidR="001A68FD" w:rsidRPr="00082626" w:rsidRDefault="001A68FD" w:rsidP="001A68FD">
      <w:pPr>
        <w:rPr>
          <w:rFonts w:asciiTheme="minorHAnsi" w:hAnsiTheme="minorHAnsi" w:cstheme="minorHAnsi"/>
          <w:sz w:val="24"/>
        </w:rPr>
      </w:pPr>
    </w:p>
    <w:p w14:paraId="708FCBA8" w14:textId="77777777" w:rsidR="001A68FD" w:rsidRPr="00082626" w:rsidRDefault="001A68FD" w:rsidP="001A68FD">
      <w:pPr>
        <w:rPr>
          <w:rFonts w:asciiTheme="minorHAnsi" w:hAnsiTheme="minorHAnsi" w:cstheme="minorHAnsi"/>
          <w:sz w:val="24"/>
        </w:rPr>
      </w:pPr>
    </w:p>
    <w:p w14:paraId="5784E6EA" w14:textId="77777777" w:rsidR="001A68FD" w:rsidRPr="00082626" w:rsidRDefault="001A68FD" w:rsidP="001A68FD">
      <w:pPr>
        <w:rPr>
          <w:rFonts w:asciiTheme="minorHAnsi" w:hAnsiTheme="minorHAnsi" w:cstheme="minorHAnsi"/>
          <w:sz w:val="24"/>
        </w:rPr>
      </w:pPr>
    </w:p>
    <w:p w14:paraId="209B74A7" w14:textId="77777777" w:rsidR="001A68FD" w:rsidRPr="00082626" w:rsidRDefault="001A68FD" w:rsidP="001A68FD">
      <w:pPr>
        <w:rPr>
          <w:rFonts w:asciiTheme="minorHAnsi" w:hAnsiTheme="minorHAnsi" w:cstheme="minorHAnsi"/>
          <w:sz w:val="24"/>
        </w:rPr>
      </w:pPr>
    </w:p>
    <w:p w14:paraId="06D6F5C0" w14:textId="77777777" w:rsidR="001A68FD" w:rsidRPr="00082626" w:rsidRDefault="001A68FD" w:rsidP="001A68FD">
      <w:pPr>
        <w:rPr>
          <w:rFonts w:asciiTheme="minorHAnsi" w:hAnsiTheme="minorHAnsi" w:cstheme="minorHAnsi"/>
          <w:sz w:val="24"/>
        </w:rPr>
      </w:pPr>
    </w:p>
    <w:p w14:paraId="7F9E7A5F" w14:textId="77777777" w:rsidR="001A68FD" w:rsidRPr="00082626" w:rsidRDefault="001A68FD" w:rsidP="001A68FD">
      <w:pPr>
        <w:rPr>
          <w:rFonts w:asciiTheme="minorHAnsi" w:hAnsiTheme="minorHAnsi" w:cstheme="minorHAnsi"/>
          <w:sz w:val="24"/>
        </w:rPr>
      </w:pPr>
    </w:p>
    <w:p w14:paraId="7DC9947B" w14:textId="77777777" w:rsidR="001A68FD" w:rsidRPr="00082626" w:rsidRDefault="001A68FD" w:rsidP="001A68FD">
      <w:pPr>
        <w:rPr>
          <w:rFonts w:asciiTheme="minorHAnsi" w:hAnsiTheme="minorHAnsi" w:cstheme="minorHAnsi"/>
          <w:sz w:val="24"/>
        </w:rPr>
      </w:pPr>
    </w:p>
    <w:p w14:paraId="39522A32" w14:textId="77777777" w:rsidR="001A68FD" w:rsidRPr="00082626" w:rsidRDefault="001A68FD" w:rsidP="001A68FD">
      <w:pPr>
        <w:rPr>
          <w:rFonts w:asciiTheme="minorHAnsi" w:hAnsiTheme="minorHAnsi" w:cstheme="minorHAnsi"/>
          <w:sz w:val="24"/>
        </w:rPr>
      </w:pPr>
    </w:p>
    <w:p w14:paraId="20298F37" w14:textId="77777777" w:rsidR="001A68FD" w:rsidRPr="00082626" w:rsidRDefault="001A68FD" w:rsidP="001A68FD">
      <w:pPr>
        <w:rPr>
          <w:rFonts w:asciiTheme="minorHAnsi" w:hAnsiTheme="minorHAnsi" w:cstheme="minorHAnsi"/>
          <w:sz w:val="24"/>
        </w:rPr>
      </w:pPr>
    </w:p>
    <w:p w14:paraId="7567FCA8" w14:textId="77777777" w:rsidR="001A68FD" w:rsidRPr="00082626" w:rsidRDefault="001A68FD" w:rsidP="001A68FD">
      <w:pPr>
        <w:rPr>
          <w:rFonts w:asciiTheme="minorHAnsi" w:hAnsiTheme="minorHAnsi" w:cstheme="minorHAnsi"/>
          <w:sz w:val="24"/>
        </w:rPr>
      </w:pPr>
    </w:p>
    <w:p w14:paraId="3154A468" w14:textId="77777777" w:rsidR="001A68FD" w:rsidRPr="00082626" w:rsidRDefault="001A68FD" w:rsidP="001A68FD">
      <w:pPr>
        <w:rPr>
          <w:rFonts w:asciiTheme="minorHAnsi" w:hAnsiTheme="minorHAnsi" w:cstheme="minorHAnsi"/>
          <w:sz w:val="24"/>
        </w:rPr>
      </w:pPr>
    </w:p>
    <w:p w14:paraId="1733E880" w14:textId="77777777" w:rsidR="001A68FD" w:rsidRPr="00082626" w:rsidRDefault="001A68FD" w:rsidP="001A68FD">
      <w:pPr>
        <w:rPr>
          <w:rFonts w:asciiTheme="minorHAnsi" w:hAnsiTheme="minorHAnsi" w:cstheme="minorHAnsi"/>
          <w:sz w:val="24"/>
        </w:rPr>
      </w:pPr>
    </w:p>
    <w:p w14:paraId="3D6B2B40" w14:textId="77777777" w:rsidR="001A68FD" w:rsidRPr="00082626" w:rsidRDefault="001A68FD" w:rsidP="001A68FD">
      <w:pPr>
        <w:rPr>
          <w:rFonts w:asciiTheme="minorHAnsi" w:hAnsiTheme="minorHAnsi" w:cstheme="minorHAnsi"/>
          <w:sz w:val="24"/>
        </w:rPr>
      </w:pPr>
    </w:p>
    <w:p w14:paraId="53670B4B" w14:textId="77777777" w:rsidR="001A68FD" w:rsidRPr="00082626" w:rsidRDefault="001A68FD" w:rsidP="001A68FD">
      <w:pPr>
        <w:rPr>
          <w:rFonts w:asciiTheme="minorHAnsi" w:hAnsiTheme="minorHAnsi" w:cstheme="minorHAnsi"/>
          <w:sz w:val="24"/>
        </w:rPr>
      </w:pPr>
    </w:p>
    <w:p w14:paraId="33291C4E" w14:textId="77777777" w:rsidR="001A68FD" w:rsidRPr="00082626" w:rsidRDefault="001A68FD" w:rsidP="001A68FD">
      <w:pPr>
        <w:rPr>
          <w:rFonts w:asciiTheme="minorHAnsi" w:hAnsiTheme="minorHAnsi" w:cstheme="minorHAnsi"/>
          <w:sz w:val="24"/>
        </w:rPr>
      </w:pPr>
    </w:p>
    <w:p w14:paraId="4B2FB0EE" w14:textId="77777777" w:rsidR="001A68FD" w:rsidRPr="00082626" w:rsidRDefault="001A68FD" w:rsidP="001A68FD">
      <w:pPr>
        <w:rPr>
          <w:rFonts w:asciiTheme="minorHAnsi" w:hAnsiTheme="minorHAnsi" w:cstheme="minorHAnsi"/>
          <w:sz w:val="24"/>
        </w:rPr>
      </w:pPr>
    </w:p>
    <w:p w14:paraId="7FA37712" w14:textId="77777777" w:rsidR="001A68FD" w:rsidRPr="00082626" w:rsidRDefault="001A68FD" w:rsidP="001A68FD">
      <w:pPr>
        <w:rPr>
          <w:rFonts w:asciiTheme="minorHAnsi" w:hAnsiTheme="minorHAnsi" w:cstheme="minorHAnsi"/>
          <w:sz w:val="24"/>
        </w:rPr>
      </w:pPr>
    </w:p>
    <w:p w14:paraId="3D1BDADC" w14:textId="77777777" w:rsidR="001A68FD" w:rsidRPr="00082626" w:rsidRDefault="001A68FD" w:rsidP="001A68FD">
      <w:pPr>
        <w:rPr>
          <w:rFonts w:asciiTheme="minorHAnsi" w:hAnsiTheme="minorHAnsi" w:cstheme="minorHAnsi"/>
          <w:sz w:val="24"/>
        </w:rPr>
      </w:pPr>
    </w:p>
    <w:p w14:paraId="70A8045C" w14:textId="77777777" w:rsidR="001A68FD" w:rsidRPr="00082626" w:rsidRDefault="001A68FD" w:rsidP="001A68FD">
      <w:pPr>
        <w:rPr>
          <w:rFonts w:asciiTheme="minorHAnsi" w:hAnsiTheme="minorHAnsi" w:cstheme="minorHAnsi"/>
          <w:sz w:val="24"/>
        </w:rPr>
      </w:pPr>
    </w:p>
    <w:p w14:paraId="78BC2079" w14:textId="77777777" w:rsidR="001A68FD" w:rsidRPr="00082626" w:rsidRDefault="001A68FD" w:rsidP="001A68FD">
      <w:pPr>
        <w:rPr>
          <w:rFonts w:asciiTheme="minorHAnsi" w:hAnsiTheme="minorHAnsi" w:cstheme="minorHAnsi"/>
          <w:sz w:val="24"/>
        </w:rPr>
      </w:pPr>
    </w:p>
    <w:p w14:paraId="6436C741" w14:textId="77777777" w:rsidR="001A68FD" w:rsidRPr="00082626" w:rsidRDefault="001A68FD" w:rsidP="001A68FD">
      <w:pPr>
        <w:rPr>
          <w:rFonts w:asciiTheme="minorHAnsi" w:hAnsiTheme="minorHAnsi" w:cstheme="minorHAnsi"/>
          <w:sz w:val="24"/>
        </w:rPr>
      </w:pPr>
    </w:p>
    <w:p w14:paraId="2486E7D9" w14:textId="77777777" w:rsidR="001A68FD" w:rsidRPr="00082626" w:rsidRDefault="001A68FD" w:rsidP="001A68FD">
      <w:pPr>
        <w:rPr>
          <w:rFonts w:asciiTheme="minorHAnsi" w:hAnsiTheme="minorHAnsi" w:cstheme="minorHAnsi"/>
          <w:sz w:val="24"/>
        </w:rPr>
      </w:pPr>
    </w:p>
    <w:p w14:paraId="66794480" w14:textId="77777777" w:rsidR="001A68FD" w:rsidRPr="00082626" w:rsidRDefault="001A68FD" w:rsidP="001A68FD">
      <w:pPr>
        <w:rPr>
          <w:rFonts w:asciiTheme="minorHAnsi" w:hAnsiTheme="minorHAnsi" w:cstheme="minorHAnsi"/>
          <w:sz w:val="24"/>
        </w:rPr>
      </w:pPr>
    </w:p>
    <w:p w14:paraId="5545C614" w14:textId="77777777" w:rsidR="001A68FD" w:rsidRPr="00082626" w:rsidRDefault="001A68FD" w:rsidP="001A68FD">
      <w:pPr>
        <w:rPr>
          <w:rFonts w:asciiTheme="minorHAnsi" w:hAnsiTheme="minorHAnsi" w:cstheme="minorHAnsi"/>
          <w:sz w:val="24"/>
        </w:rPr>
      </w:pPr>
    </w:p>
    <w:p w14:paraId="70CCD676" w14:textId="77777777" w:rsidR="001A68FD" w:rsidRPr="00082626" w:rsidRDefault="001A68FD" w:rsidP="001A68FD">
      <w:pPr>
        <w:rPr>
          <w:rFonts w:asciiTheme="minorHAnsi" w:hAnsiTheme="minorHAnsi" w:cstheme="minorHAnsi"/>
          <w:sz w:val="24"/>
        </w:rPr>
      </w:pPr>
    </w:p>
    <w:p w14:paraId="7D4C6DF7" w14:textId="77777777" w:rsidR="001A68FD" w:rsidRPr="00082626" w:rsidRDefault="001A68FD" w:rsidP="001A68FD">
      <w:pPr>
        <w:rPr>
          <w:rFonts w:asciiTheme="minorHAnsi" w:hAnsiTheme="minorHAnsi" w:cstheme="minorHAnsi"/>
          <w:sz w:val="24"/>
        </w:rPr>
      </w:pPr>
    </w:p>
    <w:p w14:paraId="78239BBB" w14:textId="77777777" w:rsidR="001A68FD" w:rsidRPr="00082626" w:rsidRDefault="001A68FD" w:rsidP="001A68FD">
      <w:pPr>
        <w:rPr>
          <w:rFonts w:asciiTheme="minorHAnsi" w:hAnsiTheme="minorHAnsi" w:cstheme="minorHAnsi"/>
          <w:sz w:val="24"/>
        </w:rPr>
      </w:pPr>
    </w:p>
    <w:p w14:paraId="091A50A5" w14:textId="77777777" w:rsidR="001A68FD" w:rsidRPr="00082626" w:rsidRDefault="001A68FD" w:rsidP="001A68FD">
      <w:pPr>
        <w:rPr>
          <w:rFonts w:asciiTheme="minorHAnsi" w:hAnsiTheme="minorHAnsi" w:cstheme="minorHAnsi"/>
          <w:sz w:val="24"/>
        </w:rPr>
      </w:pPr>
    </w:p>
    <w:p w14:paraId="51947938" w14:textId="77777777" w:rsidR="001A68FD" w:rsidRPr="00082626" w:rsidRDefault="001A68FD" w:rsidP="001A68FD">
      <w:pPr>
        <w:rPr>
          <w:rFonts w:asciiTheme="minorHAnsi" w:hAnsiTheme="minorHAnsi" w:cstheme="minorHAnsi"/>
          <w:sz w:val="24"/>
        </w:rPr>
      </w:pPr>
    </w:p>
    <w:p w14:paraId="47FB4AC9" w14:textId="77777777" w:rsidR="001A68FD" w:rsidRPr="00082626" w:rsidRDefault="001A68FD" w:rsidP="001A68FD">
      <w:pPr>
        <w:rPr>
          <w:rFonts w:asciiTheme="minorHAnsi" w:hAnsiTheme="minorHAnsi" w:cstheme="minorHAnsi"/>
          <w:sz w:val="24"/>
        </w:rPr>
      </w:pPr>
    </w:p>
    <w:p w14:paraId="034A024E" w14:textId="77777777" w:rsidR="00987189" w:rsidRPr="00082626" w:rsidRDefault="00987189">
      <w:pPr>
        <w:rPr>
          <w:rFonts w:asciiTheme="minorHAnsi" w:hAnsiTheme="minorHAnsi" w:cstheme="minorHAnsi"/>
          <w:sz w:val="24"/>
        </w:rPr>
      </w:pPr>
      <w:r w:rsidRPr="00082626">
        <w:rPr>
          <w:rFonts w:asciiTheme="minorHAnsi" w:hAnsiTheme="minorHAnsi" w:cstheme="minorHAnsi"/>
          <w:sz w:val="24"/>
        </w:rPr>
        <w:br w:type="page"/>
      </w:r>
    </w:p>
    <w:p w14:paraId="49472F32" w14:textId="77777777" w:rsidR="001A68FD" w:rsidRPr="00082626" w:rsidRDefault="001A68FD" w:rsidP="001A68FD">
      <w:pPr>
        <w:rPr>
          <w:rFonts w:asciiTheme="minorHAnsi" w:hAnsiTheme="minorHAnsi" w:cstheme="minorHAnsi"/>
          <w:sz w:val="24"/>
        </w:rPr>
      </w:pPr>
    </w:p>
    <w:p w14:paraId="4AEA683C" w14:textId="77777777" w:rsidR="001A68FD" w:rsidRPr="00082626" w:rsidRDefault="001A68FD" w:rsidP="001A68FD">
      <w:pPr>
        <w:tabs>
          <w:tab w:val="left" w:pos="5115"/>
        </w:tabs>
        <w:rPr>
          <w:rFonts w:asciiTheme="minorHAnsi" w:hAnsiTheme="minorHAnsi" w:cstheme="minorHAnsi"/>
          <w:sz w:val="24"/>
        </w:rPr>
      </w:pPr>
      <w:r w:rsidRPr="00082626">
        <w:rPr>
          <w:rFonts w:asciiTheme="minorHAnsi" w:hAnsiTheme="minorHAnsi" w:cstheme="minorHAnsi"/>
          <w:sz w:val="24"/>
        </w:rPr>
        <w:tab/>
      </w:r>
    </w:p>
    <w:p w14:paraId="1DAD92D3" w14:textId="77777777" w:rsidR="00BE6DFF" w:rsidRPr="00082626" w:rsidRDefault="00BE6DFF" w:rsidP="001A68FD">
      <w:pPr>
        <w:rPr>
          <w:rFonts w:asciiTheme="minorHAnsi" w:hAnsiTheme="minorHAnsi" w:cstheme="minorHAnsi"/>
          <w:sz w:val="24"/>
        </w:rPr>
        <w:sectPr w:rsidR="00BE6DFF" w:rsidRPr="00082626">
          <w:type w:val="continuous"/>
          <w:pgSz w:w="11906" w:h="16838" w:code="9"/>
          <w:pgMar w:top="851" w:right="1418" w:bottom="1418" w:left="0" w:header="851" w:footer="1134" w:gutter="2268"/>
          <w:cols w:space="708"/>
        </w:sectPr>
      </w:pPr>
    </w:p>
    <w:p w14:paraId="26E67801" w14:textId="77777777" w:rsidR="001A7183" w:rsidRPr="00082626" w:rsidRDefault="001A7183" w:rsidP="00923452">
      <w:pPr>
        <w:pStyle w:val="Arreststandaard"/>
        <w:spacing w:line="240" w:lineRule="auto"/>
        <w:rPr>
          <w:rFonts w:asciiTheme="minorHAnsi" w:hAnsiTheme="minorHAnsi" w:cstheme="minorHAnsi"/>
          <w:lang w:val="nl"/>
        </w:rPr>
      </w:pPr>
    </w:p>
    <w:p w14:paraId="72967F8C" w14:textId="77777777" w:rsidR="000C5144" w:rsidRPr="00082626" w:rsidRDefault="000C5144" w:rsidP="004B0B81">
      <w:pPr>
        <w:pStyle w:val="Arreststandaard"/>
        <w:spacing w:line="240" w:lineRule="auto"/>
        <w:rPr>
          <w:rFonts w:asciiTheme="minorHAnsi" w:hAnsiTheme="minorHAnsi" w:cstheme="minorHAnsi"/>
          <w:lang w:val="nl"/>
        </w:rPr>
      </w:pPr>
      <w:r w:rsidRPr="00082626">
        <w:rPr>
          <w:rFonts w:asciiTheme="minorHAnsi" w:hAnsiTheme="minorHAnsi" w:cstheme="minorHAnsi"/>
          <w:lang w:val="nl"/>
        </w:rPr>
        <w:t xml:space="preserve">In de zaak : </w:t>
      </w:r>
    </w:p>
    <w:p w14:paraId="12A81F1D" w14:textId="77777777" w:rsidR="000C5144" w:rsidRPr="00082626" w:rsidRDefault="000C5144" w:rsidP="004B0B81">
      <w:pPr>
        <w:pStyle w:val="Arreststandaard"/>
        <w:spacing w:line="240" w:lineRule="auto"/>
        <w:rPr>
          <w:rFonts w:asciiTheme="minorHAnsi" w:hAnsiTheme="minorHAnsi" w:cstheme="minorHAnsi"/>
          <w:lang w:val="nl"/>
        </w:rPr>
      </w:pPr>
    </w:p>
    <w:p w14:paraId="56BE5BBF" w14:textId="77777777" w:rsidR="000C5144" w:rsidRPr="00082626" w:rsidRDefault="000C5144" w:rsidP="004B0B81">
      <w:pPr>
        <w:pStyle w:val="Arreststandaard"/>
        <w:spacing w:line="240" w:lineRule="auto"/>
        <w:rPr>
          <w:rFonts w:asciiTheme="minorHAnsi" w:hAnsiTheme="minorHAnsi" w:cstheme="minorHAnsi"/>
          <w:lang w:val="nl"/>
        </w:rPr>
      </w:pPr>
    </w:p>
    <w:p w14:paraId="5FD2A1C6" w14:textId="77777777" w:rsidR="000C5144" w:rsidRPr="00082626" w:rsidRDefault="00EF3E65" w:rsidP="004B0B81">
      <w:pPr>
        <w:pStyle w:val="Arreststandaard"/>
        <w:spacing w:line="240" w:lineRule="auto"/>
        <w:rPr>
          <w:rFonts w:asciiTheme="minorHAnsi" w:hAnsiTheme="minorHAnsi" w:cstheme="minorHAnsi"/>
          <w:lang w:val="nl"/>
        </w:rPr>
      </w:pPr>
      <w:r w:rsidRPr="00082626">
        <w:rPr>
          <w:rFonts w:asciiTheme="minorHAnsi" w:hAnsiTheme="minorHAnsi" w:cstheme="minorHAnsi"/>
          <w:b/>
          <w:lang w:val="nl"/>
        </w:rPr>
        <w:t>ARBEIDSAUDITEUR VAN ANTWERPEN</w:t>
      </w:r>
      <w:r w:rsidR="00064899" w:rsidRPr="00082626">
        <w:rPr>
          <w:rFonts w:asciiTheme="minorHAnsi" w:hAnsiTheme="minorHAnsi" w:cstheme="minorHAnsi"/>
          <w:b/>
          <w:lang w:val="nl"/>
        </w:rPr>
        <w:t xml:space="preserve"> </w:t>
      </w:r>
      <w:r w:rsidR="000C5144" w:rsidRPr="00082626">
        <w:rPr>
          <w:rFonts w:asciiTheme="minorHAnsi" w:hAnsiTheme="minorHAnsi" w:cstheme="minorHAnsi"/>
          <w:lang w:val="nl"/>
        </w:rPr>
        <w:t xml:space="preserve">, </w:t>
      </w:r>
      <w:r w:rsidR="00D86EC4" w:rsidRPr="00082626">
        <w:rPr>
          <w:rFonts w:asciiTheme="minorHAnsi" w:hAnsiTheme="minorHAnsi" w:cstheme="minorHAnsi"/>
          <w:lang w:val="nl"/>
        </w:rPr>
        <w:t xml:space="preserve"> </w:t>
      </w:r>
    </w:p>
    <w:p w14:paraId="2E951EA5" w14:textId="570C2592" w:rsidR="00B8391F" w:rsidRPr="00082626" w:rsidRDefault="00E12F1C" w:rsidP="004B0B81">
      <w:pPr>
        <w:pStyle w:val="Arreststandaard"/>
        <w:spacing w:line="240" w:lineRule="auto"/>
        <w:rPr>
          <w:rFonts w:asciiTheme="minorHAnsi" w:hAnsiTheme="minorHAnsi" w:cstheme="minorHAnsi"/>
          <w:lang w:val="nl"/>
        </w:rPr>
      </w:pPr>
      <w:sdt>
        <w:sdtPr>
          <w:rPr>
            <w:rFonts w:asciiTheme="minorHAnsi" w:hAnsiTheme="minorHAnsi" w:cstheme="minorHAnsi"/>
            <w:lang w:val="nl"/>
          </w:rPr>
          <w:id w:val="1020582516"/>
          <w:placeholder>
            <w:docPart w:val="DefaultPlaceholder_1081868575"/>
          </w:placeholder>
          <w:dropDownList>
            <w:listItem w:value="Kies een item."/>
            <w:listItem w:displayText="wonende te" w:value="wonende te"/>
            <w:listItem w:displayText="met vennootschapszetel te" w:value="met vennootschapszetel te"/>
            <w:listItem w:displayText="met kantoren te" w:value="met kantoren te"/>
          </w:dropDownList>
        </w:sdtPr>
        <w:sdtEndPr/>
        <w:sdtContent>
          <w:r w:rsidR="00056D9E" w:rsidRPr="00082626">
            <w:rPr>
              <w:rFonts w:asciiTheme="minorHAnsi" w:hAnsiTheme="minorHAnsi" w:cstheme="minorHAnsi"/>
              <w:lang w:val="nl"/>
            </w:rPr>
            <w:t>met kantoren te</w:t>
          </w:r>
        </w:sdtContent>
      </w:sdt>
      <w:r w:rsidR="00BE676D" w:rsidRPr="00082626">
        <w:rPr>
          <w:rFonts w:asciiTheme="minorHAnsi" w:hAnsiTheme="minorHAnsi" w:cstheme="minorHAnsi"/>
          <w:lang w:val="nl"/>
        </w:rPr>
        <w:t xml:space="preserve"> </w:t>
      </w:r>
      <w:r w:rsidR="004A78E3" w:rsidRPr="00082626">
        <w:rPr>
          <w:rFonts w:asciiTheme="minorHAnsi" w:hAnsiTheme="minorHAnsi" w:cstheme="minorHAnsi"/>
          <w:lang w:val="nl"/>
        </w:rPr>
        <w:t>2000 ANTWERPEN, Bolivarplaats 20 bus 6,</w:t>
      </w:r>
    </w:p>
    <w:p w14:paraId="29C56121" w14:textId="77777777" w:rsidR="004A78E3" w:rsidRPr="00082626" w:rsidRDefault="004A78E3" w:rsidP="004B0B81">
      <w:pPr>
        <w:pStyle w:val="Arreststandaard"/>
        <w:spacing w:line="240" w:lineRule="auto"/>
        <w:rPr>
          <w:rFonts w:asciiTheme="minorHAnsi" w:hAnsiTheme="minorHAnsi" w:cstheme="minorHAnsi"/>
          <w:lang w:val="nl"/>
        </w:rPr>
      </w:pPr>
    </w:p>
    <w:p w14:paraId="142C09E1" w14:textId="77777777" w:rsidR="00B9741F" w:rsidRPr="00082626" w:rsidRDefault="00B8391F" w:rsidP="004B0B81">
      <w:pPr>
        <w:pStyle w:val="Arreststandaard"/>
        <w:spacing w:line="240" w:lineRule="auto"/>
        <w:rPr>
          <w:rFonts w:asciiTheme="minorHAnsi" w:hAnsiTheme="minorHAnsi" w:cstheme="minorHAnsi"/>
          <w:lang w:val="nl"/>
        </w:rPr>
      </w:pPr>
      <w:r w:rsidRPr="00082626">
        <w:rPr>
          <w:rFonts w:asciiTheme="minorHAnsi" w:hAnsiTheme="minorHAnsi" w:cstheme="minorHAnsi"/>
          <w:lang w:val="nl"/>
        </w:rPr>
        <w:t xml:space="preserve">Eisende partij </w:t>
      </w:r>
    </w:p>
    <w:p w14:paraId="7883BCE0" w14:textId="4FF63BE5" w:rsidR="00BA3602" w:rsidRPr="00082626" w:rsidRDefault="00BA3602" w:rsidP="004B0B81">
      <w:pPr>
        <w:pStyle w:val="Arreststandaard"/>
        <w:spacing w:line="240" w:lineRule="auto"/>
        <w:rPr>
          <w:rFonts w:asciiTheme="minorHAnsi" w:hAnsiTheme="minorHAnsi" w:cstheme="minorHAnsi"/>
          <w:lang w:val="nl"/>
        </w:rPr>
      </w:pPr>
    </w:p>
    <w:p w14:paraId="3464A08D" w14:textId="4BEEFB0B" w:rsidR="00422EA5" w:rsidRPr="00082626" w:rsidRDefault="001F4E60" w:rsidP="004B0B81">
      <w:pPr>
        <w:pStyle w:val="Arreststandaard"/>
        <w:spacing w:line="240" w:lineRule="auto"/>
        <w:rPr>
          <w:rFonts w:asciiTheme="minorHAnsi" w:hAnsiTheme="minorHAnsi" w:cstheme="minorHAnsi"/>
          <w:lang w:val="nl"/>
        </w:rPr>
      </w:pPr>
      <w:r w:rsidRPr="00082626">
        <w:rPr>
          <w:rFonts w:asciiTheme="minorHAnsi" w:hAnsiTheme="minorHAnsi" w:cstheme="minorHAnsi"/>
          <w:lang w:val="nl"/>
        </w:rPr>
        <w:t>v</w:t>
      </w:r>
      <w:r w:rsidR="00422EA5" w:rsidRPr="00082626">
        <w:rPr>
          <w:rFonts w:asciiTheme="minorHAnsi" w:hAnsiTheme="minorHAnsi" w:cstheme="minorHAnsi"/>
          <w:lang w:val="nl"/>
        </w:rPr>
        <w:t xml:space="preserve">ertegenwoordigd door mevr. FOL DANAÏS, </w:t>
      </w:r>
      <w:r w:rsidRPr="00082626">
        <w:rPr>
          <w:rFonts w:asciiTheme="minorHAnsi" w:hAnsiTheme="minorHAnsi" w:cstheme="minorHAnsi"/>
          <w:lang w:val="nl"/>
        </w:rPr>
        <w:t xml:space="preserve">substituut-arbeidsauditeur. </w:t>
      </w:r>
    </w:p>
    <w:p w14:paraId="70F1C9CB" w14:textId="77777777" w:rsidR="000C5144" w:rsidRPr="00082626" w:rsidRDefault="000C5144" w:rsidP="004B0B81">
      <w:pPr>
        <w:pStyle w:val="Arreststandaard"/>
        <w:spacing w:line="240" w:lineRule="auto"/>
        <w:rPr>
          <w:rFonts w:asciiTheme="minorHAnsi" w:hAnsiTheme="minorHAnsi" w:cstheme="minorHAnsi"/>
          <w:lang w:val="nl"/>
        </w:rPr>
      </w:pPr>
    </w:p>
    <w:p w14:paraId="094324BF" w14:textId="77777777" w:rsidR="007930AB" w:rsidRPr="00082626" w:rsidRDefault="007930AB" w:rsidP="004B0B81">
      <w:pPr>
        <w:pStyle w:val="Arreststandaard"/>
        <w:spacing w:line="240" w:lineRule="auto"/>
        <w:rPr>
          <w:rFonts w:asciiTheme="minorHAnsi" w:hAnsiTheme="minorHAnsi" w:cstheme="minorHAnsi"/>
          <w:lang w:val="nl"/>
        </w:rPr>
      </w:pPr>
    </w:p>
    <w:p w14:paraId="06D76AA9" w14:textId="77777777" w:rsidR="000C5144" w:rsidRPr="00082626" w:rsidRDefault="000C5144" w:rsidP="004B0B81">
      <w:pPr>
        <w:pStyle w:val="Arreststandaard"/>
        <w:spacing w:line="240" w:lineRule="auto"/>
        <w:rPr>
          <w:rFonts w:asciiTheme="minorHAnsi" w:hAnsiTheme="minorHAnsi" w:cstheme="minorHAnsi"/>
          <w:lang w:val="nl"/>
        </w:rPr>
      </w:pPr>
      <w:r w:rsidRPr="00082626">
        <w:rPr>
          <w:rFonts w:asciiTheme="minorHAnsi" w:hAnsiTheme="minorHAnsi" w:cstheme="minorHAnsi"/>
          <w:lang w:val="nl"/>
        </w:rPr>
        <w:t>tegen</w:t>
      </w:r>
    </w:p>
    <w:p w14:paraId="112376E4" w14:textId="77777777" w:rsidR="000C5144" w:rsidRPr="00082626" w:rsidRDefault="000C5144" w:rsidP="004B0B81">
      <w:pPr>
        <w:pStyle w:val="Arreststandaard"/>
        <w:spacing w:line="240" w:lineRule="auto"/>
        <w:rPr>
          <w:rFonts w:asciiTheme="minorHAnsi" w:hAnsiTheme="minorHAnsi" w:cstheme="minorHAnsi"/>
          <w:lang w:val="nl"/>
        </w:rPr>
      </w:pPr>
    </w:p>
    <w:p w14:paraId="6FE56031" w14:textId="77777777" w:rsidR="007930AB" w:rsidRPr="00082626" w:rsidRDefault="007930AB" w:rsidP="004B0B81">
      <w:pPr>
        <w:pStyle w:val="Arreststandaard"/>
        <w:spacing w:line="240" w:lineRule="auto"/>
        <w:rPr>
          <w:rFonts w:asciiTheme="minorHAnsi" w:hAnsiTheme="minorHAnsi" w:cstheme="minorHAnsi"/>
          <w:lang w:val="nl"/>
        </w:rPr>
      </w:pPr>
    </w:p>
    <w:p w14:paraId="1E256135" w14:textId="3533FA9A" w:rsidR="00B8391F" w:rsidRPr="00082626" w:rsidRDefault="000D4BC3" w:rsidP="00E841D0">
      <w:pPr>
        <w:pStyle w:val="Arreststandaard"/>
        <w:spacing w:line="240" w:lineRule="auto"/>
        <w:rPr>
          <w:rFonts w:asciiTheme="minorHAnsi" w:hAnsiTheme="minorHAnsi" w:cstheme="minorHAnsi"/>
          <w:lang w:val="nl"/>
        </w:rPr>
      </w:pPr>
      <w:r w:rsidRPr="00082626">
        <w:rPr>
          <w:rFonts w:asciiTheme="minorHAnsi" w:hAnsiTheme="minorHAnsi" w:cstheme="minorHAnsi"/>
          <w:b/>
          <w:lang w:val="nl"/>
        </w:rPr>
        <w:t>VZW</w:t>
      </w:r>
      <w:r w:rsidR="00082626">
        <w:rPr>
          <w:rFonts w:asciiTheme="minorHAnsi" w:hAnsiTheme="minorHAnsi" w:cstheme="minorHAnsi"/>
          <w:b/>
          <w:lang w:val="nl"/>
        </w:rPr>
        <w:t xml:space="preserve"> A.</w:t>
      </w:r>
      <w:r w:rsidR="00AC6370" w:rsidRPr="00082626">
        <w:rPr>
          <w:rFonts w:asciiTheme="minorHAnsi" w:hAnsiTheme="minorHAnsi" w:cstheme="minorHAnsi"/>
          <w:b/>
          <w:lang w:val="nl"/>
        </w:rPr>
        <w:t xml:space="preserve"> </w:t>
      </w:r>
    </w:p>
    <w:p w14:paraId="1B0EEF4B" w14:textId="77777777" w:rsidR="00B8391F" w:rsidRPr="00082626" w:rsidRDefault="00B8391F" w:rsidP="004B0B81">
      <w:pPr>
        <w:pStyle w:val="Arreststandaard"/>
        <w:spacing w:line="240" w:lineRule="auto"/>
        <w:rPr>
          <w:rFonts w:asciiTheme="minorHAnsi" w:hAnsiTheme="minorHAnsi" w:cstheme="minorHAnsi"/>
          <w:lang w:val="nl"/>
        </w:rPr>
      </w:pPr>
    </w:p>
    <w:p w14:paraId="26FEDD33" w14:textId="26228018" w:rsidR="00B9741F" w:rsidRPr="00082626" w:rsidRDefault="00B8391F" w:rsidP="004B0B81">
      <w:pPr>
        <w:pStyle w:val="Arreststandaard"/>
        <w:spacing w:line="240" w:lineRule="auto"/>
        <w:rPr>
          <w:rFonts w:asciiTheme="minorHAnsi" w:hAnsiTheme="minorHAnsi" w:cstheme="minorHAnsi"/>
          <w:lang w:val="nl"/>
        </w:rPr>
      </w:pPr>
      <w:r w:rsidRPr="00082626">
        <w:rPr>
          <w:rFonts w:asciiTheme="minorHAnsi" w:hAnsiTheme="minorHAnsi" w:cstheme="minorHAnsi"/>
          <w:lang w:val="nl"/>
        </w:rPr>
        <w:t xml:space="preserve">Verwerende partij </w:t>
      </w:r>
      <w:r w:rsidR="007930AB" w:rsidRPr="00082626">
        <w:rPr>
          <w:rFonts w:asciiTheme="minorHAnsi" w:hAnsiTheme="minorHAnsi" w:cstheme="minorHAnsi"/>
          <w:lang w:val="nl"/>
        </w:rPr>
        <w:t>op hoofdeis</w:t>
      </w:r>
    </w:p>
    <w:p w14:paraId="15277790" w14:textId="77777777" w:rsidR="007930AB" w:rsidRPr="00082626" w:rsidRDefault="007930AB" w:rsidP="007930AB">
      <w:pPr>
        <w:pStyle w:val="Arreststandaard"/>
        <w:spacing w:line="240" w:lineRule="auto"/>
        <w:rPr>
          <w:rFonts w:asciiTheme="minorHAnsi" w:hAnsiTheme="minorHAnsi" w:cstheme="minorHAnsi"/>
          <w:lang w:val="nl"/>
        </w:rPr>
      </w:pPr>
      <w:r w:rsidRPr="00082626">
        <w:rPr>
          <w:rFonts w:asciiTheme="minorHAnsi" w:hAnsiTheme="minorHAnsi" w:cstheme="minorHAnsi"/>
          <w:lang w:val="nl"/>
        </w:rPr>
        <w:t xml:space="preserve">Eisende partij in tussenkomst en gemeenverklaring. </w:t>
      </w:r>
    </w:p>
    <w:p w14:paraId="4E3C02A6" w14:textId="77777777" w:rsidR="00BB6777" w:rsidRPr="00082626" w:rsidRDefault="00BB6777" w:rsidP="004B0B81">
      <w:pPr>
        <w:pStyle w:val="Arreststandaard"/>
        <w:spacing w:line="240" w:lineRule="auto"/>
        <w:rPr>
          <w:rFonts w:asciiTheme="minorHAnsi" w:hAnsiTheme="minorHAnsi" w:cstheme="minorHAnsi"/>
          <w:lang w:val="nl"/>
        </w:rPr>
      </w:pPr>
    </w:p>
    <w:p w14:paraId="1A78B5E9" w14:textId="04B40ED4" w:rsidR="00BA3602" w:rsidRPr="00082626" w:rsidRDefault="00EF68EF" w:rsidP="004B0B81">
      <w:pPr>
        <w:pStyle w:val="Arreststandaard"/>
        <w:spacing w:line="240" w:lineRule="auto"/>
        <w:rPr>
          <w:rFonts w:asciiTheme="minorHAnsi" w:hAnsiTheme="minorHAnsi" w:cstheme="minorHAnsi"/>
          <w:lang w:val="nl"/>
        </w:rPr>
      </w:pPr>
      <w:r w:rsidRPr="00082626">
        <w:rPr>
          <w:rFonts w:asciiTheme="minorHAnsi" w:hAnsiTheme="minorHAnsi" w:cstheme="minorHAnsi"/>
          <w:lang w:val="nl"/>
        </w:rPr>
        <w:t>vertegenwoordigd door</w:t>
      </w:r>
      <w:r w:rsidR="006A6D28" w:rsidRPr="00082626">
        <w:rPr>
          <w:rFonts w:asciiTheme="minorHAnsi" w:hAnsiTheme="minorHAnsi" w:cstheme="minorHAnsi"/>
          <w:lang w:val="nl"/>
        </w:rPr>
        <w:t xml:space="preserve"> </w:t>
      </w:r>
      <w:r w:rsidR="00496567" w:rsidRPr="00082626">
        <w:rPr>
          <w:rFonts w:asciiTheme="minorHAnsi" w:hAnsiTheme="minorHAnsi" w:cstheme="minorHAnsi"/>
          <w:lang w:val="nl"/>
        </w:rPr>
        <w:t>BUYSSENS HERMAN</w:t>
      </w:r>
      <w:r w:rsidR="007930AB" w:rsidRPr="00082626">
        <w:rPr>
          <w:rFonts w:asciiTheme="minorHAnsi" w:hAnsiTheme="minorHAnsi" w:cstheme="minorHAnsi"/>
          <w:lang w:val="nl"/>
        </w:rPr>
        <w:t xml:space="preserve"> en VAN DE CALSEYDE TONY</w:t>
      </w:r>
      <w:r w:rsidR="00BA3602" w:rsidRPr="00082626">
        <w:rPr>
          <w:rFonts w:asciiTheme="minorHAnsi" w:hAnsiTheme="minorHAnsi" w:cstheme="minorHAnsi"/>
          <w:lang w:val="nl"/>
        </w:rPr>
        <w:t xml:space="preserve">, </w:t>
      </w:r>
    </w:p>
    <w:p w14:paraId="23E770F5" w14:textId="2E896432" w:rsidR="00BE6445" w:rsidRPr="00082626" w:rsidRDefault="00BF06C3" w:rsidP="004B0B81">
      <w:pPr>
        <w:pStyle w:val="Arreststandaard"/>
        <w:spacing w:line="240" w:lineRule="auto"/>
        <w:rPr>
          <w:rFonts w:asciiTheme="minorHAnsi" w:hAnsiTheme="minorHAnsi" w:cstheme="minorHAnsi"/>
          <w:lang w:val="nl"/>
        </w:rPr>
      </w:pPr>
      <w:r w:rsidRPr="00082626">
        <w:rPr>
          <w:rFonts w:asciiTheme="minorHAnsi" w:hAnsiTheme="minorHAnsi" w:cstheme="minorHAnsi"/>
          <w:lang w:val="nl"/>
        </w:rPr>
        <w:t>m</w:t>
      </w:r>
      <w:r w:rsidR="00EC110C" w:rsidRPr="00082626">
        <w:rPr>
          <w:rFonts w:asciiTheme="minorHAnsi" w:hAnsiTheme="minorHAnsi" w:cstheme="minorHAnsi"/>
          <w:lang w:val="nl"/>
        </w:rPr>
        <w:t xml:space="preserve">et kantoor te </w:t>
      </w:r>
      <w:r w:rsidR="00BA3602" w:rsidRPr="00082626">
        <w:rPr>
          <w:rFonts w:asciiTheme="minorHAnsi" w:hAnsiTheme="minorHAnsi" w:cstheme="minorHAnsi"/>
          <w:lang w:val="nl"/>
        </w:rPr>
        <w:t>2000 ANTWERPEN, Léon Stynenstraat 75C.</w:t>
      </w:r>
    </w:p>
    <w:p w14:paraId="67D59154" w14:textId="77777777" w:rsidR="00BB6777" w:rsidRPr="00082626" w:rsidRDefault="00BB6777" w:rsidP="004B0B81">
      <w:pPr>
        <w:pStyle w:val="Arreststandaard"/>
        <w:spacing w:line="240" w:lineRule="auto"/>
        <w:rPr>
          <w:rFonts w:asciiTheme="minorHAnsi" w:hAnsiTheme="minorHAnsi" w:cstheme="minorHAnsi"/>
          <w:lang w:val="nl"/>
        </w:rPr>
      </w:pPr>
    </w:p>
    <w:p w14:paraId="00E51B28" w14:textId="68F71D56" w:rsidR="00BA3602" w:rsidRPr="00082626" w:rsidRDefault="00EF68EF" w:rsidP="004B0B81">
      <w:pPr>
        <w:pStyle w:val="Arreststandaard"/>
        <w:spacing w:line="240" w:lineRule="auto"/>
        <w:rPr>
          <w:rFonts w:asciiTheme="minorHAnsi" w:hAnsiTheme="minorHAnsi" w:cstheme="minorHAnsi"/>
          <w:lang w:val="nl"/>
        </w:rPr>
      </w:pPr>
      <w:r w:rsidRPr="00082626">
        <w:rPr>
          <w:rFonts w:asciiTheme="minorHAnsi" w:hAnsiTheme="minorHAnsi" w:cstheme="minorHAnsi"/>
          <w:lang w:val="nl"/>
        </w:rPr>
        <w:t>vertegenwoordigd door</w:t>
      </w:r>
      <w:r w:rsidR="006A6D28" w:rsidRPr="00082626">
        <w:rPr>
          <w:rFonts w:asciiTheme="minorHAnsi" w:hAnsiTheme="minorHAnsi" w:cstheme="minorHAnsi"/>
          <w:lang w:val="nl"/>
        </w:rPr>
        <w:t xml:space="preserve"> </w:t>
      </w:r>
      <w:r w:rsidR="00FF21D8" w:rsidRPr="00082626">
        <w:rPr>
          <w:rFonts w:asciiTheme="minorHAnsi" w:hAnsiTheme="minorHAnsi" w:cstheme="minorHAnsi"/>
          <w:lang w:val="nl"/>
        </w:rPr>
        <w:t xml:space="preserve">meester A. BOLJAU en </w:t>
      </w:r>
      <w:r w:rsidR="00496567" w:rsidRPr="00082626">
        <w:rPr>
          <w:rFonts w:asciiTheme="minorHAnsi" w:hAnsiTheme="minorHAnsi" w:cstheme="minorHAnsi"/>
          <w:lang w:val="nl"/>
        </w:rPr>
        <w:t>L'ALLEMAND THIERRY</w:t>
      </w:r>
      <w:r w:rsidR="00BA3602" w:rsidRPr="00082626">
        <w:rPr>
          <w:rFonts w:asciiTheme="minorHAnsi" w:hAnsiTheme="minorHAnsi" w:cstheme="minorHAnsi"/>
          <w:lang w:val="nl"/>
        </w:rPr>
        <w:t xml:space="preserve">, </w:t>
      </w:r>
    </w:p>
    <w:p w14:paraId="704F9130" w14:textId="066DD770" w:rsidR="00BE6445" w:rsidRPr="00082626" w:rsidRDefault="00BF06C3" w:rsidP="004B0B81">
      <w:pPr>
        <w:pStyle w:val="Arreststandaard"/>
        <w:spacing w:line="240" w:lineRule="auto"/>
        <w:rPr>
          <w:rFonts w:asciiTheme="minorHAnsi" w:hAnsiTheme="minorHAnsi" w:cstheme="minorHAnsi"/>
          <w:lang w:val="nl"/>
        </w:rPr>
      </w:pPr>
      <w:r w:rsidRPr="00082626">
        <w:rPr>
          <w:rFonts w:asciiTheme="minorHAnsi" w:hAnsiTheme="minorHAnsi" w:cstheme="minorHAnsi"/>
          <w:lang w:val="nl"/>
        </w:rPr>
        <w:t>m</w:t>
      </w:r>
      <w:r w:rsidR="00EC110C" w:rsidRPr="00082626">
        <w:rPr>
          <w:rFonts w:asciiTheme="minorHAnsi" w:hAnsiTheme="minorHAnsi" w:cstheme="minorHAnsi"/>
          <w:lang w:val="nl"/>
        </w:rPr>
        <w:t xml:space="preserve">et kantoor te </w:t>
      </w:r>
      <w:r w:rsidR="00BA3602" w:rsidRPr="00082626">
        <w:rPr>
          <w:rFonts w:asciiTheme="minorHAnsi" w:hAnsiTheme="minorHAnsi" w:cstheme="minorHAnsi"/>
          <w:lang w:val="nl"/>
        </w:rPr>
        <w:t>2000 ANTWERPEN, Britselei 47-49 bus 5.</w:t>
      </w:r>
    </w:p>
    <w:p w14:paraId="5B48A885" w14:textId="77777777" w:rsidR="000C5144" w:rsidRPr="00082626" w:rsidRDefault="000C5144" w:rsidP="004B0B81">
      <w:pPr>
        <w:pStyle w:val="Arreststandaard"/>
        <w:spacing w:line="240" w:lineRule="auto"/>
        <w:rPr>
          <w:rFonts w:asciiTheme="minorHAnsi" w:hAnsiTheme="minorHAnsi" w:cstheme="minorHAnsi"/>
          <w:lang w:val="nl"/>
        </w:rPr>
      </w:pPr>
    </w:p>
    <w:p w14:paraId="4DA82977" w14:textId="77777777" w:rsidR="007930AB" w:rsidRPr="00082626" w:rsidRDefault="007930AB" w:rsidP="004B0B81">
      <w:pPr>
        <w:pStyle w:val="Arreststandaard"/>
        <w:spacing w:line="240" w:lineRule="auto"/>
        <w:rPr>
          <w:rFonts w:asciiTheme="minorHAnsi" w:hAnsiTheme="minorHAnsi" w:cstheme="minorHAnsi"/>
          <w:lang w:val="nl"/>
        </w:rPr>
      </w:pPr>
    </w:p>
    <w:p w14:paraId="7971A3D5" w14:textId="51ECECBE" w:rsidR="000C5144" w:rsidRPr="00082626" w:rsidRDefault="007930AB" w:rsidP="004B0B81">
      <w:pPr>
        <w:pStyle w:val="Arreststandaard"/>
        <w:spacing w:line="240" w:lineRule="auto"/>
        <w:rPr>
          <w:rFonts w:asciiTheme="minorHAnsi" w:hAnsiTheme="minorHAnsi" w:cstheme="minorHAnsi"/>
          <w:lang w:val="nl"/>
        </w:rPr>
      </w:pPr>
      <w:bookmarkStart w:id="1" w:name="niveau"/>
      <w:r w:rsidRPr="00082626">
        <w:rPr>
          <w:rFonts w:asciiTheme="minorHAnsi" w:hAnsiTheme="minorHAnsi" w:cstheme="minorHAnsi"/>
          <w:lang w:val="nl"/>
        </w:rPr>
        <w:t>In aanwezigheid van</w:t>
      </w:r>
    </w:p>
    <w:p w14:paraId="17A71C5D" w14:textId="77777777" w:rsidR="000C5144" w:rsidRPr="00082626" w:rsidRDefault="000C5144" w:rsidP="004B0B81">
      <w:pPr>
        <w:pStyle w:val="Arreststandaard"/>
        <w:spacing w:line="240" w:lineRule="auto"/>
        <w:rPr>
          <w:rFonts w:asciiTheme="minorHAnsi" w:hAnsiTheme="minorHAnsi" w:cstheme="minorHAnsi"/>
          <w:lang w:val="nl"/>
        </w:rPr>
      </w:pPr>
      <w:bookmarkStart w:id="2" w:name="defendeur"/>
    </w:p>
    <w:p w14:paraId="77847DE7" w14:textId="77777777" w:rsidR="007930AB" w:rsidRPr="00082626" w:rsidRDefault="007930AB" w:rsidP="004B0B81">
      <w:pPr>
        <w:pStyle w:val="Arreststandaard"/>
        <w:spacing w:line="240" w:lineRule="auto"/>
        <w:rPr>
          <w:rFonts w:asciiTheme="minorHAnsi" w:hAnsiTheme="minorHAnsi" w:cstheme="minorHAnsi"/>
          <w:lang w:val="nl"/>
        </w:rPr>
      </w:pPr>
    </w:p>
    <w:p w14:paraId="4A864FAE" w14:textId="56AD090F" w:rsidR="00B8391F" w:rsidRDefault="00082626" w:rsidP="004B0B81">
      <w:pPr>
        <w:pStyle w:val="Arreststandaard"/>
        <w:spacing w:line="240" w:lineRule="auto"/>
        <w:rPr>
          <w:rFonts w:asciiTheme="minorHAnsi" w:hAnsiTheme="minorHAnsi" w:cstheme="minorHAnsi"/>
          <w:b/>
          <w:lang w:val="nl"/>
        </w:rPr>
      </w:pPr>
      <w:r>
        <w:rPr>
          <w:rFonts w:asciiTheme="minorHAnsi" w:hAnsiTheme="minorHAnsi" w:cstheme="minorHAnsi"/>
          <w:b/>
          <w:lang w:val="nl"/>
        </w:rPr>
        <w:t>B.S.</w:t>
      </w:r>
      <w:r w:rsidR="00AC6370" w:rsidRPr="00082626">
        <w:rPr>
          <w:rFonts w:asciiTheme="minorHAnsi" w:hAnsiTheme="minorHAnsi" w:cstheme="minorHAnsi"/>
          <w:b/>
          <w:lang w:val="nl"/>
        </w:rPr>
        <w:t xml:space="preserve"> </w:t>
      </w:r>
    </w:p>
    <w:p w14:paraId="47416089" w14:textId="77777777" w:rsidR="00E841D0" w:rsidRPr="00082626" w:rsidRDefault="00E841D0" w:rsidP="004B0B81">
      <w:pPr>
        <w:pStyle w:val="Arreststandaard"/>
        <w:spacing w:line="240" w:lineRule="auto"/>
        <w:rPr>
          <w:rFonts w:asciiTheme="minorHAnsi" w:hAnsiTheme="minorHAnsi" w:cstheme="minorHAnsi"/>
          <w:lang w:val="nl"/>
        </w:rPr>
      </w:pPr>
    </w:p>
    <w:p w14:paraId="1DABB52F" w14:textId="5F738BA0" w:rsidR="00B9741F" w:rsidRPr="00082626" w:rsidRDefault="00827D9D" w:rsidP="004B0B81">
      <w:pPr>
        <w:pStyle w:val="Arreststandaard"/>
        <w:spacing w:line="240" w:lineRule="auto"/>
        <w:rPr>
          <w:rFonts w:asciiTheme="minorHAnsi" w:hAnsiTheme="minorHAnsi" w:cstheme="minorHAnsi"/>
          <w:lang w:val="nl"/>
        </w:rPr>
      </w:pPr>
      <w:r w:rsidRPr="00082626">
        <w:rPr>
          <w:rFonts w:asciiTheme="minorHAnsi" w:hAnsiTheme="minorHAnsi" w:cstheme="minorHAnsi"/>
          <w:lang w:val="nl"/>
        </w:rPr>
        <w:t>Verwerende partij in tussenkomst</w:t>
      </w:r>
      <w:r w:rsidR="002A471C" w:rsidRPr="00082626">
        <w:rPr>
          <w:rFonts w:asciiTheme="minorHAnsi" w:hAnsiTheme="minorHAnsi" w:cstheme="minorHAnsi"/>
          <w:lang w:val="nl"/>
        </w:rPr>
        <w:t xml:space="preserve"> en gemeenverklaring.</w:t>
      </w:r>
    </w:p>
    <w:p w14:paraId="499CB0B1" w14:textId="77777777" w:rsidR="00BB6777" w:rsidRPr="00082626" w:rsidRDefault="00BB6777" w:rsidP="004B0B81">
      <w:pPr>
        <w:pStyle w:val="Arreststandaard"/>
        <w:spacing w:line="240" w:lineRule="auto"/>
        <w:rPr>
          <w:rFonts w:asciiTheme="minorHAnsi" w:hAnsiTheme="minorHAnsi" w:cstheme="minorHAnsi"/>
          <w:lang w:val="nl"/>
        </w:rPr>
      </w:pPr>
    </w:p>
    <w:p w14:paraId="5F527FEC" w14:textId="416B645E" w:rsidR="00BA3602" w:rsidRPr="00082626" w:rsidRDefault="00EF68EF" w:rsidP="004B0B81">
      <w:pPr>
        <w:pStyle w:val="Arreststandaard"/>
        <w:spacing w:line="240" w:lineRule="auto"/>
        <w:rPr>
          <w:rFonts w:asciiTheme="minorHAnsi" w:hAnsiTheme="minorHAnsi" w:cstheme="minorHAnsi"/>
          <w:lang w:val="nl"/>
        </w:rPr>
      </w:pPr>
      <w:bookmarkStart w:id="3" w:name="defavoc"/>
      <w:r w:rsidRPr="00082626">
        <w:rPr>
          <w:rFonts w:asciiTheme="minorHAnsi" w:hAnsiTheme="minorHAnsi" w:cstheme="minorHAnsi"/>
          <w:lang w:val="nl"/>
        </w:rPr>
        <w:t>vertegenwoordigd door</w:t>
      </w:r>
      <w:r w:rsidR="00422EA5" w:rsidRPr="00082626">
        <w:rPr>
          <w:rFonts w:asciiTheme="minorHAnsi" w:hAnsiTheme="minorHAnsi" w:cstheme="minorHAnsi"/>
          <w:lang w:val="nl"/>
        </w:rPr>
        <w:t xml:space="preserve"> meester A. NEIRINCK loco meester</w:t>
      </w:r>
      <w:r w:rsidR="006A6D28" w:rsidRPr="00082626">
        <w:rPr>
          <w:rFonts w:asciiTheme="minorHAnsi" w:hAnsiTheme="minorHAnsi" w:cstheme="minorHAnsi"/>
          <w:lang w:val="nl"/>
        </w:rPr>
        <w:t xml:space="preserve"> </w:t>
      </w:r>
      <w:r w:rsidR="00496567" w:rsidRPr="00082626">
        <w:rPr>
          <w:rFonts w:asciiTheme="minorHAnsi" w:hAnsiTheme="minorHAnsi" w:cstheme="minorHAnsi"/>
          <w:lang w:val="nl"/>
        </w:rPr>
        <w:t>JACUBOWITZ EMMANUEL</w:t>
      </w:r>
      <w:r w:rsidR="00BA3602" w:rsidRPr="00082626">
        <w:rPr>
          <w:rFonts w:asciiTheme="minorHAnsi" w:hAnsiTheme="minorHAnsi" w:cstheme="minorHAnsi"/>
          <w:lang w:val="nl"/>
        </w:rPr>
        <w:t xml:space="preserve">, </w:t>
      </w:r>
    </w:p>
    <w:p w14:paraId="7B02753F" w14:textId="77777777" w:rsidR="00BE6445" w:rsidRPr="00082626" w:rsidRDefault="00BF06C3" w:rsidP="004B0B81">
      <w:pPr>
        <w:pStyle w:val="Arreststandaard"/>
        <w:spacing w:line="240" w:lineRule="auto"/>
        <w:rPr>
          <w:rFonts w:asciiTheme="minorHAnsi" w:hAnsiTheme="minorHAnsi" w:cstheme="minorHAnsi"/>
          <w:lang w:val="nl"/>
        </w:rPr>
      </w:pPr>
      <w:r w:rsidRPr="00082626">
        <w:rPr>
          <w:rFonts w:asciiTheme="minorHAnsi" w:hAnsiTheme="minorHAnsi" w:cstheme="minorHAnsi"/>
          <w:lang w:val="nl"/>
        </w:rPr>
        <w:t>m</w:t>
      </w:r>
      <w:r w:rsidR="00EC110C" w:rsidRPr="00082626">
        <w:rPr>
          <w:rFonts w:asciiTheme="minorHAnsi" w:hAnsiTheme="minorHAnsi" w:cstheme="minorHAnsi"/>
          <w:lang w:val="nl"/>
        </w:rPr>
        <w:t xml:space="preserve">et kantoor te </w:t>
      </w:r>
      <w:r w:rsidR="00BA3602" w:rsidRPr="00082626">
        <w:rPr>
          <w:rFonts w:asciiTheme="minorHAnsi" w:hAnsiTheme="minorHAnsi" w:cstheme="minorHAnsi"/>
          <w:lang w:val="nl"/>
        </w:rPr>
        <w:t>1160 BRUSSEL 16, Tedescolaan 7.</w:t>
      </w:r>
    </w:p>
    <w:bookmarkEnd w:id="2"/>
    <w:bookmarkEnd w:id="3"/>
    <w:p w14:paraId="2858DD09" w14:textId="77777777" w:rsidR="000C5144" w:rsidRPr="00082626" w:rsidRDefault="000C5144" w:rsidP="004B0B81">
      <w:pPr>
        <w:pStyle w:val="Arreststandaard"/>
        <w:spacing w:line="240" w:lineRule="auto"/>
        <w:rPr>
          <w:rFonts w:asciiTheme="minorHAnsi" w:hAnsiTheme="minorHAnsi" w:cstheme="minorHAnsi"/>
          <w:lang w:val="nl"/>
        </w:rPr>
      </w:pPr>
    </w:p>
    <w:bookmarkEnd w:id="1"/>
    <w:p w14:paraId="74247284" w14:textId="77777777" w:rsidR="00CD5B0A" w:rsidRPr="00082626" w:rsidRDefault="00CD5B0A" w:rsidP="004B0B81">
      <w:pPr>
        <w:tabs>
          <w:tab w:val="left" w:pos="284"/>
        </w:tabs>
        <w:jc w:val="both"/>
        <w:rPr>
          <w:rFonts w:asciiTheme="minorHAnsi" w:hAnsiTheme="minorHAnsi" w:cstheme="minorHAnsi"/>
          <w:sz w:val="24"/>
          <w:lang w:val="nl-NL"/>
        </w:rPr>
      </w:pPr>
      <w:r w:rsidRPr="00082626">
        <w:rPr>
          <w:rFonts w:asciiTheme="minorHAnsi" w:hAnsiTheme="minorHAnsi" w:cstheme="minorHAnsi"/>
          <w:noProof/>
          <w:sz w:val="24"/>
          <w:lang w:val="en-US"/>
        </w:rPr>
        <mc:AlternateContent>
          <mc:Choice Requires="wps">
            <w:drawing>
              <wp:anchor distT="0" distB="0" distL="114300" distR="114300" simplePos="0" relativeHeight="251661312" behindDoc="0" locked="0" layoutInCell="1" allowOverlap="1" wp14:anchorId="275191F4" wp14:editId="7F590904">
                <wp:simplePos x="0" y="0"/>
                <wp:positionH relativeFrom="column">
                  <wp:posOffset>3598</wp:posOffset>
                </wp:positionH>
                <wp:positionV relativeFrom="paragraph">
                  <wp:posOffset>90170</wp:posOffset>
                </wp:positionV>
                <wp:extent cx="5604934" cy="8467"/>
                <wp:effectExtent l="0" t="0" r="15240" b="29845"/>
                <wp:wrapNone/>
                <wp:docPr id="4" name="Rechte verbindingslijn 4"/>
                <wp:cNvGraphicFramePr/>
                <a:graphic xmlns:a="http://schemas.openxmlformats.org/drawingml/2006/main">
                  <a:graphicData uri="http://schemas.microsoft.com/office/word/2010/wordprocessingShape">
                    <wps:wsp>
                      <wps:cNvCnPr/>
                      <wps:spPr>
                        <a:xfrm>
                          <a:off x="0" y="0"/>
                          <a:ext cx="5604934" cy="846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5F3DE2" id="Rechte verbindingslijn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pt,7.1pt" to="441.6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" strokecolor="#4579b8 [3044]"/>
            </w:pict>
          </mc:Fallback>
        </mc:AlternateContent>
      </w:r>
    </w:p>
    <w:p w14:paraId="354A2066" w14:textId="77777777" w:rsidR="00CD5B0A" w:rsidRDefault="00CD5B0A" w:rsidP="004B0B81">
      <w:pPr>
        <w:tabs>
          <w:tab w:val="left" w:pos="284"/>
        </w:tabs>
        <w:jc w:val="both"/>
        <w:rPr>
          <w:rFonts w:asciiTheme="minorHAnsi" w:hAnsiTheme="minorHAnsi" w:cstheme="minorHAnsi"/>
          <w:sz w:val="24"/>
          <w:lang w:val="nl-NL"/>
        </w:rPr>
      </w:pPr>
    </w:p>
    <w:p w14:paraId="32214AAD" w14:textId="77777777" w:rsidR="00E841D0" w:rsidRDefault="00E841D0" w:rsidP="004B0B81">
      <w:pPr>
        <w:tabs>
          <w:tab w:val="left" w:pos="284"/>
        </w:tabs>
        <w:jc w:val="both"/>
        <w:rPr>
          <w:rFonts w:asciiTheme="minorHAnsi" w:hAnsiTheme="minorHAnsi" w:cstheme="minorHAnsi"/>
          <w:sz w:val="24"/>
          <w:lang w:val="nl-NL"/>
        </w:rPr>
      </w:pPr>
    </w:p>
    <w:p w14:paraId="423A9FB2" w14:textId="77777777" w:rsidR="00E841D0" w:rsidRPr="00082626" w:rsidRDefault="00E841D0" w:rsidP="004B0B81">
      <w:pPr>
        <w:tabs>
          <w:tab w:val="left" w:pos="284"/>
        </w:tabs>
        <w:jc w:val="both"/>
        <w:rPr>
          <w:rFonts w:asciiTheme="minorHAnsi" w:hAnsiTheme="minorHAnsi" w:cstheme="minorHAnsi"/>
          <w:sz w:val="24"/>
          <w:lang w:val="nl-NL"/>
        </w:rPr>
      </w:pPr>
    </w:p>
    <w:p w14:paraId="77C9B900" w14:textId="77777777" w:rsidR="00447C5F" w:rsidRPr="00082626" w:rsidRDefault="00447C5F" w:rsidP="004B0B81">
      <w:pPr>
        <w:jc w:val="both"/>
        <w:rPr>
          <w:rFonts w:asciiTheme="minorHAnsi" w:eastAsia="Calibri" w:hAnsiTheme="minorHAnsi" w:cstheme="minorHAnsi"/>
          <w:sz w:val="24"/>
          <w:lang w:val="nl-BE"/>
        </w:rPr>
      </w:pPr>
    </w:p>
    <w:p w14:paraId="30DEFE5B" w14:textId="77777777" w:rsidR="007930AB" w:rsidRPr="00082626" w:rsidRDefault="007930AB" w:rsidP="004B0B81">
      <w:pPr>
        <w:jc w:val="both"/>
        <w:rPr>
          <w:rFonts w:asciiTheme="minorHAnsi" w:eastAsia="Calibri" w:hAnsiTheme="minorHAnsi" w:cstheme="minorHAnsi"/>
          <w:sz w:val="24"/>
          <w:lang w:val="nl-BE"/>
        </w:rPr>
      </w:pPr>
    </w:p>
    <w:p w14:paraId="0F697A11" w14:textId="77777777" w:rsidR="0056472F" w:rsidRPr="00082626" w:rsidRDefault="0056472F" w:rsidP="0056472F">
      <w:pPr>
        <w:tabs>
          <w:tab w:val="left" w:pos="0"/>
        </w:tabs>
        <w:jc w:val="both"/>
        <w:rPr>
          <w:rFonts w:asciiTheme="minorHAnsi" w:hAnsiTheme="minorHAnsi" w:cstheme="minorHAnsi"/>
          <w:b/>
          <w:sz w:val="24"/>
          <w:u w:val="single"/>
          <w:lang w:val="nl-NL"/>
        </w:rPr>
      </w:pPr>
      <w:r w:rsidRPr="00082626">
        <w:rPr>
          <w:rFonts w:asciiTheme="minorHAnsi" w:hAnsiTheme="minorHAnsi" w:cstheme="minorHAnsi"/>
          <w:b/>
          <w:sz w:val="24"/>
          <w:u w:val="single"/>
          <w:lang w:val="nl-NL"/>
        </w:rPr>
        <w:lastRenderedPageBreak/>
        <w:t>1. Procedure</w:t>
      </w:r>
    </w:p>
    <w:p w14:paraId="5C7CA07C" w14:textId="77777777" w:rsidR="0056472F" w:rsidRPr="00082626" w:rsidRDefault="0056472F" w:rsidP="0056472F">
      <w:pPr>
        <w:rPr>
          <w:rFonts w:asciiTheme="minorHAnsi" w:hAnsiTheme="minorHAnsi" w:cstheme="minorHAnsi"/>
          <w:sz w:val="24"/>
          <w:lang w:val="nl-BE"/>
        </w:rPr>
      </w:pPr>
    </w:p>
    <w:p w14:paraId="3425ABBC" w14:textId="77777777" w:rsidR="0056472F" w:rsidRPr="00082626" w:rsidRDefault="0056472F" w:rsidP="0056472F">
      <w:pPr>
        <w:rPr>
          <w:rFonts w:asciiTheme="minorHAnsi" w:hAnsiTheme="minorHAnsi" w:cstheme="minorHAnsi"/>
          <w:sz w:val="24"/>
          <w:lang w:val="nl-BE"/>
        </w:rPr>
      </w:pPr>
      <w:r w:rsidRPr="00082626">
        <w:rPr>
          <w:rFonts w:asciiTheme="minorHAnsi" w:hAnsiTheme="minorHAnsi" w:cstheme="minorHAnsi"/>
          <w:sz w:val="24"/>
          <w:lang w:val="nl-BE"/>
        </w:rPr>
        <w:t>De wet van 15 juni 1935 op het gebruik der talen in gerechtszaken werd toegepast.</w:t>
      </w:r>
    </w:p>
    <w:p w14:paraId="243A1A59" w14:textId="77777777" w:rsidR="0056472F" w:rsidRPr="00082626" w:rsidRDefault="0056472F" w:rsidP="0056472F">
      <w:pPr>
        <w:rPr>
          <w:rFonts w:asciiTheme="minorHAnsi" w:hAnsiTheme="minorHAnsi" w:cstheme="minorHAnsi"/>
          <w:sz w:val="24"/>
          <w:lang w:val="nl-BE"/>
        </w:rPr>
      </w:pPr>
    </w:p>
    <w:p w14:paraId="64119402" w14:textId="77777777" w:rsidR="0056472F" w:rsidRPr="00082626" w:rsidRDefault="0056472F" w:rsidP="0056472F">
      <w:pPr>
        <w:tabs>
          <w:tab w:val="left" w:pos="0"/>
        </w:tabs>
        <w:jc w:val="both"/>
        <w:rPr>
          <w:rFonts w:asciiTheme="minorHAnsi" w:hAnsiTheme="minorHAnsi" w:cstheme="minorHAnsi"/>
          <w:sz w:val="24"/>
          <w:lang w:val="nl-NL"/>
        </w:rPr>
      </w:pPr>
      <w:r w:rsidRPr="00082626">
        <w:rPr>
          <w:rFonts w:asciiTheme="minorHAnsi" w:hAnsiTheme="minorHAnsi" w:cstheme="minorHAnsi"/>
          <w:sz w:val="24"/>
          <w:lang w:val="nl-NL"/>
        </w:rPr>
        <w:t xml:space="preserve">De stukken van het geding werden gevoegd bij het dossier van rechtspleging en vermeld op de inventaris ervan. </w:t>
      </w:r>
    </w:p>
    <w:p w14:paraId="1167FC1A" w14:textId="77777777" w:rsidR="0056472F" w:rsidRPr="00082626" w:rsidRDefault="0056472F" w:rsidP="0056472F">
      <w:pPr>
        <w:tabs>
          <w:tab w:val="left" w:pos="0"/>
        </w:tabs>
        <w:jc w:val="both"/>
        <w:rPr>
          <w:rFonts w:asciiTheme="minorHAnsi" w:hAnsiTheme="minorHAnsi" w:cstheme="minorHAnsi"/>
          <w:sz w:val="24"/>
          <w:lang w:val="nl-NL"/>
        </w:rPr>
      </w:pPr>
    </w:p>
    <w:p w14:paraId="5D3F3015" w14:textId="77777777" w:rsidR="0056472F" w:rsidRPr="00082626" w:rsidRDefault="0056472F" w:rsidP="0056472F">
      <w:pPr>
        <w:tabs>
          <w:tab w:val="left" w:pos="0"/>
        </w:tabs>
        <w:jc w:val="both"/>
        <w:rPr>
          <w:rFonts w:asciiTheme="minorHAnsi" w:hAnsiTheme="minorHAnsi" w:cstheme="minorHAnsi"/>
          <w:sz w:val="24"/>
          <w:lang w:val="nl-NL"/>
        </w:rPr>
      </w:pPr>
      <w:r w:rsidRPr="00082626">
        <w:rPr>
          <w:rFonts w:asciiTheme="minorHAnsi" w:hAnsiTheme="minorHAnsi" w:cstheme="minorHAnsi"/>
          <w:sz w:val="24"/>
          <w:lang w:val="nl-NL"/>
        </w:rPr>
        <w:t xml:space="preserve">De partijen werden gehoord in hun middelen op de openbare terechtzitting van 7 juni 2022. </w:t>
      </w:r>
    </w:p>
    <w:p w14:paraId="5C249023" w14:textId="77777777" w:rsidR="0056472F" w:rsidRPr="00082626" w:rsidRDefault="0056472F" w:rsidP="0056472F">
      <w:pPr>
        <w:pStyle w:val="Normaalweb"/>
        <w:spacing w:before="0" w:beforeAutospacing="0" w:after="0"/>
        <w:jc w:val="both"/>
        <w:rPr>
          <w:rFonts w:asciiTheme="minorHAnsi" w:hAnsiTheme="minorHAnsi" w:cstheme="minorHAnsi"/>
          <w:lang w:val="nl-NL"/>
        </w:rPr>
      </w:pPr>
    </w:p>
    <w:p w14:paraId="01BA67E2" w14:textId="77777777" w:rsidR="0056472F" w:rsidRPr="00082626" w:rsidRDefault="0056472F" w:rsidP="0056472F">
      <w:pPr>
        <w:pStyle w:val="Normaalweb"/>
        <w:spacing w:before="0" w:beforeAutospacing="0" w:after="0"/>
        <w:jc w:val="both"/>
        <w:rPr>
          <w:rFonts w:asciiTheme="minorHAnsi" w:hAnsiTheme="minorHAnsi" w:cstheme="minorHAnsi"/>
          <w:lang w:val="nl-NL"/>
        </w:rPr>
      </w:pPr>
    </w:p>
    <w:p w14:paraId="6730026B" w14:textId="77777777" w:rsidR="0056472F" w:rsidRPr="00082626" w:rsidRDefault="0056472F" w:rsidP="0056472F">
      <w:pPr>
        <w:tabs>
          <w:tab w:val="left" w:pos="0"/>
        </w:tabs>
        <w:jc w:val="both"/>
        <w:rPr>
          <w:rFonts w:asciiTheme="minorHAnsi" w:hAnsiTheme="minorHAnsi" w:cstheme="minorHAnsi"/>
          <w:b/>
          <w:sz w:val="24"/>
          <w:u w:val="single"/>
          <w:lang w:val="nl-NL"/>
        </w:rPr>
      </w:pPr>
      <w:r w:rsidRPr="00082626">
        <w:rPr>
          <w:rFonts w:asciiTheme="minorHAnsi" w:hAnsiTheme="minorHAnsi" w:cstheme="minorHAnsi"/>
          <w:b/>
          <w:sz w:val="24"/>
          <w:u w:val="single"/>
          <w:lang w:val="nl-NL"/>
        </w:rPr>
        <w:t>2. Vordering</w:t>
      </w:r>
    </w:p>
    <w:p w14:paraId="37D9C15A" w14:textId="77777777" w:rsidR="0056472F" w:rsidRPr="00082626" w:rsidRDefault="0056472F" w:rsidP="0056472F">
      <w:pPr>
        <w:tabs>
          <w:tab w:val="left" w:pos="0"/>
        </w:tabs>
        <w:jc w:val="both"/>
        <w:rPr>
          <w:rFonts w:asciiTheme="minorHAnsi" w:hAnsiTheme="minorHAnsi" w:cstheme="minorHAnsi"/>
          <w:b/>
          <w:sz w:val="24"/>
          <w:lang w:val="nl-NL"/>
        </w:rPr>
      </w:pPr>
    </w:p>
    <w:p w14:paraId="37DB7B8D" w14:textId="77777777" w:rsidR="0056472F" w:rsidRPr="00E841D0" w:rsidRDefault="0056472F" w:rsidP="0056472F">
      <w:pPr>
        <w:tabs>
          <w:tab w:val="left" w:pos="0"/>
        </w:tabs>
        <w:jc w:val="both"/>
        <w:rPr>
          <w:rFonts w:asciiTheme="minorHAnsi" w:hAnsiTheme="minorHAnsi" w:cstheme="minorHAnsi"/>
          <w:b/>
          <w:sz w:val="24"/>
          <w:lang w:val="nl-NL"/>
        </w:rPr>
      </w:pPr>
    </w:p>
    <w:p w14:paraId="293C032C" w14:textId="77777777" w:rsidR="00E841D0" w:rsidRPr="00E841D0" w:rsidRDefault="0056472F" w:rsidP="00E841D0">
      <w:pPr>
        <w:shd w:val="clear" w:color="auto" w:fill="FFFFFF"/>
        <w:jc w:val="both"/>
        <w:rPr>
          <w:rFonts w:asciiTheme="minorHAnsi" w:hAnsiTheme="minorHAnsi" w:cstheme="minorHAnsi"/>
          <w:color w:val="000000"/>
          <w:sz w:val="24"/>
          <w:lang w:val="nl-BE" w:eastAsia="en-GB"/>
        </w:rPr>
      </w:pPr>
      <w:r w:rsidRPr="00E841D0">
        <w:rPr>
          <w:rFonts w:asciiTheme="minorHAnsi" w:hAnsiTheme="minorHAnsi" w:cstheme="minorHAnsi"/>
          <w:b/>
          <w:color w:val="000000"/>
          <w:sz w:val="24"/>
          <w:u w:val="single"/>
          <w:lang w:val="nl-BE" w:eastAsia="en-GB"/>
        </w:rPr>
        <w:t>De Arbeidsauditeur</w:t>
      </w:r>
      <w:r w:rsidRPr="00E841D0">
        <w:rPr>
          <w:rFonts w:asciiTheme="minorHAnsi" w:hAnsiTheme="minorHAnsi" w:cstheme="minorHAnsi"/>
          <w:color w:val="000000"/>
          <w:sz w:val="24"/>
          <w:lang w:val="nl-BE" w:eastAsia="en-GB"/>
        </w:rPr>
        <w:t xml:space="preserve">  </w:t>
      </w:r>
      <w:r w:rsidR="00E841D0" w:rsidRPr="00E841D0">
        <w:rPr>
          <w:rFonts w:asciiTheme="minorHAnsi" w:hAnsiTheme="minorHAnsi" w:cstheme="minorHAnsi"/>
          <w:color w:val="000000"/>
          <w:sz w:val="24"/>
          <w:lang w:val="nl-BE" w:eastAsia="en-GB"/>
        </w:rPr>
        <w:t xml:space="preserve">vordert  dat  de  Rechtbank  voor  recht  het  bestaan  zou  vaststellen  van  de volgende inbreuken in hoofde van VZW A., </w:t>
      </w:r>
      <w:proofErr w:type="spellStart"/>
      <w:r w:rsidR="00E841D0" w:rsidRPr="00E841D0">
        <w:rPr>
          <w:rFonts w:asciiTheme="minorHAnsi" w:hAnsiTheme="minorHAnsi" w:cstheme="minorHAnsi"/>
          <w:color w:val="000000"/>
          <w:sz w:val="24"/>
          <w:lang w:val="nl-BE" w:eastAsia="en-GB"/>
        </w:rPr>
        <w:t>opzichtens</w:t>
      </w:r>
      <w:proofErr w:type="spellEnd"/>
      <w:r w:rsidR="00E841D0" w:rsidRPr="00E841D0">
        <w:rPr>
          <w:rFonts w:asciiTheme="minorHAnsi" w:hAnsiTheme="minorHAnsi" w:cstheme="minorHAnsi"/>
          <w:color w:val="000000"/>
          <w:sz w:val="24"/>
          <w:lang w:val="nl-BE" w:eastAsia="en-GB"/>
        </w:rPr>
        <w:t xml:space="preserve"> A., B., C., D., E., F., G., H.:</w:t>
      </w:r>
    </w:p>
    <w:p w14:paraId="2D13AABE"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668A0AF8" w14:textId="77777777" w:rsidR="0056472F" w:rsidRPr="00082626" w:rsidRDefault="0056472F" w:rsidP="0056472F">
      <w:pPr>
        <w:pStyle w:val="Lijstalinea"/>
        <w:numPr>
          <w:ilvl w:val="0"/>
          <w:numId w:val="32"/>
        </w:numPr>
        <w:shd w:val="clear" w:color="auto" w:fill="FFFFFF"/>
        <w:contextualSpacing/>
        <w:jc w:val="both"/>
        <w:rPr>
          <w:rFonts w:asciiTheme="minorHAnsi" w:hAnsiTheme="minorHAnsi" w:cstheme="minorHAnsi"/>
          <w:b/>
          <w:color w:val="000000"/>
          <w:sz w:val="24"/>
          <w:szCs w:val="24"/>
          <w:lang w:val="nl-BE" w:eastAsia="en-GB"/>
        </w:rPr>
      </w:pPr>
      <w:r w:rsidRPr="00082626">
        <w:rPr>
          <w:rFonts w:asciiTheme="minorHAnsi" w:hAnsiTheme="minorHAnsi" w:cstheme="minorHAnsi"/>
          <w:b/>
          <w:color w:val="000000"/>
          <w:sz w:val="24"/>
          <w:szCs w:val="24"/>
          <w:lang w:val="nl-BE" w:eastAsia="en-GB"/>
        </w:rPr>
        <w:t xml:space="preserve">Geen  inhaalrust  toekennen  bij  overschrijding  van  de  maximaal  toegestane arbeidsduur. </w:t>
      </w:r>
    </w:p>
    <w:p w14:paraId="58D3C507"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4F3A7DD3"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Als werkgever, zijn aangestelde of zijn lasthebber, nagelaten hebben de werknemer of de jeugdige werknemer de inhaalrust toe te kennen waarin de wet voorziet bij overschrijding van de maximaal toegestane arbeidsduur.</w:t>
      </w:r>
    </w:p>
    <w:p w14:paraId="11F9F128"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3CA5356B"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 xml:space="preserve">-inbreuk op de artikelen 26bis en 33, §1, van de arbeidswet van 16 maart 1971 </w:t>
      </w:r>
    </w:p>
    <w:p w14:paraId="28FF11F4"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 xml:space="preserve">-strafbaar gesteld door artikel 138, eerste lid, 3°, van het Sociaal Strafwetboek, ingevoerd bij artikel 2 van de wet van 6 juni 2010 tot invoering van het Sociaal Strafwetboek </w:t>
      </w:r>
    </w:p>
    <w:p w14:paraId="5C608D70"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-strafbaar met een sanctie van niveau 2.</w:t>
      </w:r>
    </w:p>
    <w:p w14:paraId="7F1EECAE"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606ADE19" w14:textId="77777777" w:rsidR="0056472F" w:rsidRPr="00082626" w:rsidRDefault="0056472F" w:rsidP="0056472F">
      <w:pPr>
        <w:pStyle w:val="Lijstalinea"/>
        <w:numPr>
          <w:ilvl w:val="0"/>
          <w:numId w:val="32"/>
        </w:numPr>
        <w:shd w:val="clear" w:color="auto" w:fill="FFFFFF"/>
        <w:contextualSpacing/>
        <w:jc w:val="both"/>
        <w:rPr>
          <w:rFonts w:asciiTheme="minorHAnsi" w:hAnsiTheme="minorHAnsi" w:cstheme="minorHAnsi"/>
          <w:b/>
          <w:color w:val="000000"/>
          <w:sz w:val="24"/>
          <w:szCs w:val="24"/>
          <w:lang w:val="nl-BE" w:eastAsia="en-GB"/>
        </w:rPr>
      </w:pPr>
      <w:r w:rsidRPr="00082626">
        <w:rPr>
          <w:rFonts w:asciiTheme="minorHAnsi" w:hAnsiTheme="minorHAnsi" w:cstheme="minorHAnsi"/>
          <w:b/>
          <w:color w:val="000000"/>
          <w:sz w:val="24"/>
          <w:szCs w:val="24"/>
          <w:lang w:val="nl-BE" w:eastAsia="en-GB"/>
        </w:rPr>
        <w:t xml:space="preserve">Geen  toeslag  van  20  p.c.  op  het  werkelijke  loon  aan  het  personeel  dat  op zondag, 's nachts of in onderbroken dienst moet werken </w:t>
      </w:r>
    </w:p>
    <w:p w14:paraId="7ED74DE7"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24D49B8B"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Als werkgever die ressorteert onder het Paritair comité voor gezondheidsinrichtingen en -diensten, zijn aangestelde of lasthebber, aan het personeel dat op zondag, 's nachts of in onderbroken dienst moet werken, geen toeslag toegekend hebben van 20 procent op het werkelijke loon pro rata de duur van de effectief verrichte onregelmatige arbeidsprestaties of deze toeslag niet betaald hebben op het ogenblik waarop de betaling opeisbaar is.</w:t>
      </w:r>
    </w:p>
    <w:p w14:paraId="0B5FEA75"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79B23E80"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 xml:space="preserve">-inbreuk  op  artikel 15  van  de  collectieve  arbeidsovereenkomst  van  26  januari  2009 betreffende   de   loon-en   arbeidsvoorwaarden,   gesloten   in   Paritair   comité   voor gezondheidsinrichtingen  en -diensten  en  algemeen  verbindend  verklaard  bij  koninklijk besluit van 28 juni 2009. </w:t>
      </w:r>
    </w:p>
    <w:p w14:paraId="4614B6F3"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 xml:space="preserve">-strafbaar gesteld door artikel 167 van het Sociaal Strafwetboek, ingevoerd bij artikel 2 van de wet van 6 juni 2010 tot invoering van het Sociaal Strafwetboek. </w:t>
      </w:r>
    </w:p>
    <w:p w14:paraId="23BB6B42"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lastRenderedPageBreak/>
        <w:t>-strafbaar met een sanctie van niveau 2.</w:t>
      </w:r>
    </w:p>
    <w:p w14:paraId="680E9ACA" w14:textId="77777777" w:rsidR="0056472F" w:rsidRPr="00082626" w:rsidRDefault="0056472F" w:rsidP="0056472F">
      <w:pPr>
        <w:pStyle w:val="Lijstalinea"/>
        <w:shd w:val="clear" w:color="auto" w:fill="FFFFFF"/>
        <w:ind w:left="0"/>
        <w:jc w:val="both"/>
        <w:rPr>
          <w:rFonts w:asciiTheme="minorHAnsi" w:hAnsiTheme="minorHAnsi" w:cstheme="minorHAnsi"/>
          <w:color w:val="000000"/>
          <w:sz w:val="24"/>
          <w:szCs w:val="24"/>
          <w:lang w:val="nl-BE" w:eastAsia="en-GB"/>
        </w:rPr>
      </w:pPr>
    </w:p>
    <w:p w14:paraId="13553318" w14:textId="77777777" w:rsidR="0056472F" w:rsidRPr="00082626" w:rsidRDefault="0056472F" w:rsidP="0056472F">
      <w:pPr>
        <w:pStyle w:val="Lijstalinea"/>
        <w:numPr>
          <w:ilvl w:val="0"/>
          <w:numId w:val="32"/>
        </w:numPr>
        <w:shd w:val="clear" w:color="auto" w:fill="FFFFFF"/>
        <w:contextualSpacing/>
        <w:jc w:val="both"/>
        <w:rPr>
          <w:rFonts w:asciiTheme="minorHAnsi" w:hAnsiTheme="minorHAnsi" w:cstheme="minorHAnsi"/>
          <w:b/>
          <w:color w:val="000000"/>
          <w:sz w:val="24"/>
          <w:szCs w:val="24"/>
          <w:lang w:val="nl-BE" w:eastAsia="en-GB"/>
        </w:rPr>
      </w:pPr>
      <w:r w:rsidRPr="00082626">
        <w:rPr>
          <w:rFonts w:asciiTheme="minorHAnsi" w:hAnsiTheme="minorHAnsi" w:cstheme="minorHAnsi"/>
          <w:b/>
          <w:color w:val="000000"/>
          <w:sz w:val="24"/>
          <w:szCs w:val="24"/>
          <w:lang w:val="nl-BE" w:eastAsia="en-GB"/>
        </w:rPr>
        <w:t xml:space="preserve">Overwerk niet betalen aan 150 procent </w:t>
      </w:r>
    </w:p>
    <w:p w14:paraId="4695CEEC"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7C301E34"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Als werkgever, aangestelde of lasthebber, overwerk niet betaald hebben tegen een bedrag dat ten minste 50 procent hoger is dan het gewone loon.</w:t>
      </w:r>
    </w:p>
    <w:p w14:paraId="5D03B55D"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72519004"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 xml:space="preserve">-inbreuk  op  artikel  29,  §1,  eerste  zin  van  de  Arbeidswet  van  16  maart  1971 </w:t>
      </w:r>
    </w:p>
    <w:p w14:paraId="3E0EE47C"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-strafbaar gesteld door artikel 162, eerste lid, 1°, van het Sociaal Strafwetboek, ingevoerd bij artikel 2 van de wet van 6 juni 2010 tot invoering van het Sociaal Strafwetboek.</w:t>
      </w:r>
    </w:p>
    <w:p w14:paraId="5C604CC6"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-strafbaar met een sanctie van niveau 2.</w:t>
      </w:r>
    </w:p>
    <w:p w14:paraId="756E3F10"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217641AD" w14:textId="77777777" w:rsidR="0056472F" w:rsidRPr="00082626" w:rsidRDefault="0056472F" w:rsidP="0056472F">
      <w:pPr>
        <w:pStyle w:val="Lijstalinea"/>
        <w:numPr>
          <w:ilvl w:val="0"/>
          <w:numId w:val="32"/>
        </w:numPr>
        <w:shd w:val="clear" w:color="auto" w:fill="FFFFFF"/>
        <w:contextualSpacing/>
        <w:jc w:val="both"/>
        <w:rPr>
          <w:rFonts w:asciiTheme="minorHAnsi" w:hAnsiTheme="minorHAnsi" w:cstheme="minorHAnsi"/>
          <w:b/>
          <w:color w:val="000000"/>
          <w:sz w:val="24"/>
          <w:szCs w:val="24"/>
          <w:lang w:val="nl-BE" w:eastAsia="en-GB"/>
        </w:rPr>
      </w:pPr>
      <w:r w:rsidRPr="00082626">
        <w:rPr>
          <w:rFonts w:asciiTheme="minorHAnsi" w:hAnsiTheme="minorHAnsi" w:cstheme="minorHAnsi"/>
          <w:b/>
          <w:color w:val="000000"/>
          <w:sz w:val="24"/>
          <w:szCs w:val="24"/>
          <w:lang w:val="nl-BE" w:eastAsia="en-GB"/>
        </w:rPr>
        <w:t xml:space="preserve">Overwerk op zondag of op rustdagen niet betalen aan 200 procent </w:t>
      </w:r>
    </w:p>
    <w:p w14:paraId="50C23CE0"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46A62B9A"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Als  werkgever,  aangestelde  of  lasthebber,  overwerk  op  zondag  of  op  de  rustdagen toegekend krachtens de wetgeving op de betaalde feestdagen niet betaald hebben tegen een bedrag dat ten minste 100 procent hoger is dan het gewone loon.</w:t>
      </w:r>
    </w:p>
    <w:p w14:paraId="6FE37EB2"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05806502"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 xml:space="preserve">-inbreuk op artikel 29, §1, tweede zin van de Arbeidswet van 16 maart 1971 </w:t>
      </w:r>
    </w:p>
    <w:p w14:paraId="29AFB866"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 xml:space="preserve">-strafbaar gesteld door artikel 162, eerste lid, 1°, van het Sociaal Strafwetboek, ingevoerd bij artikel 2 van de wet van 6 juni 2010 tot invoering van het Sociaal Strafwetboek </w:t>
      </w:r>
    </w:p>
    <w:p w14:paraId="5541DD25"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-strafbaar met een sanctie van niveau 2.</w:t>
      </w:r>
    </w:p>
    <w:p w14:paraId="5ACDC834"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23866515" w14:textId="77777777" w:rsidR="0056472F" w:rsidRPr="00082626" w:rsidRDefault="0056472F" w:rsidP="0056472F">
      <w:pPr>
        <w:pStyle w:val="Lijstalinea"/>
        <w:numPr>
          <w:ilvl w:val="0"/>
          <w:numId w:val="32"/>
        </w:numPr>
        <w:shd w:val="clear" w:color="auto" w:fill="FFFFFF"/>
        <w:contextualSpacing/>
        <w:jc w:val="both"/>
        <w:rPr>
          <w:rFonts w:asciiTheme="minorHAnsi" w:hAnsiTheme="minorHAnsi" w:cstheme="minorHAnsi"/>
          <w:b/>
          <w:color w:val="000000"/>
          <w:sz w:val="24"/>
          <w:szCs w:val="24"/>
          <w:lang w:val="nl-BE" w:eastAsia="en-GB"/>
        </w:rPr>
      </w:pPr>
      <w:r w:rsidRPr="00082626">
        <w:rPr>
          <w:rFonts w:asciiTheme="minorHAnsi" w:hAnsiTheme="minorHAnsi" w:cstheme="minorHAnsi"/>
          <w:b/>
          <w:color w:val="000000"/>
          <w:sz w:val="24"/>
          <w:szCs w:val="24"/>
          <w:lang w:val="nl-BE" w:eastAsia="en-GB"/>
        </w:rPr>
        <w:t xml:space="preserve">Individuele rekening onvolledig of onjuist opgesteld </w:t>
      </w:r>
    </w:p>
    <w:p w14:paraId="75E0A992"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46D6492A"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Als werkgever, aangestelde of lasthebber, de individuele rekening onvolledig of onjuist te hebben opgesteld.</w:t>
      </w:r>
    </w:p>
    <w:p w14:paraId="25C1A54E"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10EF5B09" w14:textId="0E0DEC9F"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-inbreuk op de artikelen 4, §1, 2, en 5, eerste lid, van het koninklijk besluit nr. 5 van 23 oktober 1978 betreffende het bijhouden van sociale documenten en de artikelen 14, 15, 16 en 17 van het koninklijk besluit van 8 augustus 1980 betreffende het bijhouden van sociale documenten.</w:t>
      </w:r>
    </w:p>
    <w:p w14:paraId="473B3ED1" w14:textId="77777777" w:rsidR="00056D9E" w:rsidRPr="00082626" w:rsidRDefault="00056D9E" w:rsidP="0056472F">
      <w:pPr>
        <w:shd w:val="clear" w:color="auto" w:fill="FFFFFF"/>
        <w:jc w:val="both"/>
        <w:rPr>
          <w:rFonts w:asciiTheme="minorHAnsi" w:hAnsiTheme="minorHAnsi" w:cstheme="minorHAnsi"/>
          <w:color w:val="000000"/>
          <w:sz w:val="24"/>
          <w:lang w:val="nl-BE" w:eastAsia="en-GB"/>
        </w:rPr>
      </w:pPr>
    </w:p>
    <w:p w14:paraId="49841680"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 xml:space="preserve">-strafbaar  gesteld  door  artikel  187,  §2,  eerste  lid,  2°,  van  het  Sociaal Strafwetboek, ingevoerd bij artikel 2 van de wet van 6 juni 2010 tot invoering van het Sociaal Strafwetboek. </w:t>
      </w:r>
    </w:p>
    <w:p w14:paraId="6B60091C"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-strafbaar met een sanctie van niveau 2.</w:t>
      </w:r>
    </w:p>
    <w:p w14:paraId="66FE1036"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3BC0CAAC"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Aanvankelijk vorderde de Arbeidsauditeur dat de Rechtbank zou oordelen dat alle voormelde inbreuken werden gepleegd ten aanzien van 205 werknemers, vermeld in het verzoekschrift.</w:t>
      </w:r>
    </w:p>
    <w:p w14:paraId="6E2C0744"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2A1FB34A"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lastRenderedPageBreak/>
        <w:t xml:space="preserve">Bij conclusie dd. 16 december 2021 komt de Arbeidsauditeur hierop terug en wordt gevraagd het bestaan van de inbreuken vast te stellen ten aanzien van 8 specifiek genoemde werknemers. </w:t>
      </w:r>
    </w:p>
    <w:p w14:paraId="1D2DF3D4"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06EFCC9C" w14:textId="7D735990"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 xml:space="preserve">Ter zitting gaf de </w:t>
      </w:r>
      <w:r w:rsidR="001F76F9" w:rsidRPr="00082626">
        <w:rPr>
          <w:rFonts w:asciiTheme="minorHAnsi" w:hAnsiTheme="minorHAnsi" w:cstheme="minorHAnsi"/>
          <w:color w:val="000000"/>
          <w:sz w:val="24"/>
          <w:lang w:val="nl-BE" w:eastAsia="en-GB"/>
        </w:rPr>
        <w:t>a</w:t>
      </w:r>
      <w:r w:rsidRPr="00082626">
        <w:rPr>
          <w:rFonts w:asciiTheme="minorHAnsi" w:hAnsiTheme="minorHAnsi" w:cstheme="minorHAnsi"/>
          <w:color w:val="000000"/>
          <w:sz w:val="24"/>
          <w:lang w:val="nl-BE" w:eastAsia="en-GB"/>
        </w:rPr>
        <w:t xml:space="preserve">rbeidsauditeur aan de vordering te willen uitbreiden, en werd gevraagd te zeggen voor recht dat </w:t>
      </w:r>
      <w:r w:rsidR="00E841D0">
        <w:rPr>
          <w:rFonts w:asciiTheme="minorHAnsi" w:hAnsiTheme="minorHAnsi" w:cstheme="minorHAnsi"/>
          <w:color w:val="000000"/>
          <w:sz w:val="24"/>
          <w:lang w:val="nl-BE" w:eastAsia="en-GB"/>
        </w:rPr>
        <w:t>VZW A.</w:t>
      </w:r>
      <w:r w:rsidRPr="00082626">
        <w:rPr>
          <w:rFonts w:asciiTheme="minorHAnsi" w:hAnsiTheme="minorHAnsi" w:cstheme="minorHAnsi"/>
          <w:color w:val="000000"/>
          <w:sz w:val="24"/>
          <w:lang w:val="nl-BE" w:eastAsia="en-GB"/>
        </w:rPr>
        <w:t xml:space="preserve"> het tussen te komen vonnis ter kennis moet brengen van de betrokken werknemers binnen een termijn van 2 maanden na het vonnis.</w:t>
      </w:r>
    </w:p>
    <w:p w14:paraId="38891FD0"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447B3C8C" w14:textId="5E853636" w:rsidR="0056472F" w:rsidRPr="00082626" w:rsidRDefault="00E841D0" w:rsidP="0056472F">
      <w:pPr>
        <w:shd w:val="clear" w:color="auto" w:fill="FFFFFF"/>
        <w:jc w:val="both"/>
        <w:rPr>
          <w:rFonts w:asciiTheme="minorHAnsi" w:hAnsiTheme="minorHAnsi" w:cstheme="minorHAnsi"/>
          <w:color w:val="000000"/>
          <w:sz w:val="24"/>
          <w:lang w:val="nl-BE" w:eastAsia="en-GB"/>
        </w:rPr>
      </w:pPr>
      <w:r>
        <w:rPr>
          <w:rFonts w:asciiTheme="minorHAnsi" w:hAnsiTheme="minorHAnsi" w:cstheme="minorHAnsi"/>
          <w:b/>
          <w:color w:val="000000"/>
          <w:sz w:val="24"/>
          <w:u w:val="single"/>
          <w:lang w:val="nl-BE" w:eastAsia="en-GB"/>
        </w:rPr>
        <w:t>VZW A.</w:t>
      </w:r>
      <w:r w:rsidR="0056472F" w:rsidRPr="00082626">
        <w:rPr>
          <w:rFonts w:asciiTheme="minorHAnsi" w:hAnsiTheme="minorHAnsi" w:cstheme="minorHAnsi"/>
          <w:color w:val="000000"/>
          <w:sz w:val="24"/>
          <w:lang w:val="nl-BE" w:eastAsia="en-GB"/>
        </w:rPr>
        <w:t xml:space="preserve"> vraagt de vordering van de Arbeidsauditeur, in zoverre ontvankelijk, in elk geval af te wijzen als ongegrond.  In ondergeschikte orde vraagt </w:t>
      </w:r>
      <w:r>
        <w:rPr>
          <w:rFonts w:asciiTheme="minorHAnsi" w:hAnsiTheme="minorHAnsi" w:cstheme="minorHAnsi"/>
          <w:color w:val="000000"/>
          <w:sz w:val="24"/>
          <w:lang w:val="nl-BE" w:eastAsia="en-GB"/>
        </w:rPr>
        <w:t>VZW A.</w:t>
      </w:r>
      <w:r w:rsidR="0056472F" w:rsidRPr="00082626">
        <w:rPr>
          <w:rFonts w:asciiTheme="minorHAnsi" w:hAnsiTheme="minorHAnsi" w:cstheme="minorHAnsi"/>
          <w:color w:val="000000"/>
          <w:sz w:val="24"/>
          <w:lang w:val="nl-BE" w:eastAsia="en-GB"/>
        </w:rPr>
        <w:t xml:space="preserve"> om 4 prejudiciële vragen te stellen aan het Grondwettelijk Hof.</w:t>
      </w:r>
    </w:p>
    <w:p w14:paraId="46CE9037"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7D7F6126"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Nog meer ondergeschikt vordert zij om met toepassing van artikel 159 G.W. en/of met toepassing van artikel 9,1° cao-wet de cao’s van 26 januari 2009 en 11 december 2017 buiten toepassing te verklaren.</w:t>
      </w:r>
    </w:p>
    <w:p w14:paraId="1ABEE079"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27B64A90" w14:textId="5DBC902E"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 xml:space="preserve">Op  13  juli  2021  dagvaardt  </w:t>
      </w:r>
      <w:r w:rsidR="00E841D0">
        <w:rPr>
          <w:rFonts w:asciiTheme="minorHAnsi" w:hAnsiTheme="minorHAnsi" w:cstheme="minorHAnsi"/>
          <w:color w:val="000000"/>
          <w:sz w:val="24"/>
          <w:lang w:val="nl-BE" w:eastAsia="en-GB"/>
        </w:rPr>
        <w:t>VZW A.</w:t>
      </w:r>
      <w:r w:rsidRPr="00082626">
        <w:rPr>
          <w:rFonts w:asciiTheme="minorHAnsi" w:hAnsiTheme="minorHAnsi" w:cstheme="minorHAnsi"/>
          <w:color w:val="000000"/>
          <w:sz w:val="24"/>
          <w:lang w:val="nl-BE" w:eastAsia="en-GB"/>
        </w:rPr>
        <w:t xml:space="preserve">  </w:t>
      </w:r>
      <w:r w:rsidR="00596F37">
        <w:rPr>
          <w:rFonts w:asciiTheme="minorHAnsi" w:hAnsiTheme="minorHAnsi" w:cstheme="minorHAnsi"/>
          <w:color w:val="000000"/>
          <w:sz w:val="24"/>
          <w:lang w:val="nl-BE" w:eastAsia="en-GB"/>
        </w:rPr>
        <w:t>B.S.</w:t>
      </w:r>
      <w:r w:rsidRPr="00082626">
        <w:rPr>
          <w:rFonts w:asciiTheme="minorHAnsi" w:hAnsiTheme="minorHAnsi" w:cstheme="minorHAnsi"/>
          <w:color w:val="000000"/>
          <w:sz w:val="24"/>
          <w:lang w:val="nl-BE" w:eastAsia="en-GB"/>
        </w:rPr>
        <w:t xml:space="preserve">,  vertegenwoordigd  door  </w:t>
      </w:r>
      <w:r w:rsidR="00596F37">
        <w:rPr>
          <w:rFonts w:asciiTheme="minorHAnsi" w:hAnsiTheme="minorHAnsi" w:cstheme="minorHAnsi"/>
          <w:color w:val="000000"/>
          <w:sz w:val="24"/>
          <w:lang w:val="nl-BE" w:eastAsia="en-GB"/>
        </w:rPr>
        <w:t>X</w:t>
      </w:r>
      <w:r w:rsidRPr="00082626">
        <w:rPr>
          <w:rFonts w:asciiTheme="minorHAnsi" w:hAnsiTheme="minorHAnsi" w:cstheme="minorHAnsi"/>
          <w:color w:val="000000"/>
          <w:sz w:val="24"/>
          <w:lang w:val="nl-BE" w:eastAsia="en-GB"/>
        </w:rPr>
        <w:t xml:space="preserve">, in tussenkomst en gemeenverklaring. In uiterst ondergeschikte orde vraagt zij om haar akte te verlenen van deze dagvaarding in tussenkomst, en om het tussen te komen vonnis gemeen te verklaren aan </w:t>
      </w:r>
      <w:r w:rsidR="00596F37">
        <w:rPr>
          <w:rFonts w:asciiTheme="minorHAnsi" w:hAnsiTheme="minorHAnsi" w:cstheme="minorHAnsi"/>
          <w:color w:val="000000"/>
          <w:sz w:val="24"/>
          <w:lang w:val="nl-BE" w:eastAsia="en-GB"/>
        </w:rPr>
        <w:t>B.S.</w:t>
      </w:r>
    </w:p>
    <w:p w14:paraId="0BB91932"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570857F2" w14:textId="43828B88" w:rsidR="0056472F" w:rsidRPr="00082626" w:rsidRDefault="00596F37" w:rsidP="0056472F">
      <w:pPr>
        <w:shd w:val="clear" w:color="auto" w:fill="FFFFFF"/>
        <w:jc w:val="both"/>
        <w:rPr>
          <w:rFonts w:asciiTheme="minorHAnsi" w:hAnsiTheme="minorHAnsi" w:cstheme="minorHAnsi"/>
          <w:color w:val="000000"/>
          <w:sz w:val="24"/>
          <w:lang w:val="nl-BE" w:eastAsia="en-GB"/>
        </w:rPr>
      </w:pPr>
      <w:r>
        <w:rPr>
          <w:rFonts w:asciiTheme="minorHAnsi" w:hAnsiTheme="minorHAnsi" w:cstheme="minorHAnsi"/>
          <w:b/>
          <w:color w:val="000000"/>
          <w:sz w:val="24"/>
          <w:u w:val="single"/>
          <w:lang w:val="nl-BE" w:eastAsia="en-GB"/>
        </w:rPr>
        <w:t>B.S.</w:t>
      </w:r>
      <w:r w:rsidR="0056472F" w:rsidRPr="00082626">
        <w:rPr>
          <w:rFonts w:asciiTheme="minorHAnsi" w:hAnsiTheme="minorHAnsi" w:cstheme="minorHAnsi"/>
          <w:color w:val="000000"/>
          <w:sz w:val="24"/>
          <w:lang w:val="nl-BE" w:eastAsia="en-GB"/>
        </w:rPr>
        <w:t xml:space="preserve"> vordert akte te verlenen van de tussenkomst en vraagt om het verzoek tot prejudiciële vraagstelling af te wijzen.</w:t>
      </w:r>
    </w:p>
    <w:p w14:paraId="7622D55F" w14:textId="77777777" w:rsidR="0056472F" w:rsidRPr="00082626" w:rsidRDefault="0056472F" w:rsidP="0056472F">
      <w:pPr>
        <w:jc w:val="both"/>
        <w:rPr>
          <w:rFonts w:asciiTheme="minorHAnsi" w:hAnsiTheme="minorHAnsi" w:cstheme="minorHAnsi"/>
          <w:sz w:val="24"/>
          <w:lang w:val="nl-BE"/>
        </w:rPr>
      </w:pPr>
    </w:p>
    <w:p w14:paraId="3160A462" w14:textId="34DDA641" w:rsidR="0056472F" w:rsidRPr="00082626" w:rsidRDefault="0056472F" w:rsidP="0056472F">
      <w:pPr>
        <w:pStyle w:val="Normaalweb"/>
        <w:spacing w:before="0" w:beforeAutospacing="0" w:after="0"/>
        <w:jc w:val="both"/>
        <w:rPr>
          <w:rFonts w:asciiTheme="minorHAnsi" w:hAnsiTheme="minorHAnsi" w:cstheme="minorHAnsi"/>
          <w:b/>
          <w:u w:val="single"/>
          <w:lang w:val="nl-NL"/>
        </w:rPr>
      </w:pPr>
    </w:p>
    <w:p w14:paraId="638F1BA4" w14:textId="77777777" w:rsidR="0056472F" w:rsidRPr="00082626" w:rsidRDefault="0056472F" w:rsidP="0056472F">
      <w:pPr>
        <w:shd w:val="clear" w:color="auto" w:fill="FFFFFF"/>
        <w:jc w:val="both"/>
        <w:rPr>
          <w:rFonts w:asciiTheme="minorHAnsi" w:hAnsiTheme="minorHAnsi" w:cstheme="minorHAnsi"/>
          <w:b/>
          <w:color w:val="000000"/>
          <w:sz w:val="24"/>
          <w:u w:val="single"/>
          <w:lang w:val="nl-BE" w:eastAsia="en-GB"/>
        </w:rPr>
      </w:pPr>
      <w:r w:rsidRPr="00082626">
        <w:rPr>
          <w:rFonts w:asciiTheme="minorHAnsi" w:hAnsiTheme="minorHAnsi" w:cstheme="minorHAnsi"/>
          <w:b/>
          <w:sz w:val="24"/>
          <w:u w:val="single"/>
          <w:lang w:val="nl-NL"/>
        </w:rPr>
        <w:t>3. Feiten</w:t>
      </w:r>
    </w:p>
    <w:p w14:paraId="04244CD5" w14:textId="15B19C5E"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43E7F422" w14:textId="77777777" w:rsidR="00BB6777" w:rsidRPr="00082626" w:rsidRDefault="00BB6777" w:rsidP="0056472F">
      <w:pPr>
        <w:shd w:val="clear" w:color="auto" w:fill="FFFFFF"/>
        <w:jc w:val="both"/>
        <w:rPr>
          <w:rFonts w:asciiTheme="minorHAnsi" w:hAnsiTheme="minorHAnsi" w:cstheme="minorHAnsi"/>
          <w:color w:val="000000"/>
          <w:sz w:val="24"/>
          <w:lang w:val="nl-BE" w:eastAsia="en-GB"/>
        </w:rPr>
      </w:pPr>
    </w:p>
    <w:p w14:paraId="7FA42A38"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1.</w:t>
      </w:r>
    </w:p>
    <w:p w14:paraId="57F491F1" w14:textId="446F0DF1" w:rsidR="0056472F" w:rsidRPr="00082626" w:rsidRDefault="00E841D0" w:rsidP="0056472F">
      <w:pPr>
        <w:shd w:val="clear" w:color="auto" w:fill="FFFFFF"/>
        <w:jc w:val="both"/>
        <w:rPr>
          <w:rFonts w:asciiTheme="minorHAnsi" w:hAnsiTheme="minorHAnsi" w:cstheme="minorHAnsi"/>
          <w:color w:val="000000"/>
          <w:sz w:val="24"/>
          <w:lang w:val="nl-BE" w:eastAsia="en-GB"/>
        </w:rPr>
      </w:pPr>
      <w:r>
        <w:rPr>
          <w:rFonts w:asciiTheme="minorHAnsi" w:hAnsiTheme="minorHAnsi" w:cstheme="minorHAnsi"/>
          <w:color w:val="000000"/>
          <w:sz w:val="24"/>
          <w:lang w:val="nl-BE" w:eastAsia="en-GB"/>
        </w:rPr>
        <w:t>VZW A.</w:t>
      </w:r>
      <w:r w:rsidR="0056472F" w:rsidRPr="00082626">
        <w:rPr>
          <w:rFonts w:asciiTheme="minorHAnsi" w:hAnsiTheme="minorHAnsi" w:cstheme="minorHAnsi"/>
          <w:color w:val="000000"/>
          <w:sz w:val="24"/>
          <w:lang w:val="nl-BE" w:eastAsia="en-GB"/>
        </w:rPr>
        <w:t xml:space="preserve"> baat  een  ambulancedienst uit, en werd hiertoe erkend door de Minister van Volksgezondheid op basis artikel 3bis van de Wet van 8 juli 1964 betreffende de dringende geneeskundige hulpverlening.</w:t>
      </w:r>
    </w:p>
    <w:p w14:paraId="5C8F9E18"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0CB0ECDE"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Onder  dringende  geneeskundige  hulpverlening  wordt  verstaan  het  onmiddellijk  verstrekken  van aangepaste hulp aan alle personen van wie de gezondheidstoestand ten gevolge van een ongeval, een plotse  aandoening  of  een  plotse  verwikkeling  van  een  ziekte  een  dringende tussenkomst vereist na een oproep via het eenvormig oproepstelsel waardoor de hulpverlening, het vervoer en de opvang in een aangepaste ziekenhuisdienst worden verzekerd (art. 1, al.2 Wet 8 juli 1964).</w:t>
      </w:r>
    </w:p>
    <w:p w14:paraId="7A7BB492"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76CB4085" w14:textId="5D3F4774" w:rsidR="0056472F" w:rsidRPr="00082626" w:rsidRDefault="00E841D0" w:rsidP="0056472F">
      <w:pPr>
        <w:jc w:val="both"/>
        <w:rPr>
          <w:rFonts w:asciiTheme="minorHAnsi" w:hAnsiTheme="minorHAnsi" w:cstheme="minorHAnsi"/>
          <w:sz w:val="24"/>
          <w:lang w:val="nl-BE"/>
        </w:rPr>
      </w:pPr>
      <w:r>
        <w:rPr>
          <w:rFonts w:asciiTheme="minorHAnsi" w:hAnsiTheme="minorHAnsi" w:cstheme="minorHAnsi"/>
          <w:sz w:val="24"/>
          <w:lang w:val="nl-BE"/>
        </w:rPr>
        <w:t>VZW A.</w:t>
      </w:r>
      <w:r w:rsidR="0056472F" w:rsidRPr="00082626">
        <w:rPr>
          <w:rFonts w:asciiTheme="minorHAnsi" w:hAnsiTheme="minorHAnsi" w:cstheme="minorHAnsi"/>
          <w:sz w:val="24"/>
          <w:lang w:val="nl-BE"/>
        </w:rPr>
        <w:t xml:space="preserve"> baat 18 112-standplaatsen uit. In het vorige arbeidsreglement was voorzien dat de werknemer ofwel aanwezig moest zijn op de standplaats, ofwel dat zij/hij stand-by was en </w:t>
      </w:r>
      <w:r w:rsidR="0056472F" w:rsidRPr="00082626">
        <w:rPr>
          <w:rFonts w:asciiTheme="minorHAnsi" w:hAnsiTheme="minorHAnsi" w:cstheme="minorHAnsi"/>
          <w:sz w:val="24"/>
          <w:lang w:val="nl-BE"/>
        </w:rPr>
        <w:lastRenderedPageBreak/>
        <w:t>binnen 20 minuten ter plaatse kon zijn. Het nieuwe arbeidsreglement voorziet hierover niets meer.</w:t>
      </w:r>
    </w:p>
    <w:p w14:paraId="6E771557" w14:textId="77777777" w:rsidR="0056472F" w:rsidRPr="00082626" w:rsidRDefault="0056472F" w:rsidP="0056472F">
      <w:pPr>
        <w:jc w:val="both"/>
        <w:rPr>
          <w:rFonts w:asciiTheme="minorHAnsi" w:hAnsiTheme="minorHAnsi" w:cstheme="minorHAnsi"/>
          <w:sz w:val="24"/>
          <w:lang w:val="nl-BE"/>
        </w:rPr>
      </w:pPr>
    </w:p>
    <w:p w14:paraId="697AA184"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Een grote meerderheid van de werknemers werkt per vier weken 10 cycli van 24 uur, met daarbovenop twee weekenddagen per cyclus. Dit resulteert in 11 of 12 cycli van 24 uur per maand. </w:t>
      </w:r>
    </w:p>
    <w:p w14:paraId="209328FC" w14:textId="77777777" w:rsidR="0056472F" w:rsidRPr="00082626" w:rsidRDefault="0056472F" w:rsidP="0056472F">
      <w:pPr>
        <w:jc w:val="both"/>
        <w:rPr>
          <w:rFonts w:asciiTheme="minorHAnsi" w:hAnsiTheme="minorHAnsi" w:cstheme="minorHAnsi"/>
          <w:sz w:val="24"/>
          <w:lang w:val="nl-BE"/>
        </w:rPr>
      </w:pPr>
    </w:p>
    <w:p w14:paraId="489811D4"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In de standplaats te Mechelen, Sint-Niklaas en Diest geldt er een andere regeling: 12u-shift (dag of nacht), met 11 uren prestaties en 1 uur pauze.</w:t>
      </w:r>
    </w:p>
    <w:p w14:paraId="0CF0DA65" w14:textId="77777777" w:rsidR="0056472F" w:rsidRPr="00082626" w:rsidRDefault="0056472F" w:rsidP="0056472F">
      <w:pPr>
        <w:jc w:val="both"/>
        <w:rPr>
          <w:rFonts w:asciiTheme="minorHAnsi" w:hAnsiTheme="minorHAnsi" w:cstheme="minorHAnsi"/>
          <w:sz w:val="24"/>
          <w:lang w:val="nl-BE"/>
        </w:rPr>
      </w:pPr>
    </w:p>
    <w:p w14:paraId="0EF70925"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2.</w:t>
      </w:r>
    </w:p>
    <w:p w14:paraId="3626899D"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Uit de voorgelegde stukken ( arbeidsovereenkomst, loonfiches, individuele rekeningen) blijkt dat de 8 ondervraagde ex-werknemers vergoed worden op basis van een vast loon a rato van een 38-urenweek, hetgeen de werkgever ook bevestigde aan de sociaal inspecteur. Op de individuele rekening werden enkel de prestaties geboekt volgens de 38-urenweek.</w:t>
      </w:r>
    </w:p>
    <w:p w14:paraId="7F7A1636" w14:textId="77777777" w:rsidR="0056472F" w:rsidRPr="00082626" w:rsidRDefault="0056472F" w:rsidP="0056472F">
      <w:pPr>
        <w:jc w:val="both"/>
        <w:rPr>
          <w:rFonts w:asciiTheme="minorHAnsi" w:hAnsiTheme="minorHAnsi" w:cstheme="minorHAnsi"/>
          <w:sz w:val="24"/>
          <w:lang w:val="nl-BE"/>
        </w:rPr>
      </w:pPr>
    </w:p>
    <w:p w14:paraId="09B30F14"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3.</w:t>
      </w:r>
    </w:p>
    <w:p w14:paraId="355636AD" w14:textId="053C93CD" w:rsidR="0056472F" w:rsidRPr="00082626" w:rsidRDefault="00E841D0" w:rsidP="0056472F">
      <w:pPr>
        <w:jc w:val="both"/>
        <w:rPr>
          <w:rFonts w:asciiTheme="minorHAnsi" w:hAnsiTheme="minorHAnsi" w:cstheme="minorHAnsi"/>
          <w:sz w:val="24"/>
          <w:lang w:val="nl-BE"/>
        </w:rPr>
      </w:pPr>
      <w:r>
        <w:rPr>
          <w:rFonts w:asciiTheme="minorHAnsi" w:hAnsiTheme="minorHAnsi" w:cstheme="minorHAnsi"/>
          <w:sz w:val="24"/>
          <w:lang w:val="nl-BE"/>
        </w:rPr>
        <w:t>VZW A.</w:t>
      </w:r>
      <w:r w:rsidR="0056472F" w:rsidRPr="00082626">
        <w:rPr>
          <w:rFonts w:asciiTheme="minorHAnsi" w:hAnsiTheme="minorHAnsi" w:cstheme="minorHAnsi"/>
          <w:sz w:val="24"/>
          <w:lang w:val="nl-BE"/>
        </w:rPr>
        <w:t xml:space="preserve"> maakt verder ook gebruik van vrijwilligers. Ook vaste werknemers treden soms op als vrijwilligers, via een aparte entiteit VZW</w:t>
      </w:r>
      <w:r>
        <w:rPr>
          <w:rFonts w:asciiTheme="minorHAnsi" w:hAnsiTheme="minorHAnsi" w:cstheme="minorHAnsi"/>
          <w:sz w:val="24"/>
          <w:lang w:val="nl-BE"/>
        </w:rPr>
        <w:t xml:space="preserve"> B</w:t>
      </w:r>
      <w:r w:rsidR="0056472F" w:rsidRPr="00082626">
        <w:rPr>
          <w:rFonts w:asciiTheme="minorHAnsi" w:hAnsiTheme="minorHAnsi" w:cstheme="minorHAnsi"/>
          <w:sz w:val="24"/>
          <w:lang w:val="nl-BE"/>
        </w:rPr>
        <w:t>.</w:t>
      </w:r>
    </w:p>
    <w:p w14:paraId="477C5E78" w14:textId="77777777" w:rsidR="0056472F" w:rsidRPr="00082626" w:rsidRDefault="0056472F" w:rsidP="0056472F">
      <w:pPr>
        <w:jc w:val="both"/>
        <w:rPr>
          <w:rFonts w:asciiTheme="minorHAnsi" w:hAnsiTheme="minorHAnsi" w:cstheme="minorHAnsi"/>
          <w:sz w:val="24"/>
          <w:lang w:val="nl-BE"/>
        </w:rPr>
      </w:pPr>
    </w:p>
    <w:p w14:paraId="0940F059"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Vrijwilligers ontvangen per vrijwillige shift van 12 uur een vergoeding van 50 EUR.</w:t>
      </w:r>
    </w:p>
    <w:p w14:paraId="1B513624"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1596B236"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4.</w:t>
      </w:r>
    </w:p>
    <w:p w14:paraId="513F7EC2" w14:textId="71A001EE"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 xml:space="preserve">Op vrijdag 19 oktober 2018 vond bij </w:t>
      </w:r>
      <w:r w:rsidR="00E841D0">
        <w:rPr>
          <w:rFonts w:asciiTheme="minorHAnsi" w:hAnsiTheme="minorHAnsi" w:cstheme="minorHAnsi"/>
          <w:color w:val="000000"/>
          <w:sz w:val="24"/>
          <w:lang w:val="nl-BE" w:eastAsia="en-GB"/>
        </w:rPr>
        <w:t>VZW A.</w:t>
      </w:r>
      <w:r w:rsidRPr="00082626">
        <w:rPr>
          <w:rFonts w:asciiTheme="minorHAnsi" w:hAnsiTheme="minorHAnsi" w:cstheme="minorHAnsi"/>
          <w:color w:val="000000"/>
          <w:sz w:val="24"/>
          <w:lang w:val="nl-BE" w:eastAsia="en-GB"/>
        </w:rPr>
        <w:t xml:space="preserve"> een aangekondigd controlebezoek plaats door de Inspectie van het Toezicht op de Sociale Wetten (verder ‘TSW’).</w:t>
      </w:r>
    </w:p>
    <w:p w14:paraId="0BEEBAB6"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607D909D"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 xml:space="preserve">Volgende documenten moesten ter inzage worden klaargelegd:  </w:t>
      </w:r>
    </w:p>
    <w:p w14:paraId="4C21AF3A"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434C15E4" w14:textId="77777777" w:rsidR="0056472F" w:rsidRPr="00082626" w:rsidRDefault="0056472F" w:rsidP="0056472F">
      <w:pPr>
        <w:pStyle w:val="Lijstalinea"/>
        <w:numPr>
          <w:ilvl w:val="0"/>
          <w:numId w:val="27"/>
        </w:numPr>
        <w:shd w:val="clear" w:color="auto" w:fill="FFFFFF"/>
        <w:contextualSpacing/>
        <w:jc w:val="both"/>
        <w:rPr>
          <w:rFonts w:asciiTheme="minorHAnsi" w:hAnsiTheme="minorHAnsi" w:cstheme="minorHAnsi"/>
          <w:color w:val="000000"/>
          <w:sz w:val="24"/>
          <w:szCs w:val="24"/>
          <w:lang w:val="nl-BE" w:eastAsia="en-GB"/>
        </w:rPr>
      </w:pPr>
      <w:r w:rsidRPr="00082626">
        <w:rPr>
          <w:rFonts w:asciiTheme="minorHAnsi" w:hAnsiTheme="minorHAnsi" w:cstheme="minorHAnsi"/>
          <w:color w:val="000000"/>
          <w:sz w:val="24"/>
          <w:szCs w:val="24"/>
          <w:lang w:val="nl-BE" w:eastAsia="en-GB"/>
        </w:rPr>
        <w:t>het arbeidsreglement</w:t>
      </w:r>
    </w:p>
    <w:p w14:paraId="58F0B327" w14:textId="77777777" w:rsidR="0056472F" w:rsidRPr="00082626" w:rsidRDefault="0056472F" w:rsidP="0056472F">
      <w:pPr>
        <w:pStyle w:val="Lijstalinea"/>
        <w:numPr>
          <w:ilvl w:val="0"/>
          <w:numId w:val="27"/>
        </w:numPr>
        <w:shd w:val="clear" w:color="auto" w:fill="FFFFFF"/>
        <w:contextualSpacing/>
        <w:jc w:val="both"/>
        <w:rPr>
          <w:rFonts w:asciiTheme="minorHAnsi" w:hAnsiTheme="minorHAnsi" w:cstheme="minorHAnsi"/>
          <w:color w:val="000000"/>
          <w:sz w:val="24"/>
          <w:szCs w:val="24"/>
          <w:lang w:val="nl-BE" w:eastAsia="en-GB"/>
        </w:rPr>
      </w:pPr>
      <w:r w:rsidRPr="00082626">
        <w:rPr>
          <w:rFonts w:asciiTheme="minorHAnsi" w:hAnsiTheme="minorHAnsi" w:cstheme="minorHAnsi"/>
          <w:color w:val="000000"/>
          <w:sz w:val="24"/>
          <w:szCs w:val="24"/>
          <w:lang w:val="nl-BE" w:eastAsia="en-GB"/>
        </w:rPr>
        <w:t xml:space="preserve">de arbeidsovereenkomsten van alle werknemers in dienst over de periode 1 januari 2015 –30 september 2018 </w:t>
      </w:r>
    </w:p>
    <w:p w14:paraId="2515CB84" w14:textId="77777777" w:rsidR="0056472F" w:rsidRPr="00082626" w:rsidRDefault="0056472F" w:rsidP="0056472F">
      <w:pPr>
        <w:pStyle w:val="Lijstalinea"/>
        <w:numPr>
          <w:ilvl w:val="0"/>
          <w:numId w:val="27"/>
        </w:numPr>
        <w:shd w:val="clear" w:color="auto" w:fill="FFFFFF"/>
        <w:contextualSpacing/>
        <w:jc w:val="both"/>
        <w:rPr>
          <w:rFonts w:asciiTheme="minorHAnsi" w:hAnsiTheme="minorHAnsi" w:cstheme="minorHAnsi"/>
          <w:color w:val="000000"/>
          <w:sz w:val="24"/>
          <w:szCs w:val="24"/>
          <w:lang w:val="nl-BE" w:eastAsia="en-GB"/>
        </w:rPr>
      </w:pPr>
      <w:r w:rsidRPr="00082626">
        <w:rPr>
          <w:rFonts w:asciiTheme="minorHAnsi" w:hAnsiTheme="minorHAnsi" w:cstheme="minorHAnsi"/>
          <w:color w:val="000000"/>
          <w:sz w:val="24"/>
          <w:szCs w:val="24"/>
          <w:lang w:val="nl-BE" w:eastAsia="en-GB"/>
        </w:rPr>
        <w:t>de overeenkomsten met vrijwilligers die prestaties verrichtten in diezelfde periode</w:t>
      </w:r>
    </w:p>
    <w:p w14:paraId="502D5374" w14:textId="77777777" w:rsidR="0056472F" w:rsidRPr="00082626" w:rsidRDefault="0056472F" w:rsidP="0056472F">
      <w:pPr>
        <w:pStyle w:val="Lijstalinea"/>
        <w:numPr>
          <w:ilvl w:val="0"/>
          <w:numId w:val="27"/>
        </w:numPr>
        <w:shd w:val="clear" w:color="auto" w:fill="FFFFFF"/>
        <w:contextualSpacing/>
        <w:jc w:val="both"/>
        <w:rPr>
          <w:rFonts w:asciiTheme="minorHAnsi" w:hAnsiTheme="minorHAnsi" w:cstheme="minorHAnsi"/>
          <w:color w:val="000000"/>
          <w:sz w:val="24"/>
          <w:szCs w:val="24"/>
          <w:lang w:val="nl-BE" w:eastAsia="en-GB"/>
        </w:rPr>
      </w:pPr>
      <w:r w:rsidRPr="00082626">
        <w:rPr>
          <w:rFonts w:asciiTheme="minorHAnsi" w:hAnsiTheme="minorHAnsi" w:cstheme="minorHAnsi"/>
          <w:color w:val="000000"/>
          <w:sz w:val="24"/>
          <w:szCs w:val="24"/>
          <w:lang w:val="nl-BE" w:eastAsia="en-GB"/>
        </w:rPr>
        <w:t>de planning voor de jaren 2015, 2016, 2017 en 2018</w:t>
      </w:r>
    </w:p>
    <w:p w14:paraId="75E7746F" w14:textId="77777777" w:rsidR="0056472F" w:rsidRPr="00082626" w:rsidRDefault="0056472F" w:rsidP="0056472F">
      <w:pPr>
        <w:pStyle w:val="Lijstalinea"/>
        <w:numPr>
          <w:ilvl w:val="0"/>
          <w:numId w:val="27"/>
        </w:numPr>
        <w:shd w:val="clear" w:color="auto" w:fill="FFFFFF"/>
        <w:contextualSpacing/>
        <w:jc w:val="both"/>
        <w:rPr>
          <w:rFonts w:asciiTheme="minorHAnsi" w:hAnsiTheme="minorHAnsi" w:cstheme="minorHAnsi"/>
          <w:color w:val="000000"/>
          <w:sz w:val="24"/>
          <w:szCs w:val="24"/>
          <w:lang w:val="nl-BE" w:eastAsia="en-GB"/>
        </w:rPr>
      </w:pPr>
      <w:r w:rsidRPr="00082626">
        <w:rPr>
          <w:rFonts w:asciiTheme="minorHAnsi" w:hAnsiTheme="minorHAnsi" w:cstheme="minorHAnsi"/>
          <w:color w:val="000000"/>
          <w:sz w:val="24"/>
          <w:szCs w:val="24"/>
          <w:lang w:val="nl-BE" w:eastAsia="en-GB"/>
        </w:rPr>
        <w:t>de prestatiefiches voor de jaren 2015, 2016, 2017 en 2018-de rittenformulieren voor de jaren 2015, 2016, 2017 en 2018</w:t>
      </w:r>
    </w:p>
    <w:p w14:paraId="4B6ACAB9" w14:textId="77777777" w:rsidR="0056472F" w:rsidRPr="00082626" w:rsidRDefault="0056472F" w:rsidP="0056472F">
      <w:pPr>
        <w:pStyle w:val="Lijstalinea"/>
        <w:numPr>
          <w:ilvl w:val="0"/>
          <w:numId w:val="27"/>
        </w:numPr>
        <w:shd w:val="clear" w:color="auto" w:fill="FFFFFF"/>
        <w:contextualSpacing/>
        <w:jc w:val="both"/>
        <w:rPr>
          <w:rFonts w:asciiTheme="minorHAnsi" w:hAnsiTheme="minorHAnsi" w:cstheme="minorHAnsi"/>
          <w:color w:val="000000"/>
          <w:sz w:val="24"/>
          <w:szCs w:val="24"/>
          <w:lang w:val="nl-BE" w:eastAsia="en-GB"/>
        </w:rPr>
      </w:pPr>
      <w:r w:rsidRPr="00082626">
        <w:rPr>
          <w:rFonts w:asciiTheme="minorHAnsi" w:hAnsiTheme="minorHAnsi" w:cstheme="minorHAnsi"/>
          <w:color w:val="000000"/>
          <w:sz w:val="24"/>
          <w:szCs w:val="24"/>
          <w:lang w:val="nl-BE" w:eastAsia="en-GB"/>
        </w:rPr>
        <w:t xml:space="preserve">overzicht wagenpark </w:t>
      </w:r>
    </w:p>
    <w:p w14:paraId="5AEFF38C"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425F219E"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 xml:space="preserve">Het onderzoek had betrekking op arbeidsduur, </w:t>
      </w:r>
      <w:proofErr w:type="spellStart"/>
      <w:r w:rsidRPr="00082626">
        <w:rPr>
          <w:rFonts w:asciiTheme="minorHAnsi" w:hAnsiTheme="minorHAnsi" w:cstheme="minorHAnsi"/>
          <w:color w:val="000000"/>
          <w:sz w:val="24"/>
          <w:lang w:val="nl-BE" w:eastAsia="en-GB"/>
        </w:rPr>
        <w:t>overloon</w:t>
      </w:r>
      <w:proofErr w:type="spellEnd"/>
      <w:r w:rsidRPr="00082626">
        <w:rPr>
          <w:rFonts w:asciiTheme="minorHAnsi" w:hAnsiTheme="minorHAnsi" w:cstheme="minorHAnsi"/>
          <w:color w:val="000000"/>
          <w:sz w:val="24"/>
          <w:lang w:val="nl-BE" w:eastAsia="en-GB"/>
        </w:rPr>
        <w:t xml:space="preserve"> en weekendwerk, en spitste zich toe op de werknemers die in dienst waren als chauffeurs/begeleider in de periode 1 januari 2015 tot en met 31 oktober 2018.</w:t>
      </w:r>
    </w:p>
    <w:p w14:paraId="5699897B"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6B2F7AFE" w14:textId="77777777" w:rsidR="007930AB" w:rsidRPr="00082626" w:rsidRDefault="007930AB" w:rsidP="0056472F">
      <w:pPr>
        <w:shd w:val="clear" w:color="auto" w:fill="FFFFFF"/>
        <w:jc w:val="both"/>
        <w:rPr>
          <w:rFonts w:asciiTheme="minorHAnsi" w:hAnsiTheme="minorHAnsi" w:cstheme="minorHAnsi"/>
          <w:color w:val="000000"/>
          <w:sz w:val="24"/>
          <w:lang w:val="nl-BE" w:eastAsia="en-GB"/>
        </w:rPr>
      </w:pPr>
    </w:p>
    <w:p w14:paraId="178E403C" w14:textId="77777777" w:rsidR="007930AB" w:rsidRPr="00082626" w:rsidRDefault="007930AB" w:rsidP="0056472F">
      <w:pPr>
        <w:shd w:val="clear" w:color="auto" w:fill="FFFFFF"/>
        <w:jc w:val="both"/>
        <w:rPr>
          <w:rFonts w:asciiTheme="minorHAnsi" w:hAnsiTheme="minorHAnsi" w:cstheme="minorHAnsi"/>
          <w:color w:val="000000"/>
          <w:sz w:val="24"/>
          <w:lang w:val="nl-BE" w:eastAsia="en-GB"/>
        </w:rPr>
      </w:pPr>
    </w:p>
    <w:p w14:paraId="5B3C20C7"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lastRenderedPageBreak/>
        <w:t>5.</w:t>
      </w:r>
    </w:p>
    <w:p w14:paraId="2CC25E1E" w14:textId="4876F8A5"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 xml:space="preserve">Op 25 oktober 2018 deed TSW een voorstel tot regularisatie voor achterstallige lonen voor de werknemers in de periode 1 januari 2015 tot en met 31 oktober 2018. Aan </w:t>
      </w:r>
      <w:r w:rsidR="00E841D0">
        <w:rPr>
          <w:rFonts w:asciiTheme="minorHAnsi" w:hAnsiTheme="minorHAnsi" w:cstheme="minorHAnsi"/>
          <w:color w:val="000000"/>
          <w:sz w:val="24"/>
          <w:lang w:val="nl-BE" w:eastAsia="en-GB"/>
        </w:rPr>
        <w:t>VZW A.</w:t>
      </w:r>
      <w:r w:rsidRPr="00082626">
        <w:rPr>
          <w:rFonts w:asciiTheme="minorHAnsi" w:hAnsiTheme="minorHAnsi" w:cstheme="minorHAnsi"/>
          <w:color w:val="000000"/>
          <w:sz w:val="24"/>
          <w:lang w:val="nl-BE" w:eastAsia="en-GB"/>
        </w:rPr>
        <w:t xml:space="preserve"> werd een termijn gegeven tot 21 november om aan te geven of zij bereid was te regulariseren. </w:t>
      </w:r>
    </w:p>
    <w:p w14:paraId="37A166FC"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45F8B354" w14:textId="512EE648"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 xml:space="preserve">Middels schrijven van 21 november 2018 hebben de raadslieden van </w:t>
      </w:r>
      <w:r w:rsidR="00E841D0">
        <w:rPr>
          <w:rFonts w:asciiTheme="minorHAnsi" w:hAnsiTheme="minorHAnsi" w:cstheme="minorHAnsi"/>
          <w:color w:val="000000"/>
          <w:sz w:val="24"/>
          <w:lang w:val="nl-BE" w:eastAsia="en-GB"/>
        </w:rPr>
        <w:t>VZW A.</w:t>
      </w:r>
      <w:r w:rsidRPr="00082626">
        <w:rPr>
          <w:rFonts w:asciiTheme="minorHAnsi" w:hAnsiTheme="minorHAnsi" w:cstheme="minorHAnsi"/>
          <w:color w:val="000000"/>
          <w:sz w:val="24"/>
          <w:lang w:val="nl-BE" w:eastAsia="en-GB"/>
        </w:rPr>
        <w:t xml:space="preserve"> geprotesteerd en een bijkomende termijn gevraagd om het dossier te onderzoeken en zich te laten adviseren. Ook werd inzage gevraagd in het dossier, hetgeen werd verleend op 5 december 2018.  De termijn om standpunt in te nemen over de regularisatie werd verlengd tot 24 januari 2019.</w:t>
      </w:r>
    </w:p>
    <w:p w14:paraId="710478ED"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53A00D04"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Wel werd verzocht om de ontbrekende documenten (de planningen en de prestatiefiches van de jaren 2015, 2016,2017 en 2018) te bezorgen tegen uiterlijk 7 december.</w:t>
      </w:r>
    </w:p>
    <w:p w14:paraId="3E20221A"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71C91C81"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6.</w:t>
      </w:r>
    </w:p>
    <w:p w14:paraId="4B5771A1" w14:textId="6BE6BD74"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 xml:space="preserve">Op 23 januari 2019 deelde </w:t>
      </w:r>
      <w:r w:rsidR="00E841D0">
        <w:rPr>
          <w:rFonts w:asciiTheme="minorHAnsi" w:hAnsiTheme="minorHAnsi" w:cstheme="minorHAnsi"/>
          <w:color w:val="000000"/>
          <w:sz w:val="24"/>
          <w:lang w:val="nl-BE" w:eastAsia="en-GB"/>
        </w:rPr>
        <w:t>VZW A.</w:t>
      </w:r>
      <w:r w:rsidRPr="00082626">
        <w:rPr>
          <w:rFonts w:asciiTheme="minorHAnsi" w:hAnsiTheme="minorHAnsi" w:cstheme="minorHAnsi"/>
          <w:color w:val="000000"/>
          <w:sz w:val="24"/>
          <w:lang w:val="nl-BE" w:eastAsia="en-GB"/>
        </w:rPr>
        <w:t xml:space="preserve"> mee dat men het niet eens was met het  door de inspectie ingenomen standpunt, en dat men niet zou regulariseren.</w:t>
      </w:r>
    </w:p>
    <w:p w14:paraId="74AF1590"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7BDB1A9D"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7.</w:t>
      </w:r>
    </w:p>
    <w:p w14:paraId="1F98E90E" w14:textId="10F9AD2B" w:rsidR="0056472F" w:rsidRPr="00082626" w:rsidRDefault="00E841D0" w:rsidP="0056472F">
      <w:pPr>
        <w:shd w:val="clear" w:color="auto" w:fill="FFFFFF"/>
        <w:jc w:val="both"/>
        <w:rPr>
          <w:rFonts w:asciiTheme="minorHAnsi" w:hAnsiTheme="minorHAnsi" w:cstheme="minorHAnsi"/>
          <w:color w:val="000000"/>
          <w:sz w:val="24"/>
          <w:lang w:val="nl-BE" w:eastAsia="en-GB"/>
        </w:rPr>
      </w:pPr>
      <w:r>
        <w:rPr>
          <w:rFonts w:asciiTheme="minorHAnsi" w:hAnsiTheme="minorHAnsi" w:cstheme="minorHAnsi"/>
          <w:color w:val="000000"/>
          <w:sz w:val="24"/>
          <w:lang w:val="nl-BE" w:eastAsia="en-GB"/>
        </w:rPr>
        <w:t>VZW A.</w:t>
      </w:r>
      <w:r w:rsidR="0056472F" w:rsidRPr="00082626">
        <w:rPr>
          <w:rFonts w:asciiTheme="minorHAnsi" w:hAnsiTheme="minorHAnsi" w:cstheme="minorHAnsi"/>
          <w:color w:val="000000"/>
          <w:sz w:val="24"/>
          <w:lang w:val="nl-BE" w:eastAsia="en-GB"/>
        </w:rPr>
        <w:t xml:space="preserve"> – in de persoon van de heer </w:t>
      </w:r>
      <w:r>
        <w:rPr>
          <w:rFonts w:asciiTheme="minorHAnsi" w:hAnsiTheme="minorHAnsi" w:cstheme="minorHAnsi"/>
          <w:sz w:val="24"/>
          <w:lang w:val="nl-BE"/>
        </w:rPr>
        <w:t xml:space="preserve">X </w:t>
      </w:r>
      <w:r w:rsidR="0056472F" w:rsidRPr="00082626">
        <w:rPr>
          <w:rFonts w:asciiTheme="minorHAnsi" w:hAnsiTheme="minorHAnsi" w:cstheme="minorHAnsi"/>
          <w:sz w:val="24"/>
          <w:lang w:val="nl-BE"/>
        </w:rPr>
        <w:t xml:space="preserve">- </w:t>
      </w:r>
      <w:r w:rsidR="0056472F" w:rsidRPr="00082626">
        <w:rPr>
          <w:rFonts w:asciiTheme="minorHAnsi" w:hAnsiTheme="minorHAnsi" w:cstheme="minorHAnsi"/>
          <w:color w:val="000000"/>
          <w:sz w:val="24"/>
          <w:lang w:val="nl-BE" w:eastAsia="en-GB"/>
        </w:rPr>
        <w:t xml:space="preserve">werd uitgenodigd voor een verhoor op 24 juni 2019, datum die hem niet paste. Er werden meerdere andere alternatieven voorgesteld. Uiteindelijk werd geen verhoor georganiseerd en reageerde </w:t>
      </w:r>
      <w:r>
        <w:rPr>
          <w:rFonts w:asciiTheme="minorHAnsi" w:hAnsiTheme="minorHAnsi" w:cstheme="minorHAnsi"/>
          <w:color w:val="000000"/>
          <w:sz w:val="24"/>
          <w:lang w:val="nl-BE" w:eastAsia="en-GB"/>
        </w:rPr>
        <w:t>VZW A.</w:t>
      </w:r>
      <w:r w:rsidR="0056472F" w:rsidRPr="00082626">
        <w:rPr>
          <w:rFonts w:asciiTheme="minorHAnsi" w:hAnsiTheme="minorHAnsi" w:cstheme="minorHAnsi"/>
          <w:color w:val="000000"/>
          <w:sz w:val="24"/>
          <w:lang w:val="nl-BE" w:eastAsia="en-GB"/>
        </w:rPr>
        <w:t xml:space="preserve"> schriftelijk middels schrijven van 16 augustus 2019. </w:t>
      </w:r>
    </w:p>
    <w:p w14:paraId="483186D7"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2F0ECE42"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8.</w:t>
      </w:r>
    </w:p>
    <w:p w14:paraId="660B7FE2"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Op 10 juli 2019 werd een proces-verbaal met nummer AN.069.I1.029141.19 opgemaakt.</w:t>
      </w:r>
    </w:p>
    <w:p w14:paraId="6235ECFF"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49D1E20E"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In dit PV werden de volgende inbreuken vastgesteld:</w:t>
      </w:r>
    </w:p>
    <w:p w14:paraId="13DA10C0"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2FC14B2D" w14:textId="77777777" w:rsidR="0056472F" w:rsidRPr="00082626" w:rsidRDefault="0056472F" w:rsidP="0056472F">
      <w:pPr>
        <w:pStyle w:val="Lijstalinea"/>
        <w:numPr>
          <w:ilvl w:val="0"/>
          <w:numId w:val="27"/>
        </w:numPr>
        <w:shd w:val="clear" w:color="auto" w:fill="FFFFFF"/>
        <w:contextualSpacing/>
        <w:jc w:val="both"/>
        <w:rPr>
          <w:rFonts w:asciiTheme="minorHAnsi" w:hAnsiTheme="minorHAnsi" w:cstheme="minorHAnsi"/>
          <w:color w:val="000000"/>
          <w:sz w:val="24"/>
          <w:szCs w:val="24"/>
          <w:lang w:val="nl-BE" w:eastAsia="en-GB"/>
        </w:rPr>
      </w:pPr>
      <w:r w:rsidRPr="00082626">
        <w:rPr>
          <w:rFonts w:asciiTheme="minorHAnsi" w:hAnsiTheme="minorHAnsi" w:cstheme="minorHAnsi"/>
          <w:color w:val="000000"/>
          <w:sz w:val="24"/>
          <w:szCs w:val="24"/>
          <w:lang w:val="nl-BE" w:eastAsia="en-GB"/>
        </w:rPr>
        <w:t>niet-toekenning wettelijk voorziene inhaalrust bij overschrijding maximaal toegelaten arbeidsduur</w:t>
      </w:r>
    </w:p>
    <w:p w14:paraId="256DC462" w14:textId="77777777" w:rsidR="0056472F" w:rsidRPr="00082626" w:rsidRDefault="0056472F" w:rsidP="0056472F">
      <w:pPr>
        <w:pStyle w:val="Lijstalinea"/>
        <w:numPr>
          <w:ilvl w:val="0"/>
          <w:numId w:val="27"/>
        </w:numPr>
        <w:shd w:val="clear" w:color="auto" w:fill="FFFFFF"/>
        <w:contextualSpacing/>
        <w:jc w:val="both"/>
        <w:rPr>
          <w:rFonts w:asciiTheme="minorHAnsi" w:hAnsiTheme="minorHAnsi" w:cstheme="minorHAnsi"/>
          <w:color w:val="000000"/>
          <w:sz w:val="24"/>
          <w:szCs w:val="24"/>
          <w:lang w:val="nl-BE" w:eastAsia="en-GB"/>
        </w:rPr>
      </w:pPr>
      <w:r w:rsidRPr="00082626">
        <w:rPr>
          <w:rFonts w:asciiTheme="minorHAnsi" w:hAnsiTheme="minorHAnsi" w:cstheme="minorHAnsi"/>
          <w:color w:val="000000"/>
          <w:sz w:val="24"/>
          <w:szCs w:val="24"/>
          <w:lang w:val="nl-BE" w:eastAsia="en-GB"/>
        </w:rPr>
        <w:t>als werkgever die ressorteert onder PC 330.04 voor de gezondheidsinrichtingen en -diensten aan het personeel dat op zondag, ’s nachts of in onderbroken dienst moet werken, geen toeslag toekennen van 20% op het werkelijk loon pro rata de duur van de effectief verrichte onregelmatige arbeidsprestaties</w:t>
      </w:r>
    </w:p>
    <w:p w14:paraId="7F139E91" w14:textId="77777777" w:rsidR="0056472F" w:rsidRPr="00082626" w:rsidRDefault="0056472F" w:rsidP="0056472F">
      <w:pPr>
        <w:pStyle w:val="Lijstalinea"/>
        <w:numPr>
          <w:ilvl w:val="0"/>
          <w:numId w:val="27"/>
        </w:numPr>
        <w:shd w:val="clear" w:color="auto" w:fill="FFFFFF"/>
        <w:contextualSpacing/>
        <w:jc w:val="both"/>
        <w:rPr>
          <w:rFonts w:asciiTheme="minorHAnsi" w:hAnsiTheme="minorHAnsi" w:cstheme="minorHAnsi"/>
          <w:color w:val="000000"/>
          <w:sz w:val="24"/>
          <w:szCs w:val="24"/>
          <w:lang w:val="nl-BE" w:eastAsia="en-GB"/>
        </w:rPr>
      </w:pPr>
      <w:r w:rsidRPr="00082626">
        <w:rPr>
          <w:rFonts w:asciiTheme="minorHAnsi" w:hAnsiTheme="minorHAnsi" w:cstheme="minorHAnsi"/>
          <w:color w:val="000000"/>
          <w:sz w:val="24"/>
          <w:szCs w:val="24"/>
          <w:lang w:val="nl-BE" w:eastAsia="en-GB"/>
        </w:rPr>
        <w:t xml:space="preserve">niet betalen van </w:t>
      </w:r>
      <w:proofErr w:type="spellStart"/>
      <w:r w:rsidRPr="00082626">
        <w:rPr>
          <w:rFonts w:asciiTheme="minorHAnsi" w:hAnsiTheme="minorHAnsi" w:cstheme="minorHAnsi"/>
          <w:color w:val="000000"/>
          <w:sz w:val="24"/>
          <w:szCs w:val="24"/>
          <w:lang w:val="nl-BE" w:eastAsia="en-GB"/>
        </w:rPr>
        <w:t>overloontoeslagen</w:t>
      </w:r>
      <w:proofErr w:type="spellEnd"/>
    </w:p>
    <w:p w14:paraId="2EB71F02" w14:textId="77777777" w:rsidR="0056472F" w:rsidRPr="00082626" w:rsidRDefault="0056472F" w:rsidP="0056472F">
      <w:pPr>
        <w:pStyle w:val="Lijstalinea"/>
        <w:numPr>
          <w:ilvl w:val="0"/>
          <w:numId w:val="27"/>
        </w:numPr>
        <w:shd w:val="clear" w:color="auto" w:fill="FFFFFF"/>
        <w:contextualSpacing/>
        <w:jc w:val="both"/>
        <w:rPr>
          <w:rFonts w:asciiTheme="minorHAnsi" w:hAnsiTheme="minorHAnsi" w:cstheme="minorHAnsi"/>
          <w:color w:val="000000"/>
          <w:sz w:val="24"/>
          <w:szCs w:val="24"/>
          <w:lang w:val="nl-BE" w:eastAsia="en-GB"/>
        </w:rPr>
      </w:pPr>
      <w:r w:rsidRPr="00082626">
        <w:rPr>
          <w:rFonts w:asciiTheme="minorHAnsi" w:hAnsiTheme="minorHAnsi" w:cstheme="minorHAnsi"/>
          <w:color w:val="000000"/>
          <w:sz w:val="24"/>
          <w:szCs w:val="24"/>
          <w:lang w:val="nl-BE" w:eastAsia="en-GB"/>
        </w:rPr>
        <w:t>overwerk niet betalen tegen een bedrag dat minstens 50% hoger is dan het gewone loon</w:t>
      </w:r>
    </w:p>
    <w:p w14:paraId="422D4CCB" w14:textId="77777777" w:rsidR="0056472F" w:rsidRPr="00082626" w:rsidRDefault="0056472F" w:rsidP="0056472F">
      <w:pPr>
        <w:pStyle w:val="Lijstalinea"/>
        <w:numPr>
          <w:ilvl w:val="0"/>
          <w:numId w:val="27"/>
        </w:numPr>
        <w:shd w:val="clear" w:color="auto" w:fill="FFFFFF"/>
        <w:contextualSpacing/>
        <w:jc w:val="both"/>
        <w:rPr>
          <w:rFonts w:asciiTheme="minorHAnsi" w:hAnsiTheme="minorHAnsi" w:cstheme="minorHAnsi"/>
          <w:color w:val="000000"/>
          <w:sz w:val="24"/>
          <w:szCs w:val="24"/>
          <w:lang w:val="nl-BE" w:eastAsia="en-GB"/>
        </w:rPr>
      </w:pPr>
      <w:r w:rsidRPr="00082626">
        <w:rPr>
          <w:rFonts w:asciiTheme="minorHAnsi" w:hAnsiTheme="minorHAnsi" w:cstheme="minorHAnsi"/>
          <w:color w:val="000000"/>
          <w:sz w:val="24"/>
          <w:szCs w:val="24"/>
          <w:lang w:val="nl-BE" w:eastAsia="en-GB"/>
        </w:rPr>
        <w:t>overwerk  op  zondag  of  op  de  rustdagen  toegekend  krachtens  de  wetgeving  op  de  betaalde feestdagen niet betalen tegen een bedrag dat minstens 100% hoger is dan het gewone loon</w:t>
      </w:r>
    </w:p>
    <w:p w14:paraId="5EE7E302" w14:textId="77777777" w:rsidR="0056472F" w:rsidRPr="00082626" w:rsidRDefault="0056472F" w:rsidP="0056472F">
      <w:pPr>
        <w:pStyle w:val="Lijstalinea"/>
        <w:numPr>
          <w:ilvl w:val="0"/>
          <w:numId w:val="27"/>
        </w:numPr>
        <w:shd w:val="clear" w:color="auto" w:fill="FFFFFF"/>
        <w:contextualSpacing/>
        <w:jc w:val="both"/>
        <w:rPr>
          <w:rFonts w:asciiTheme="minorHAnsi" w:hAnsiTheme="minorHAnsi" w:cstheme="minorHAnsi"/>
          <w:color w:val="000000"/>
          <w:sz w:val="24"/>
          <w:szCs w:val="24"/>
          <w:lang w:val="nl-BE" w:eastAsia="en-GB"/>
        </w:rPr>
      </w:pPr>
      <w:r w:rsidRPr="00082626">
        <w:rPr>
          <w:rFonts w:asciiTheme="minorHAnsi" w:hAnsiTheme="minorHAnsi" w:cstheme="minorHAnsi"/>
          <w:color w:val="000000"/>
          <w:sz w:val="24"/>
          <w:szCs w:val="24"/>
          <w:lang w:val="nl-BE" w:eastAsia="en-GB"/>
        </w:rPr>
        <w:t xml:space="preserve">individuele rekeningen onjuist opstellen.  </w:t>
      </w:r>
    </w:p>
    <w:p w14:paraId="00FCA6B6"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77944591"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lastRenderedPageBreak/>
        <w:t>9.</w:t>
      </w:r>
    </w:p>
    <w:p w14:paraId="0E3DC763" w14:textId="7CDA93CD"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 xml:space="preserve">Op  13  oktober  2020  legde  de  </w:t>
      </w:r>
      <w:r w:rsidR="00CA24BD" w:rsidRPr="00082626">
        <w:rPr>
          <w:rFonts w:asciiTheme="minorHAnsi" w:hAnsiTheme="minorHAnsi" w:cstheme="minorHAnsi"/>
          <w:color w:val="000000"/>
          <w:sz w:val="24"/>
          <w:lang w:val="nl-BE" w:eastAsia="en-GB"/>
        </w:rPr>
        <w:t>a</w:t>
      </w:r>
      <w:r w:rsidRPr="00082626">
        <w:rPr>
          <w:rFonts w:asciiTheme="minorHAnsi" w:hAnsiTheme="minorHAnsi" w:cstheme="minorHAnsi"/>
          <w:color w:val="000000"/>
          <w:sz w:val="24"/>
          <w:lang w:val="nl-BE" w:eastAsia="en-GB"/>
        </w:rPr>
        <w:t xml:space="preserve">rbeidsauditeur  te  Antwerpen  een  verzoekschrift  op tegenspraak  neer in toepassing   van artikel  138bis,  §2  </w:t>
      </w:r>
      <w:proofErr w:type="spellStart"/>
      <w:r w:rsidRPr="00082626">
        <w:rPr>
          <w:rFonts w:asciiTheme="minorHAnsi" w:hAnsiTheme="minorHAnsi" w:cstheme="minorHAnsi"/>
          <w:color w:val="000000"/>
          <w:sz w:val="24"/>
          <w:lang w:val="nl-BE" w:eastAsia="en-GB"/>
        </w:rPr>
        <w:t>Ger.W</w:t>
      </w:r>
      <w:proofErr w:type="spellEnd"/>
      <w:r w:rsidRPr="00082626">
        <w:rPr>
          <w:rFonts w:asciiTheme="minorHAnsi" w:hAnsiTheme="minorHAnsi" w:cstheme="minorHAnsi"/>
          <w:color w:val="000000"/>
          <w:sz w:val="24"/>
          <w:lang w:val="nl-BE" w:eastAsia="en-GB"/>
        </w:rPr>
        <w:t>.</w:t>
      </w:r>
    </w:p>
    <w:p w14:paraId="7316DBC8"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4EFA780C"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79DC4FE1" w14:textId="77777777" w:rsidR="0056472F" w:rsidRPr="00082626" w:rsidRDefault="0056472F" w:rsidP="0056472F">
      <w:pPr>
        <w:pStyle w:val="Lijstalinea"/>
        <w:numPr>
          <w:ilvl w:val="0"/>
          <w:numId w:val="39"/>
        </w:numPr>
        <w:tabs>
          <w:tab w:val="left" w:pos="0"/>
        </w:tabs>
        <w:contextualSpacing/>
        <w:jc w:val="both"/>
        <w:rPr>
          <w:rFonts w:asciiTheme="minorHAnsi" w:hAnsiTheme="minorHAnsi" w:cstheme="minorHAnsi"/>
          <w:b/>
          <w:sz w:val="24"/>
          <w:szCs w:val="24"/>
          <w:u w:val="single"/>
          <w:lang w:val="nl-NL"/>
        </w:rPr>
      </w:pPr>
      <w:r w:rsidRPr="00082626">
        <w:rPr>
          <w:rFonts w:asciiTheme="minorHAnsi" w:hAnsiTheme="minorHAnsi" w:cstheme="minorHAnsi"/>
          <w:b/>
          <w:sz w:val="24"/>
          <w:szCs w:val="24"/>
          <w:u w:val="single"/>
          <w:lang w:val="nl-NL"/>
        </w:rPr>
        <w:t>Beoordeling</w:t>
      </w:r>
    </w:p>
    <w:p w14:paraId="13F15DAE" w14:textId="77777777" w:rsidR="0056472F" w:rsidRPr="00082626" w:rsidRDefault="0056472F" w:rsidP="0056472F">
      <w:pPr>
        <w:tabs>
          <w:tab w:val="left" w:pos="0"/>
        </w:tabs>
        <w:jc w:val="both"/>
        <w:rPr>
          <w:rFonts w:asciiTheme="minorHAnsi" w:hAnsiTheme="minorHAnsi" w:cstheme="minorHAnsi"/>
          <w:sz w:val="24"/>
          <w:lang w:val="nl-NL"/>
        </w:rPr>
      </w:pPr>
    </w:p>
    <w:p w14:paraId="2DA3A844" w14:textId="77777777" w:rsidR="0056472F" w:rsidRPr="00082626" w:rsidRDefault="0056472F" w:rsidP="0056472F">
      <w:pPr>
        <w:pStyle w:val="Lijstalinea"/>
        <w:keepNext/>
        <w:numPr>
          <w:ilvl w:val="1"/>
          <w:numId w:val="30"/>
        </w:numPr>
        <w:jc w:val="both"/>
        <w:outlineLvl w:val="0"/>
        <w:rPr>
          <w:rFonts w:asciiTheme="minorHAnsi" w:hAnsiTheme="minorHAnsi" w:cstheme="minorHAnsi"/>
          <w:b/>
          <w:sz w:val="24"/>
          <w:szCs w:val="24"/>
          <w:lang w:val="nl-NL"/>
        </w:rPr>
      </w:pPr>
      <w:r w:rsidRPr="00082626">
        <w:rPr>
          <w:rFonts w:asciiTheme="minorHAnsi" w:hAnsiTheme="minorHAnsi" w:cstheme="minorHAnsi"/>
          <w:b/>
          <w:kern w:val="28"/>
          <w:sz w:val="24"/>
          <w:szCs w:val="24"/>
          <w:lang w:val="nl-NL"/>
        </w:rPr>
        <w:t>Toelaatbaarheid</w:t>
      </w:r>
    </w:p>
    <w:p w14:paraId="7A7AFA30" w14:textId="77777777" w:rsidR="0056472F" w:rsidRPr="00082626" w:rsidRDefault="0056472F" w:rsidP="0056472F">
      <w:pPr>
        <w:tabs>
          <w:tab w:val="left" w:pos="0"/>
        </w:tabs>
        <w:jc w:val="both"/>
        <w:rPr>
          <w:rFonts w:asciiTheme="minorHAnsi" w:hAnsiTheme="minorHAnsi" w:cstheme="minorHAnsi"/>
          <w:sz w:val="24"/>
          <w:lang w:val="nl-NL"/>
        </w:rPr>
      </w:pPr>
    </w:p>
    <w:p w14:paraId="5ADCFA33" w14:textId="77777777" w:rsidR="0056472F" w:rsidRPr="00082626" w:rsidRDefault="0056472F" w:rsidP="0056472F">
      <w:pPr>
        <w:tabs>
          <w:tab w:val="left" w:pos="0"/>
        </w:tabs>
        <w:jc w:val="both"/>
        <w:rPr>
          <w:rFonts w:asciiTheme="minorHAnsi" w:hAnsiTheme="minorHAnsi" w:cstheme="minorHAnsi"/>
          <w:sz w:val="24"/>
          <w:lang w:val="nl-NL"/>
        </w:rPr>
      </w:pPr>
      <w:r w:rsidRPr="00082626">
        <w:rPr>
          <w:rFonts w:asciiTheme="minorHAnsi" w:hAnsiTheme="minorHAnsi" w:cstheme="minorHAnsi"/>
          <w:sz w:val="24"/>
          <w:lang w:val="nl-NL"/>
        </w:rPr>
        <w:t>De toelaatbaarheid van de vorderingen wordt niet betwist.</w:t>
      </w:r>
    </w:p>
    <w:p w14:paraId="6A774C9E" w14:textId="77777777" w:rsidR="0056472F" w:rsidRPr="00082626" w:rsidRDefault="0056472F" w:rsidP="0056472F">
      <w:pPr>
        <w:tabs>
          <w:tab w:val="left" w:pos="0"/>
        </w:tabs>
        <w:jc w:val="both"/>
        <w:rPr>
          <w:rFonts w:asciiTheme="minorHAnsi" w:hAnsiTheme="minorHAnsi" w:cstheme="minorHAnsi"/>
          <w:sz w:val="24"/>
          <w:lang w:val="nl-NL"/>
        </w:rPr>
      </w:pPr>
    </w:p>
    <w:p w14:paraId="7DC33E48" w14:textId="77777777" w:rsidR="0056472F" w:rsidRPr="00082626" w:rsidRDefault="0056472F" w:rsidP="0056472F">
      <w:pPr>
        <w:tabs>
          <w:tab w:val="left" w:pos="0"/>
        </w:tabs>
        <w:jc w:val="both"/>
        <w:rPr>
          <w:rFonts w:asciiTheme="minorHAnsi" w:hAnsiTheme="minorHAnsi" w:cstheme="minorHAnsi"/>
          <w:sz w:val="24"/>
          <w:lang w:val="nl-NL"/>
        </w:rPr>
      </w:pPr>
      <w:r w:rsidRPr="00082626">
        <w:rPr>
          <w:rFonts w:asciiTheme="minorHAnsi" w:hAnsiTheme="minorHAnsi" w:cstheme="minorHAnsi"/>
          <w:sz w:val="24"/>
          <w:lang w:val="nl-NL"/>
        </w:rPr>
        <w:t>De rechtbank stelt geen middelen van niet-toelaatbaarheid vast die ambtshalve dienen te worden opgeworpen.</w:t>
      </w:r>
    </w:p>
    <w:p w14:paraId="46395E25" w14:textId="77777777" w:rsidR="0056472F" w:rsidRPr="00082626" w:rsidRDefault="0056472F" w:rsidP="0056472F">
      <w:pPr>
        <w:tabs>
          <w:tab w:val="left" w:pos="0"/>
        </w:tabs>
        <w:jc w:val="both"/>
        <w:rPr>
          <w:rFonts w:asciiTheme="minorHAnsi" w:hAnsiTheme="minorHAnsi" w:cstheme="minorHAnsi"/>
          <w:sz w:val="24"/>
          <w:lang w:val="nl-NL"/>
        </w:rPr>
      </w:pPr>
    </w:p>
    <w:p w14:paraId="21DD9360" w14:textId="099FABA2" w:rsidR="0056472F" w:rsidRPr="00082626" w:rsidRDefault="0056472F" w:rsidP="0056472F">
      <w:pPr>
        <w:tabs>
          <w:tab w:val="left" w:pos="0"/>
        </w:tabs>
        <w:jc w:val="both"/>
        <w:rPr>
          <w:rFonts w:asciiTheme="minorHAnsi" w:hAnsiTheme="minorHAnsi" w:cstheme="minorHAnsi"/>
          <w:sz w:val="24"/>
          <w:lang w:val="nl-NL"/>
        </w:rPr>
      </w:pPr>
      <w:r w:rsidRPr="00082626">
        <w:rPr>
          <w:rFonts w:asciiTheme="minorHAnsi" w:hAnsiTheme="minorHAnsi" w:cstheme="minorHAnsi"/>
          <w:sz w:val="24"/>
          <w:lang w:val="nl-NL"/>
        </w:rPr>
        <w:t xml:space="preserve">De vordering van de </w:t>
      </w:r>
      <w:r w:rsidR="00CA24BD" w:rsidRPr="00082626">
        <w:rPr>
          <w:rFonts w:asciiTheme="minorHAnsi" w:hAnsiTheme="minorHAnsi" w:cstheme="minorHAnsi"/>
          <w:sz w:val="24"/>
          <w:lang w:val="nl-NL"/>
        </w:rPr>
        <w:t>a</w:t>
      </w:r>
      <w:r w:rsidRPr="00082626">
        <w:rPr>
          <w:rFonts w:asciiTheme="minorHAnsi" w:hAnsiTheme="minorHAnsi" w:cstheme="minorHAnsi"/>
          <w:sz w:val="24"/>
          <w:lang w:val="nl-NL"/>
        </w:rPr>
        <w:t>rbeidsauditeur is toelaatbaar.</w:t>
      </w:r>
    </w:p>
    <w:p w14:paraId="4C6B8CDC" w14:textId="77777777" w:rsidR="0056472F" w:rsidRPr="00082626" w:rsidRDefault="0056472F" w:rsidP="0056472F">
      <w:pPr>
        <w:tabs>
          <w:tab w:val="left" w:pos="0"/>
        </w:tabs>
        <w:jc w:val="both"/>
        <w:rPr>
          <w:rFonts w:asciiTheme="minorHAnsi" w:hAnsiTheme="minorHAnsi" w:cstheme="minorHAnsi"/>
          <w:sz w:val="24"/>
          <w:lang w:val="nl-NL"/>
        </w:rPr>
      </w:pPr>
    </w:p>
    <w:p w14:paraId="5507BC99" w14:textId="714BC24A" w:rsidR="0056472F" w:rsidRPr="00082626" w:rsidRDefault="0056472F" w:rsidP="0056472F">
      <w:pPr>
        <w:tabs>
          <w:tab w:val="left" w:pos="0"/>
        </w:tabs>
        <w:jc w:val="both"/>
        <w:rPr>
          <w:rFonts w:asciiTheme="minorHAnsi" w:hAnsiTheme="minorHAnsi" w:cstheme="minorHAnsi"/>
          <w:sz w:val="24"/>
          <w:lang w:val="nl-NL"/>
        </w:rPr>
      </w:pPr>
      <w:r w:rsidRPr="00082626">
        <w:rPr>
          <w:rFonts w:asciiTheme="minorHAnsi" w:hAnsiTheme="minorHAnsi" w:cstheme="minorHAnsi"/>
          <w:sz w:val="24"/>
          <w:lang w:val="nl-NL"/>
        </w:rPr>
        <w:t xml:space="preserve">De vordering in tussenkomst van </w:t>
      </w:r>
      <w:r w:rsidR="00E841D0">
        <w:rPr>
          <w:rFonts w:asciiTheme="minorHAnsi" w:hAnsiTheme="minorHAnsi" w:cstheme="minorHAnsi"/>
          <w:sz w:val="24"/>
          <w:lang w:val="nl-NL"/>
        </w:rPr>
        <w:t>VZW A.</w:t>
      </w:r>
      <w:r w:rsidRPr="00082626">
        <w:rPr>
          <w:rFonts w:asciiTheme="minorHAnsi" w:hAnsiTheme="minorHAnsi" w:cstheme="minorHAnsi"/>
          <w:sz w:val="24"/>
          <w:lang w:val="nl-NL"/>
        </w:rPr>
        <w:t xml:space="preserve"> </w:t>
      </w:r>
      <w:proofErr w:type="spellStart"/>
      <w:r w:rsidRPr="00082626">
        <w:rPr>
          <w:rFonts w:asciiTheme="minorHAnsi" w:hAnsiTheme="minorHAnsi" w:cstheme="minorHAnsi"/>
          <w:sz w:val="24"/>
          <w:lang w:val="nl-NL"/>
        </w:rPr>
        <w:t>opzichtens</w:t>
      </w:r>
      <w:proofErr w:type="spellEnd"/>
      <w:r w:rsidRPr="00082626">
        <w:rPr>
          <w:rFonts w:asciiTheme="minorHAnsi" w:hAnsiTheme="minorHAnsi" w:cstheme="minorHAnsi"/>
          <w:sz w:val="24"/>
          <w:lang w:val="nl-NL"/>
        </w:rPr>
        <w:t xml:space="preserve"> </w:t>
      </w:r>
      <w:r w:rsidR="00E841D0">
        <w:rPr>
          <w:rFonts w:asciiTheme="minorHAnsi" w:hAnsiTheme="minorHAnsi" w:cstheme="minorHAnsi"/>
          <w:sz w:val="24"/>
          <w:lang w:val="nl-NL"/>
        </w:rPr>
        <w:t>B.S.</w:t>
      </w:r>
      <w:r w:rsidRPr="00082626">
        <w:rPr>
          <w:rFonts w:asciiTheme="minorHAnsi" w:hAnsiTheme="minorHAnsi" w:cstheme="minorHAnsi"/>
          <w:sz w:val="24"/>
          <w:lang w:val="nl-NL"/>
        </w:rPr>
        <w:t xml:space="preserve"> is eveneens toelaatbaar.</w:t>
      </w:r>
    </w:p>
    <w:p w14:paraId="0217D856" w14:textId="63DF6A0F" w:rsidR="0056472F" w:rsidRPr="00082626" w:rsidRDefault="0056472F" w:rsidP="0056472F">
      <w:pPr>
        <w:tabs>
          <w:tab w:val="left" w:pos="0"/>
        </w:tabs>
        <w:jc w:val="both"/>
        <w:rPr>
          <w:rFonts w:asciiTheme="minorHAnsi" w:hAnsiTheme="minorHAnsi" w:cstheme="minorHAnsi"/>
          <w:sz w:val="24"/>
          <w:lang w:val="nl-NL"/>
        </w:rPr>
      </w:pPr>
    </w:p>
    <w:p w14:paraId="0CF4A6D5" w14:textId="77777777" w:rsidR="00CA24BD" w:rsidRPr="00082626" w:rsidRDefault="00CA24BD" w:rsidP="0056472F">
      <w:pPr>
        <w:tabs>
          <w:tab w:val="left" w:pos="0"/>
        </w:tabs>
        <w:jc w:val="both"/>
        <w:rPr>
          <w:rFonts w:asciiTheme="minorHAnsi" w:hAnsiTheme="minorHAnsi" w:cstheme="minorHAnsi"/>
          <w:sz w:val="24"/>
          <w:lang w:val="nl-NL"/>
        </w:rPr>
      </w:pPr>
    </w:p>
    <w:p w14:paraId="67D3008E" w14:textId="77777777" w:rsidR="0056472F" w:rsidRPr="00082626" w:rsidRDefault="0056472F" w:rsidP="0056472F">
      <w:pPr>
        <w:keepNext/>
        <w:numPr>
          <w:ilvl w:val="1"/>
          <w:numId w:val="30"/>
        </w:numPr>
        <w:jc w:val="both"/>
        <w:outlineLvl w:val="0"/>
        <w:rPr>
          <w:rFonts w:asciiTheme="minorHAnsi" w:hAnsiTheme="minorHAnsi" w:cstheme="minorHAnsi"/>
          <w:b/>
          <w:sz w:val="24"/>
          <w:lang w:val="nl-NL"/>
        </w:rPr>
      </w:pPr>
      <w:r w:rsidRPr="00082626">
        <w:rPr>
          <w:rFonts w:asciiTheme="minorHAnsi" w:hAnsiTheme="minorHAnsi" w:cstheme="minorHAnsi"/>
          <w:b/>
          <w:kern w:val="28"/>
          <w:sz w:val="24"/>
          <w:lang w:val="nl-NL"/>
        </w:rPr>
        <w:t xml:space="preserve">Ten gronde </w:t>
      </w:r>
    </w:p>
    <w:p w14:paraId="0152E31C" w14:textId="77777777" w:rsidR="00CA24BD" w:rsidRPr="00082626" w:rsidRDefault="00CA24BD" w:rsidP="0056472F">
      <w:pPr>
        <w:shd w:val="clear" w:color="auto" w:fill="FFFFFF"/>
        <w:jc w:val="both"/>
        <w:rPr>
          <w:rFonts w:asciiTheme="minorHAnsi" w:hAnsiTheme="minorHAnsi" w:cstheme="minorHAnsi"/>
          <w:b/>
          <w:color w:val="000000"/>
          <w:sz w:val="24"/>
          <w:lang w:val="nl-BE" w:eastAsia="en-GB"/>
        </w:rPr>
      </w:pPr>
    </w:p>
    <w:p w14:paraId="168F872C" w14:textId="77777777" w:rsidR="0056472F" w:rsidRPr="00082626" w:rsidRDefault="0056472F" w:rsidP="0056472F">
      <w:pPr>
        <w:pStyle w:val="Lijstalinea"/>
        <w:numPr>
          <w:ilvl w:val="0"/>
          <w:numId w:val="33"/>
        </w:numPr>
        <w:shd w:val="clear" w:color="auto" w:fill="FFFFFF"/>
        <w:contextualSpacing/>
        <w:jc w:val="both"/>
        <w:rPr>
          <w:rFonts w:asciiTheme="minorHAnsi" w:hAnsiTheme="minorHAnsi" w:cstheme="minorHAnsi"/>
          <w:b/>
          <w:color w:val="000000"/>
          <w:sz w:val="24"/>
          <w:szCs w:val="24"/>
          <w:u w:val="single"/>
          <w:lang w:val="nl-BE" w:eastAsia="en-GB"/>
        </w:rPr>
      </w:pPr>
      <w:r w:rsidRPr="00082626">
        <w:rPr>
          <w:rFonts w:asciiTheme="minorHAnsi" w:hAnsiTheme="minorHAnsi" w:cstheme="minorHAnsi"/>
          <w:b/>
          <w:color w:val="000000"/>
          <w:sz w:val="24"/>
          <w:szCs w:val="24"/>
          <w:u w:val="single"/>
          <w:lang w:val="nl-BE" w:eastAsia="en-GB"/>
        </w:rPr>
        <w:t>Algemeen kader en bewijslast</w:t>
      </w:r>
    </w:p>
    <w:p w14:paraId="1B41569D"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34A47E48"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258D614E"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 xml:space="preserve">De arbeidsauditeur baseert zich op artikel 138bis,  §2  </w:t>
      </w:r>
      <w:proofErr w:type="spellStart"/>
      <w:r w:rsidRPr="00082626">
        <w:rPr>
          <w:rFonts w:asciiTheme="minorHAnsi" w:hAnsiTheme="minorHAnsi" w:cstheme="minorHAnsi"/>
          <w:color w:val="000000"/>
          <w:sz w:val="24"/>
          <w:lang w:val="nl-BE" w:eastAsia="en-GB"/>
        </w:rPr>
        <w:t>Ger.W</w:t>
      </w:r>
      <w:proofErr w:type="spellEnd"/>
      <w:r w:rsidRPr="00082626">
        <w:rPr>
          <w:rFonts w:asciiTheme="minorHAnsi" w:hAnsiTheme="minorHAnsi" w:cstheme="minorHAnsi"/>
          <w:color w:val="000000"/>
          <w:sz w:val="24"/>
          <w:lang w:val="nl-BE" w:eastAsia="en-GB"/>
        </w:rPr>
        <w:t>., dat stelt als volgt:</w:t>
      </w:r>
    </w:p>
    <w:p w14:paraId="3BDABC50" w14:textId="77777777" w:rsidR="0056472F" w:rsidRPr="00082626" w:rsidRDefault="0056472F" w:rsidP="0056472F">
      <w:pPr>
        <w:shd w:val="clear" w:color="auto" w:fill="FFFFFF"/>
        <w:jc w:val="both"/>
        <w:rPr>
          <w:rFonts w:asciiTheme="minorHAnsi" w:hAnsiTheme="minorHAnsi" w:cstheme="minorHAnsi"/>
          <w:color w:val="000000"/>
          <w:sz w:val="24"/>
          <w:lang w:val="nl-BE" w:eastAsia="en-GB"/>
        </w:rPr>
      </w:pPr>
    </w:p>
    <w:p w14:paraId="51770DC5" w14:textId="77777777" w:rsidR="0056472F" w:rsidRPr="00082626" w:rsidRDefault="0056472F" w:rsidP="0056472F">
      <w:pPr>
        <w:shd w:val="clear" w:color="auto" w:fill="FFFFFF"/>
        <w:ind w:left="567"/>
        <w:jc w:val="both"/>
        <w:rPr>
          <w:rFonts w:asciiTheme="minorHAnsi" w:hAnsiTheme="minorHAnsi" w:cstheme="minorHAnsi"/>
          <w:i/>
          <w:color w:val="000000"/>
          <w:sz w:val="24"/>
          <w:lang w:val="nl-BE" w:eastAsia="en-GB"/>
        </w:rPr>
      </w:pPr>
      <w:r w:rsidRPr="00082626">
        <w:rPr>
          <w:rFonts w:asciiTheme="minorHAnsi" w:hAnsiTheme="minorHAnsi" w:cstheme="minorHAnsi"/>
          <w:i/>
          <w:color w:val="000000"/>
          <w:sz w:val="24"/>
          <w:lang w:val="nl-BE" w:eastAsia="en-GB"/>
        </w:rPr>
        <w:t>“§ 2. Voor overtredingen op de wetten en verordeningen die behoren tot de bevoegdheid van  de  arbeidsgerechten  en  die  het  geheel  of  een  deel  van  de  werknemers  van  een onderneming   betreffen,   kan   de   arbeidsauditeur,   ambtshalve,   overeenkomstig   de vormvoorschriften van dit Wetboek, een rechtsvordering instellen bij de arbeidsrechtbank teneinde de inbreuken op voormelde wetten en verordeningen te laten vaststellen.[...]”</w:t>
      </w:r>
    </w:p>
    <w:p w14:paraId="5F582E0F" w14:textId="77777777" w:rsidR="0056472F" w:rsidRPr="00082626" w:rsidRDefault="0056472F" w:rsidP="0056472F">
      <w:pPr>
        <w:shd w:val="clear" w:color="auto" w:fill="FFFFFF"/>
        <w:ind w:left="567"/>
        <w:jc w:val="both"/>
        <w:rPr>
          <w:rFonts w:asciiTheme="minorHAnsi" w:hAnsiTheme="minorHAnsi" w:cstheme="minorHAnsi"/>
          <w:i/>
          <w:color w:val="000000"/>
          <w:sz w:val="24"/>
          <w:lang w:val="nl-BE" w:eastAsia="en-GB"/>
        </w:rPr>
      </w:pPr>
    </w:p>
    <w:p w14:paraId="54EBDA14"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Het gaat zowel om sociaalrechtelijke inbreuken die strafrechtelijk beteugeld worden als om inbreuken waarbij er enkel een administratieve sanctie is voorzien.  </w:t>
      </w:r>
    </w:p>
    <w:p w14:paraId="771A08EE" w14:textId="77777777" w:rsidR="0056472F" w:rsidRPr="00082626" w:rsidRDefault="0056472F" w:rsidP="0056472F">
      <w:pPr>
        <w:jc w:val="both"/>
        <w:rPr>
          <w:rFonts w:asciiTheme="minorHAnsi" w:hAnsiTheme="minorHAnsi" w:cstheme="minorHAnsi"/>
          <w:sz w:val="24"/>
          <w:lang w:val="nl-BE"/>
        </w:rPr>
      </w:pPr>
    </w:p>
    <w:p w14:paraId="3CD5803B"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De procedure overeenkomstig artikel 138bis §2 </w:t>
      </w:r>
      <w:proofErr w:type="spellStart"/>
      <w:r w:rsidRPr="00082626">
        <w:rPr>
          <w:rFonts w:asciiTheme="minorHAnsi" w:hAnsiTheme="minorHAnsi" w:cstheme="minorHAnsi"/>
          <w:sz w:val="24"/>
          <w:lang w:val="nl-BE"/>
        </w:rPr>
        <w:t>Ger.W</w:t>
      </w:r>
      <w:proofErr w:type="spellEnd"/>
      <w:r w:rsidRPr="00082626">
        <w:rPr>
          <w:rFonts w:asciiTheme="minorHAnsi" w:hAnsiTheme="minorHAnsi" w:cstheme="minorHAnsi"/>
          <w:sz w:val="24"/>
          <w:lang w:val="nl-BE"/>
        </w:rPr>
        <w:t xml:space="preserve">. betreft geen strafrechtelijke procedure ( </w:t>
      </w:r>
      <w:proofErr w:type="spellStart"/>
      <w:r w:rsidRPr="00082626">
        <w:rPr>
          <w:rFonts w:asciiTheme="minorHAnsi" w:hAnsiTheme="minorHAnsi" w:cstheme="minorHAnsi"/>
          <w:sz w:val="24"/>
          <w:lang w:val="nl-BE"/>
        </w:rPr>
        <w:t>F.Lagasse</w:t>
      </w:r>
      <w:proofErr w:type="spellEnd"/>
      <w:r w:rsidRPr="00082626">
        <w:rPr>
          <w:rFonts w:asciiTheme="minorHAnsi" w:hAnsiTheme="minorHAnsi" w:cstheme="minorHAnsi"/>
          <w:sz w:val="24"/>
          <w:lang w:val="nl-BE"/>
        </w:rPr>
        <w:t xml:space="preserve"> en M. </w:t>
      </w:r>
      <w:proofErr w:type="spellStart"/>
      <w:r w:rsidRPr="00082626">
        <w:rPr>
          <w:rFonts w:asciiTheme="minorHAnsi" w:hAnsiTheme="minorHAnsi" w:cstheme="minorHAnsi"/>
          <w:sz w:val="24"/>
          <w:lang w:val="nl-BE"/>
        </w:rPr>
        <w:t>Palumbo</w:t>
      </w:r>
      <w:proofErr w:type="spellEnd"/>
      <w:r w:rsidRPr="00082626">
        <w:rPr>
          <w:rFonts w:asciiTheme="minorHAnsi" w:hAnsiTheme="minorHAnsi" w:cstheme="minorHAnsi"/>
          <w:sz w:val="24"/>
          <w:lang w:val="nl-BE"/>
        </w:rPr>
        <w:t xml:space="preserve">, “ </w:t>
      </w:r>
      <w:proofErr w:type="spellStart"/>
      <w:r w:rsidRPr="00082626">
        <w:rPr>
          <w:rFonts w:asciiTheme="minorHAnsi" w:hAnsiTheme="minorHAnsi" w:cstheme="minorHAnsi"/>
          <w:sz w:val="24"/>
          <w:lang w:val="nl-BE"/>
        </w:rPr>
        <w:t>L’article</w:t>
      </w:r>
      <w:proofErr w:type="spellEnd"/>
      <w:r w:rsidRPr="00082626">
        <w:rPr>
          <w:rFonts w:asciiTheme="minorHAnsi" w:hAnsiTheme="minorHAnsi" w:cstheme="minorHAnsi"/>
          <w:sz w:val="24"/>
          <w:lang w:val="nl-BE"/>
        </w:rPr>
        <w:t xml:space="preserve"> 138bis du Code </w:t>
      </w:r>
      <w:proofErr w:type="spellStart"/>
      <w:r w:rsidRPr="00082626">
        <w:rPr>
          <w:rFonts w:asciiTheme="minorHAnsi" w:hAnsiTheme="minorHAnsi" w:cstheme="minorHAnsi"/>
          <w:sz w:val="24"/>
          <w:lang w:val="nl-BE"/>
        </w:rPr>
        <w:t>judiciaire</w:t>
      </w:r>
      <w:proofErr w:type="spellEnd"/>
      <w:r w:rsidRPr="00082626">
        <w:rPr>
          <w:rFonts w:asciiTheme="minorHAnsi" w:hAnsiTheme="minorHAnsi" w:cstheme="minorHAnsi"/>
          <w:sz w:val="24"/>
          <w:lang w:val="nl-BE"/>
        </w:rPr>
        <w:t xml:space="preserve"> – </w:t>
      </w:r>
      <w:proofErr w:type="spellStart"/>
      <w:r w:rsidRPr="00082626">
        <w:rPr>
          <w:rFonts w:asciiTheme="minorHAnsi" w:hAnsiTheme="minorHAnsi" w:cstheme="minorHAnsi"/>
          <w:sz w:val="24"/>
          <w:lang w:val="nl-BE"/>
        </w:rPr>
        <w:t>Quelques</w:t>
      </w:r>
      <w:proofErr w:type="spellEnd"/>
      <w:r w:rsidRPr="00082626">
        <w:rPr>
          <w:rFonts w:asciiTheme="minorHAnsi" w:hAnsiTheme="minorHAnsi" w:cstheme="minorHAnsi"/>
          <w:sz w:val="24"/>
          <w:lang w:val="nl-BE"/>
        </w:rPr>
        <w:t xml:space="preserve"> </w:t>
      </w:r>
      <w:proofErr w:type="spellStart"/>
      <w:r w:rsidRPr="00082626">
        <w:rPr>
          <w:rFonts w:asciiTheme="minorHAnsi" w:hAnsiTheme="minorHAnsi" w:cstheme="minorHAnsi"/>
          <w:sz w:val="24"/>
          <w:lang w:val="nl-BE"/>
        </w:rPr>
        <w:t>notions</w:t>
      </w:r>
      <w:proofErr w:type="spellEnd"/>
      <w:r w:rsidRPr="00082626">
        <w:rPr>
          <w:rFonts w:asciiTheme="minorHAnsi" w:hAnsiTheme="minorHAnsi" w:cstheme="minorHAnsi"/>
          <w:sz w:val="24"/>
          <w:lang w:val="nl-BE"/>
        </w:rPr>
        <w:t xml:space="preserve">” (noot onder </w:t>
      </w:r>
      <w:proofErr w:type="spellStart"/>
      <w:r w:rsidRPr="00082626">
        <w:rPr>
          <w:rFonts w:asciiTheme="minorHAnsi" w:hAnsiTheme="minorHAnsi" w:cstheme="minorHAnsi"/>
          <w:sz w:val="24"/>
          <w:lang w:val="nl-BE"/>
        </w:rPr>
        <w:t>Arbrb</w:t>
      </w:r>
      <w:proofErr w:type="spellEnd"/>
      <w:r w:rsidRPr="00082626">
        <w:rPr>
          <w:rFonts w:asciiTheme="minorHAnsi" w:hAnsiTheme="minorHAnsi" w:cstheme="minorHAnsi"/>
          <w:sz w:val="24"/>
          <w:lang w:val="nl-BE"/>
        </w:rPr>
        <w:t xml:space="preserve">. Charleroi 13 juni 2008 en 28 november 2008), </w:t>
      </w:r>
      <w:proofErr w:type="spellStart"/>
      <w:r w:rsidRPr="00082626">
        <w:rPr>
          <w:rFonts w:asciiTheme="minorHAnsi" w:hAnsiTheme="minorHAnsi" w:cstheme="minorHAnsi"/>
          <w:i/>
          <w:sz w:val="24"/>
          <w:lang w:val="nl-BE"/>
        </w:rPr>
        <w:t>Dr.pén.entr</w:t>
      </w:r>
      <w:proofErr w:type="spellEnd"/>
      <w:r w:rsidRPr="00082626">
        <w:rPr>
          <w:rFonts w:asciiTheme="minorHAnsi" w:hAnsiTheme="minorHAnsi" w:cstheme="minorHAnsi"/>
          <w:sz w:val="24"/>
          <w:lang w:val="nl-BE"/>
        </w:rPr>
        <w:t xml:space="preserve">. 2009,100). Het voorwerp van het geschil is het vaststellen van het bestaan van de inbreuk, en niet het vaststellen van de strafrechtelijke verantwoordelijkheid voor deze inbreuk ( </w:t>
      </w:r>
      <w:proofErr w:type="spellStart"/>
      <w:r w:rsidRPr="00082626">
        <w:rPr>
          <w:rFonts w:asciiTheme="minorHAnsi" w:hAnsiTheme="minorHAnsi" w:cstheme="minorHAnsi"/>
          <w:sz w:val="24"/>
          <w:lang w:val="nl-BE"/>
        </w:rPr>
        <w:t>C.Clesse</w:t>
      </w:r>
      <w:proofErr w:type="spellEnd"/>
      <w:r w:rsidRPr="00082626">
        <w:rPr>
          <w:rFonts w:asciiTheme="minorHAnsi" w:hAnsiTheme="minorHAnsi" w:cstheme="minorHAnsi"/>
          <w:sz w:val="24"/>
          <w:lang w:val="nl-BE"/>
        </w:rPr>
        <w:t xml:space="preserve">, “Les </w:t>
      </w:r>
      <w:proofErr w:type="spellStart"/>
      <w:r w:rsidRPr="00082626">
        <w:rPr>
          <w:rFonts w:asciiTheme="minorHAnsi" w:hAnsiTheme="minorHAnsi" w:cstheme="minorHAnsi"/>
          <w:sz w:val="24"/>
          <w:lang w:val="nl-BE"/>
        </w:rPr>
        <w:t>missions</w:t>
      </w:r>
      <w:proofErr w:type="spellEnd"/>
      <w:r w:rsidRPr="00082626">
        <w:rPr>
          <w:rFonts w:asciiTheme="minorHAnsi" w:hAnsiTheme="minorHAnsi" w:cstheme="minorHAnsi"/>
          <w:sz w:val="24"/>
          <w:lang w:val="nl-BE"/>
        </w:rPr>
        <w:t xml:space="preserve"> </w:t>
      </w:r>
      <w:proofErr w:type="spellStart"/>
      <w:r w:rsidRPr="00082626">
        <w:rPr>
          <w:rFonts w:asciiTheme="minorHAnsi" w:hAnsiTheme="minorHAnsi" w:cstheme="minorHAnsi"/>
          <w:sz w:val="24"/>
          <w:lang w:val="nl-BE"/>
        </w:rPr>
        <w:t>civiles</w:t>
      </w:r>
      <w:proofErr w:type="spellEnd"/>
      <w:r w:rsidRPr="00082626">
        <w:rPr>
          <w:rFonts w:asciiTheme="minorHAnsi" w:hAnsiTheme="minorHAnsi" w:cstheme="minorHAnsi"/>
          <w:sz w:val="24"/>
          <w:lang w:val="nl-BE"/>
        </w:rPr>
        <w:t xml:space="preserve">: </w:t>
      </w:r>
      <w:proofErr w:type="spellStart"/>
      <w:r w:rsidRPr="00082626">
        <w:rPr>
          <w:rFonts w:asciiTheme="minorHAnsi" w:hAnsiTheme="minorHAnsi" w:cstheme="minorHAnsi"/>
          <w:sz w:val="24"/>
          <w:lang w:val="nl-BE"/>
        </w:rPr>
        <w:t>état</w:t>
      </w:r>
      <w:proofErr w:type="spellEnd"/>
      <w:r w:rsidRPr="00082626">
        <w:rPr>
          <w:rFonts w:asciiTheme="minorHAnsi" w:hAnsiTheme="minorHAnsi" w:cstheme="minorHAnsi"/>
          <w:sz w:val="24"/>
          <w:lang w:val="nl-BE"/>
        </w:rPr>
        <w:t xml:space="preserve"> des </w:t>
      </w:r>
      <w:proofErr w:type="spellStart"/>
      <w:r w:rsidRPr="00082626">
        <w:rPr>
          <w:rFonts w:asciiTheme="minorHAnsi" w:hAnsiTheme="minorHAnsi" w:cstheme="minorHAnsi"/>
          <w:sz w:val="24"/>
          <w:lang w:val="nl-BE"/>
        </w:rPr>
        <w:t>lieux</w:t>
      </w:r>
      <w:proofErr w:type="spellEnd"/>
      <w:r w:rsidRPr="00082626">
        <w:rPr>
          <w:rFonts w:asciiTheme="minorHAnsi" w:hAnsiTheme="minorHAnsi" w:cstheme="minorHAnsi"/>
          <w:sz w:val="24"/>
          <w:lang w:val="nl-BE"/>
        </w:rPr>
        <w:t xml:space="preserve">” in </w:t>
      </w:r>
      <w:r w:rsidRPr="00082626">
        <w:rPr>
          <w:rFonts w:asciiTheme="minorHAnsi" w:hAnsiTheme="minorHAnsi" w:cstheme="minorHAnsi"/>
          <w:i/>
          <w:sz w:val="24"/>
          <w:lang w:val="nl-BE"/>
        </w:rPr>
        <w:t xml:space="preserve">Liber </w:t>
      </w:r>
      <w:proofErr w:type="spellStart"/>
      <w:r w:rsidRPr="00082626">
        <w:rPr>
          <w:rFonts w:asciiTheme="minorHAnsi" w:hAnsiTheme="minorHAnsi" w:cstheme="minorHAnsi"/>
          <w:i/>
          <w:sz w:val="24"/>
          <w:lang w:val="nl-BE"/>
        </w:rPr>
        <w:t>amicorum</w:t>
      </w:r>
      <w:proofErr w:type="spellEnd"/>
      <w:r w:rsidRPr="00082626">
        <w:rPr>
          <w:rFonts w:asciiTheme="minorHAnsi" w:hAnsiTheme="minorHAnsi" w:cstheme="minorHAnsi"/>
          <w:i/>
          <w:sz w:val="24"/>
          <w:lang w:val="nl-BE"/>
        </w:rPr>
        <w:t xml:space="preserve"> Robert </w:t>
      </w:r>
      <w:proofErr w:type="spellStart"/>
      <w:r w:rsidRPr="00082626">
        <w:rPr>
          <w:rFonts w:asciiTheme="minorHAnsi" w:hAnsiTheme="minorHAnsi" w:cstheme="minorHAnsi"/>
          <w:i/>
          <w:sz w:val="24"/>
          <w:lang w:val="nl-BE"/>
        </w:rPr>
        <w:t>Blondiaux</w:t>
      </w:r>
      <w:proofErr w:type="spellEnd"/>
      <w:r w:rsidRPr="00082626">
        <w:rPr>
          <w:rFonts w:asciiTheme="minorHAnsi" w:hAnsiTheme="minorHAnsi" w:cstheme="minorHAnsi"/>
          <w:sz w:val="24"/>
          <w:lang w:val="nl-BE"/>
        </w:rPr>
        <w:t xml:space="preserve">, Brussel, </w:t>
      </w:r>
      <w:proofErr w:type="spellStart"/>
      <w:r w:rsidRPr="00082626">
        <w:rPr>
          <w:rFonts w:asciiTheme="minorHAnsi" w:hAnsiTheme="minorHAnsi" w:cstheme="minorHAnsi"/>
          <w:sz w:val="24"/>
          <w:lang w:val="nl-BE"/>
        </w:rPr>
        <w:t>Larcier</w:t>
      </w:r>
      <w:proofErr w:type="spellEnd"/>
      <w:r w:rsidRPr="00082626">
        <w:rPr>
          <w:rFonts w:asciiTheme="minorHAnsi" w:hAnsiTheme="minorHAnsi" w:cstheme="minorHAnsi"/>
          <w:sz w:val="24"/>
          <w:lang w:val="nl-BE"/>
        </w:rPr>
        <w:t xml:space="preserve">, 2012, 47, nr. 73). </w:t>
      </w:r>
    </w:p>
    <w:p w14:paraId="65A53551" w14:textId="77777777" w:rsidR="0056472F" w:rsidRPr="00082626" w:rsidRDefault="0056472F" w:rsidP="0056472F">
      <w:pPr>
        <w:jc w:val="both"/>
        <w:rPr>
          <w:rFonts w:asciiTheme="minorHAnsi" w:hAnsiTheme="minorHAnsi" w:cstheme="minorHAnsi"/>
          <w:sz w:val="24"/>
          <w:lang w:val="nl-BE"/>
        </w:rPr>
      </w:pPr>
    </w:p>
    <w:p w14:paraId="0DFB551F"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De arbeidsrechtbank kan de inbreuk al dan niet bewezen verklaren en de werkgever verplichten om de werknemers in kennis te stellen.  De rechtbank kan op basis van de elementen van het dossier ambtshalve nagaan of er wel voldaan is aan de constitutieve elementen van de inbreuken ( </w:t>
      </w:r>
      <w:proofErr w:type="spellStart"/>
      <w:r w:rsidRPr="00082626">
        <w:rPr>
          <w:rFonts w:asciiTheme="minorHAnsi" w:hAnsiTheme="minorHAnsi" w:cstheme="minorHAnsi"/>
          <w:sz w:val="24"/>
          <w:lang w:val="nl-BE"/>
        </w:rPr>
        <w:t>Cass</w:t>
      </w:r>
      <w:proofErr w:type="spellEnd"/>
      <w:r w:rsidRPr="00082626">
        <w:rPr>
          <w:rFonts w:asciiTheme="minorHAnsi" w:hAnsiTheme="minorHAnsi" w:cstheme="minorHAnsi"/>
          <w:sz w:val="24"/>
          <w:lang w:val="nl-BE"/>
        </w:rPr>
        <w:t>. 5 maart 2018, S. 17.00068.F).</w:t>
      </w:r>
    </w:p>
    <w:p w14:paraId="7DFD40ED" w14:textId="77777777" w:rsidR="0056472F" w:rsidRPr="00082626" w:rsidRDefault="0056472F" w:rsidP="0056472F">
      <w:pPr>
        <w:jc w:val="both"/>
        <w:rPr>
          <w:rFonts w:asciiTheme="minorHAnsi" w:hAnsiTheme="minorHAnsi" w:cstheme="minorHAnsi"/>
          <w:sz w:val="24"/>
          <w:lang w:val="nl-BE"/>
        </w:rPr>
      </w:pPr>
    </w:p>
    <w:p w14:paraId="77B0CCEA"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Er wordt aangenomen dat de strafrechtelijke regels omtrent de bewijslast van toepassing zijn, zoals het bestaan van het vermoeden van onschuld en de mogelijkheid tot het inroepen van rechtvaardigingsgronden ( F. </w:t>
      </w:r>
      <w:proofErr w:type="spellStart"/>
      <w:r w:rsidRPr="00082626">
        <w:rPr>
          <w:rFonts w:asciiTheme="minorHAnsi" w:hAnsiTheme="minorHAnsi" w:cstheme="minorHAnsi"/>
          <w:sz w:val="24"/>
          <w:lang w:val="nl-BE"/>
        </w:rPr>
        <w:t>Kefer</w:t>
      </w:r>
      <w:proofErr w:type="spellEnd"/>
      <w:r w:rsidRPr="00082626">
        <w:rPr>
          <w:rFonts w:asciiTheme="minorHAnsi" w:hAnsiTheme="minorHAnsi" w:cstheme="minorHAnsi"/>
          <w:sz w:val="24"/>
          <w:lang w:val="nl-BE"/>
        </w:rPr>
        <w:t xml:space="preserve"> en D. </w:t>
      </w:r>
      <w:proofErr w:type="spellStart"/>
      <w:r w:rsidRPr="00082626">
        <w:rPr>
          <w:rFonts w:asciiTheme="minorHAnsi" w:hAnsiTheme="minorHAnsi" w:cstheme="minorHAnsi"/>
          <w:sz w:val="24"/>
          <w:lang w:val="nl-BE"/>
        </w:rPr>
        <w:t>Frere</w:t>
      </w:r>
      <w:proofErr w:type="spellEnd"/>
      <w:r w:rsidRPr="00082626">
        <w:rPr>
          <w:rFonts w:asciiTheme="minorHAnsi" w:hAnsiTheme="minorHAnsi" w:cstheme="minorHAnsi"/>
          <w:sz w:val="24"/>
          <w:lang w:val="nl-BE"/>
        </w:rPr>
        <w:t>, “</w:t>
      </w:r>
      <w:proofErr w:type="spellStart"/>
      <w:r w:rsidRPr="00082626">
        <w:rPr>
          <w:rFonts w:asciiTheme="minorHAnsi" w:hAnsiTheme="minorHAnsi" w:cstheme="minorHAnsi"/>
          <w:sz w:val="24"/>
          <w:lang w:val="nl-BE"/>
        </w:rPr>
        <w:t>Existe</w:t>
      </w:r>
      <w:proofErr w:type="spellEnd"/>
      <w:r w:rsidRPr="00082626">
        <w:rPr>
          <w:rFonts w:asciiTheme="minorHAnsi" w:hAnsiTheme="minorHAnsi" w:cstheme="minorHAnsi"/>
          <w:sz w:val="24"/>
          <w:lang w:val="nl-BE"/>
        </w:rPr>
        <w:t>-</w:t>
      </w:r>
      <w:proofErr w:type="spellStart"/>
      <w:r w:rsidRPr="00082626">
        <w:rPr>
          <w:rFonts w:asciiTheme="minorHAnsi" w:hAnsiTheme="minorHAnsi" w:cstheme="minorHAnsi"/>
          <w:sz w:val="24"/>
          <w:lang w:val="nl-BE"/>
        </w:rPr>
        <w:t>t-il</w:t>
      </w:r>
      <w:proofErr w:type="spellEnd"/>
      <w:r w:rsidRPr="00082626">
        <w:rPr>
          <w:rFonts w:asciiTheme="minorHAnsi" w:hAnsiTheme="minorHAnsi" w:cstheme="minorHAnsi"/>
          <w:sz w:val="24"/>
          <w:lang w:val="nl-BE"/>
        </w:rPr>
        <w:t xml:space="preserve"> </w:t>
      </w:r>
      <w:proofErr w:type="spellStart"/>
      <w:r w:rsidRPr="00082626">
        <w:rPr>
          <w:rFonts w:asciiTheme="minorHAnsi" w:hAnsiTheme="minorHAnsi" w:cstheme="minorHAnsi"/>
          <w:sz w:val="24"/>
          <w:lang w:val="nl-BE"/>
        </w:rPr>
        <w:t>un</w:t>
      </w:r>
      <w:proofErr w:type="spellEnd"/>
      <w:r w:rsidRPr="00082626">
        <w:rPr>
          <w:rFonts w:asciiTheme="minorHAnsi" w:hAnsiTheme="minorHAnsi" w:cstheme="minorHAnsi"/>
          <w:sz w:val="24"/>
          <w:lang w:val="nl-BE"/>
        </w:rPr>
        <w:t xml:space="preserve"> </w:t>
      </w:r>
      <w:proofErr w:type="spellStart"/>
      <w:r w:rsidRPr="00082626">
        <w:rPr>
          <w:rFonts w:asciiTheme="minorHAnsi" w:hAnsiTheme="minorHAnsi" w:cstheme="minorHAnsi"/>
          <w:sz w:val="24"/>
          <w:lang w:val="nl-BE"/>
        </w:rPr>
        <w:t>embryon</w:t>
      </w:r>
      <w:proofErr w:type="spellEnd"/>
      <w:r w:rsidRPr="00082626">
        <w:rPr>
          <w:rFonts w:asciiTheme="minorHAnsi" w:hAnsiTheme="minorHAnsi" w:cstheme="minorHAnsi"/>
          <w:sz w:val="24"/>
          <w:lang w:val="nl-BE"/>
        </w:rPr>
        <w:t xml:space="preserve"> de ‘class action’ en </w:t>
      </w:r>
      <w:proofErr w:type="spellStart"/>
      <w:r w:rsidRPr="00082626">
        <w:rPr>
          <w:rFonts w:asciiTheme="minorHAnsi" w:hAnsiTheme="minorHAnsi" w:cstheme="minorHAnsi"/>
          <w:sz w:val="24"/>
          <w:lang w:val="nl-BE"/>
        </w:rPr>
        <w:t>droit</w:t>
      </w:r>
      <w:proofErr w:type="spellEnd"/>
      <w:r w:rsidRPr="00082626">
        <w:rPr>
          <w:rFonts w:asciiTheme="minorHAnsi" w:hAnsiTheme="minorHAnsi" w:cstheme="minorHAnsi"/>
          <w:sz w:val="24"/>
          <w:lang w:val="nl-BE"/>
        </w:rPr>
        <w:t xml:space="preserve"> </w:t>
      </w:r>
      <w:proofErr w:type="spellStart"/>
      <w:r w:rsidRPr="00082626">
        <w:rPr>
          <w:rFonts w:asciiTheme="minorHAnsi" w:hAnsiTheme="minorHAnsi" w:cstheme="minorHAnsi"/>
          <w:sz w:val="24"/>
          <w:lang w:val="nl-BE"/>
        </w:rPr>
        <w:t>social</w:t>
      </w:r>
      <w:proofErr w:type="spellEnd"/>
      <w:r w:rsidRPr="00082626">
        <w:rPr>
          <w:rFonts w:asciiTheme="minorHAnsi" w:hAnsiTheme="minorHAnsi" w:cstheme="minorHAnsi"/>
          <w:sz w:val="24"/>
          <w:lang w:val="nl-BE"/>
        </w:rPr>
        <w:t xml:space="preserve">: </w:t>
      </w:r>
      <w:proofErr w:type="spellStart"/>
      <w:r w:rsidRPr="00082626">
        <w:rPr>
          <w:rFonts w:asciiTheme="minorHAnsi" w:hAnsiTheme="minorHAnsi" w:cstheme="minorHAnsi"/>
          <w:sz w:val="24"/>
          <w:lang w:val="nl-BE"/>
        </w:rPr>
        <w:t>l’article</w:t>
      </w:r>
      <w:proofErr w:type="spellEnd"/>
      <w:r w:rsidRPr="00082626">
        <w:rPr>
          <w:rFonts w:asciiTheme="minorHAnsi" w:hAnsiTheme="minorHAnsi" w:cstheme="minorHAnsi"/>
          <w:sz w:val="24"/>
          <w:lang w:val="nl-BE"/>
        </w:rPr>
        <w:t xml:space="preserve"> 138bis §2 du code </w:t>
      </w:r>
      <w:proofErr w:type="spellStart"/>
      <w:r w:rsidRPr="00082626">
        <w:rPr>
          <w:rFonts w:asciiTheme="minorHAnsi" w:hAnsiTheme="minorHAnsi" w:cstheme="minorHAnsi"/>
          <w:sz w:val="24"/>
          <w:lang w:val="nl-BE"/>
        </w:rPr>
        <w:t>judiciaire</w:t>
      </w:r>
      <w:proofErr w:type="spellEnd"/>
      <w:r w:rsidRPr="00082626">
        <w:rPr>
          <w:rFonts w:asciiTheme="minorHAnsi" w:hAnsiTheme="minorHAnsi" w:cstheme="minorHAnsi"/>
          <w:sz w:val="24"/>
          <w:lang w:val="nl-BE"/>
        </w:rPr>
        <w:t xml:space="preserve">?” in </w:t>
      </w:r>
      <w:r w:rsidRPr="00082626">
        <w:rPr>
          <w:rFonts w:asciiTheme="minorHAnsi" w:hAnsiTheme="minorHAnsi" w:cstheme="minorHAnsi"/>
          <w:i/>
          <w:sz w:val="24"/>
          <w:lang w:val="nl-BE"/>
        </w:rPr>
        <w:t xml:space="preserve">Vers </w:t>
      </w:r>
      <w:proofErr w:type="spellStart"/>
      <w:r w:rsidRPr="00082626">
        <w:rPr>
          <w:rFonts w:asciiTheme="minorHAnsi" w:hAnsiTheme="minorHAnsi" w:cstheme="minorHAnsi"/>
          <w:i/>
          <w:sz w:val="24"/>
          <w:lang w:val="nl-BE"/>
        </w:rPr>
        <w:t>une</w:t>
      </w:r>
      <w:proofErr w:type="spellEnd"/>
      <w:r w:rsidRPr="00082626">
        <w:rPr>
          <w:rFonts w:asciiTheme="minorHAnsi" w:hAnsiTheme="minorHAnsi" w:cstheme="minorHAnsi"/>
          <w:i/>
          <w:sz w:val="24"/>
          <w:lang w:val="nl-BE"/>
        </w:rPr>
        <w:t xml:space="preserve"> “class action” en </w:t>
      </w:r>
      <w:proofErr w:type="spellStart"/>
      <w:r w:rsidRPr="00082626">
        <w:rPr>
          <w:rFonts w:asciiTheme="minorHAnsi" w:hAnsiTheme="minorHAnsi" w:cstheme="minorHAnsi"/>
          <w:i/>
          <w:sz w:val="24"/>
          <w:lang w:val="nl-BE"/>
        </w:rPr>
        <w:t>droit</w:t>
      </w:r>
      <w:proofErr w:type="spellEnd"/>
      <w:r w:rsidRPr="00082626">
        <w:rPr>
          <w:rFonts w:asciiTheme="minorHAnsi" w:hAnsiTheme="minorHAnsi" w:cstheme="minorHAnsi"/>
          <w:i/>
          <w:sz w:val="24"/>
          <w:lang w:val="nl-BE"/>
        </w:rPr>
        <w:t xml:space="preserve"> </w:t>
      </w:r>
      <w:proofErr w:type="spellStart"/>
      <w:r w:rsidRPr="00082626">
        <w:rPr>
          <w:rFonts w:asciiTheme="minorHAnsi" w:hAnsiTheme="minorHAnsi" w:cstheme="minorHAnsi"/>
          <w:i/>
          <w:sz w:val="24"/>
          <w:lang w:val="nl-BE"/>
        </w:rPr>
        <w:t>b</w:t>
      </w:r>
      <w:r w:rsidRPr="00082626">
        <w:rPr>
          <w:rFonts w:asciiTheme="minorHAnsi" w:hAnsiTheme="minorHAnsi" w:cstheme="minorHAnsi"/>
          <w:sz w:val="24"/>
          <w:lang w:val="nl-BE"/>
        </w:rPr>
        <w:t>elge</w:t>
      </w:r>
      <w:proofErr w:type="spellEnd"/>
      <w:r w:rsidRPr="00082626">
        <w:rPr>
          <w:rFonts w:asciiTheme="minorHAnsi" w:hAnsiTheme="minorHAnsi" w:cstheme="minorHAnsi"/>
          <w:sz w:val="24"/>
          <w:lang w:val="nl-BE"/>
        </w:rPr>
        <w:t xml:space="preserve">?, Brussel, la </w:t>
      </w:r>
      <w:proofErr w:type="spellStart"/>
      <w:r w:rsidRPr="00082626">
        <w:rPr>
          <w:rFonts w:asciiTheme="minorHAnsi" w:hAnsiTheme="minorHAnsi" w:cstheme="minorHAnsi"/>
          <w:sz w:val="24"/>
          <w:lang w:val="nl-BE"/>
        </w:rPr>
        <w:t>Charte</w:t>
      </w:r>
      <w:proofErr w:type="spellEnd"/>
      <w:r w:rsidRPr="00082626">
        <w:rPr>
          <w:rFonts w:asciiTheme="minorHAnsi" w:hAnsiTheme="minorHAnsi" w:cstheme="minorHAnsi"/>
          <w:sz w:val="24"/>
          <w:lang w:val="nl-BE"/>
        </w:rPr>
        <w:t xml:space="preserve">, 2008, 72).  </w:t>
      </w:r>
    </w:p>
    <w:p w14:paraId="54B220EC" w14:textId="77777777" w:rsidR="0056472F" w:rsidRPr="00082626" w:rsidRDefault="0056472F" w:rsidP="0056472F">
      <w:pPr>
        <w:jc w:val="both"/>
        <w:rPr>
          <w:rFonts w:asciiTheme="minorHAnsi" w:hAnsiTheme="minorHAnsi" w:cstheme="minorHAnsi"/>
          <w:sz w:val="24"/>
          <w:lang w:val="nl-BE"/>
        </w:rPr>
      </w:pPr>
    </w:p>
    <w:p w14:paraId="50A5D793"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Het bewijsrisico rust aldus bij het arbeidsauditoraat. </w:t>
      </w:r>
    </w:p>
    <w:p w14:paraId="054BF414" w14:textId="77777777" w:rsidR="0056472F" w:rsidRPr="00082626" w:rsidRDefault="0056472F" w:rsidP="0056472F">
      <w:pPr>
        <w:jc w:val="both"/>
        <w:rPr>
          <w:rFonts w:asciiTheme="minorHAnsi" w:hAnsiTheme="minorHAnsi" w:cstheme="minorHAnsi"/>
          <w:sz w:val="24"/>
          <w:highlight w:val="yellow"/>
          <w:lang w:val="nl-BE"/>
        </w:rPr>
      </w:pPr>
    </w:p>
    <w:p w14:paraId="4DDF564B"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De arbeidsauditeur bevestigt dat de bewijsregels in strafzaken van toepassing zijn, en wijst op de bijzondere bewijskracht van de processen-verbaal van de inspectiediensten. De processen-verbaal die opgemaakt zijn door de sociaal inspecteurs hebben inderdaad bewijskracht tot het tegendeel bewezen is, voor zover een afschrift ervan ter kennis wordt gebracht van de vermoedelijke dader van de inbreuk en, in voorkomend geval, van zijn werkgever binnen een termijn van 14 dagen die aanvangt de dag na de vaststelling van de inbreuk.  Hierover bestaat tussen partijen geen discussie.</w:t>
      </w:r>
    </w:p>
    <w:p w14:paraId="0BFE497A" w14:textId="77777777" w:rsidR="0056472F" w:rsidRPr="00082626" w:rsidRDefault="0056472F" w:rsidP="0056472F">
      <w:pPr>
        <w:jc w:val="both"/>
        <w:rPr>
          <w:rFonts w:asciiTheme="minorHAnsi" w:hAnsiTheme="minorHAnsi" w:cstheme="minorHAnsi"/>
          <w:sz w:val="24"/>
          <w:lang w:val="nl-BE"/>
        </w:rPr>
      </w:pPr>
    </w:p>
    <w:p w14:paraId="355572B6"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De bijzondere bewijskracht geldt slechts voor de materiële vaststellingen die de verbalisanten hebben gedaan en niet voor de conclusies die ze uit die vaststellingen trekken (</w:t>
      </w:r>
      <w:proofErr w:type="spellStart"/>
      <w:r w:rsidRPr="00082626">
        <w:rPr>
          <w:rFonts w:asciiTheme="minorHAnsi" w:hAnsiTheme="minorHAnsi" w:cstheme="minorHAnsi"/>
          <w:sz w:val="24"/>
          <w:lang w:val="nl-BE"/>
        </w:rPr>
        <w:t>Arbrb</w:t>
      </w:r>
      <w:proofErr w:type="spellEnd"/>
      <w:r w:rsidRPr="00082626">
        <w:rPr>
          <w:rFonts w:asciiTheme="minorHAnsi" w:hAnsiTheme="minorHAnsi" w:cstheme="minorHAnsi"/>
          <w:sz w:val="24"/>
          <w:lang w:val="nl-BE"/>
        </w:rPr>
        <w:t xml:space="preserve">. Brussel 16 januari 2013, </w:t>
      </w:r>
      <w:proofErr w:type="spellStart"/>
      <w:r w:rsidRPr="00082626">
        <w:rPr>
          <w:rFonts w:asciiTheme="minorHAnsi" w:hAnsiTheme="minorHAnsi" w:cstheme="minorHAnsi"/>
          <w:sz w:val="24"/>
          <w:lang w:val="nl-BE"/>
        </w:rPr>
        <w:t>Soc.Kron</w:t>
      </w:r>
      <w:proofErr w:type="spellEnd"/>
      <w:r w:rsidRPr="00082626">
        <w:rPr>
          <w:rFonts w:asciiTheme="minorHAnsi" w:hAnsiTheme="minorHAnsi" w:cstheme="minorHAnsi"/>
          <w:sz w:val="24"/>
          <w:lang w:val="nl-BE"/>
        </w:rPr>
        <w:t xml:space="preserve">. 2013, afl. 8, 431, noot C.-E. CLESSE; </w:t>
      </w:r>
      <w:proofErr w:type="spellStart"/>
      <w:r w:rsidRPr="00082626">
        <w:rPr>
          <w:rFonts w:asciiTheme="minorHAnsi" w:hAnsiTheme="minorHAnsi" w:cstheme="minorHAnsi"/>
          <w:sz w:val="24"/>
          <w:lang w:val="nl-BE"/>
        </w:rPr>
        <w:t>Arbrb</w:t>
      </w:r>
      <w:proofErr w:type="spellEnd"/>
      <w:r w:rsidRPr="00082626">
        <w:rPr>
          <w:rFonts w:asciiTheme="minorHAnsi" w:hAnsiTheme="minorHAnsi" w:cstheme="minorHAnsi"/>
          <w:sz w:val="24"/>
          <w:lang w:val="nl-BE"/>
        </w:rPr>
        <w:t xml:space="preserve">. Luik (afd. Luik) 27 juni 2019, </w:t>
      </w:r>
      <w:proofErr w:type="spellStart"/>
      <w:r w:rsidRPr="00082626">
        <w:rPr>
          <w:rFonts w:asciiTheme="minorHAnsi" w:hAnsiTheme="minorHAnsi" w:cstheme="minorHAnsi"/>
          <w:sz w:val="24"/>
          <w:lang w:val="nl-BE"/>
        </w:rPr>
        <w:t>Dr.pén.entr</w:t>
      </w:r>
      <w:proofErr w:type="spellEnd"/>
      <w:r w:rsidRPr="00082626">
        <w:rPr>
          <w:rFonts w:asciiTheme="minorHAnsi" w:hAnsiTheme="minorHAnsi" w:cstheme="minorHAnsi"/>
          <w:sz w:val="24"/>
          <w:lang w:val="nl-BE"/>
        </w:rPr>
        <w:t xml:space="preserve">. 2020, afl. 4, 375, noot C.-E. CLESSE, over de bestraffing van overtredingen van het verbod van kinderarbeid; </w:t>
      </w:r>
      <w:proofErr w:type="spellStart"/>
      <w:r w:rsidRPr="00082626">
        <w:rPr>
          <w:rFonts w:asciiTheme="minorHAnsi" w:hAnsiTheme="minorHAnsi" w:cstheme="minorHAnsi"/>
          <w:sz w:val="24"/>
          <w:lang w:val="nl-BE"/>
        </w:rPr>
        <w:t>Arbrb</w:t>
      </w:r>
      <w:proofErr w:type="spellEnd"/>
      <w:r w:rsidRPr="00082626">
        <w:rPr>
          <w:rFonts w:asciiTheme="minorHAnsi" w:hAnsiTheme="minorHAnsi" w:cstheme="minorHAnsi"/>
          <w:sz w:val="24"/>
          <w:lang w:val="nl-BE"/>
        </w:rPr>
        <w:t>. Brussel (Fr.) 24 december 2021, JLMB 2022, afl. 15, 692). De bijzondere bewijskracht geldt evenmin voor wat wordt afgeleid uit redeneringen of beschouwingen van een andere persoon zoals bv. uit de getuigenverklaringen (</w:t>
      </w:r>
      <w:proofErr w:type="spellStart"/>
      <w:r w:rsidRPr="00082626">
        <w:rPr>
          <w:rFonts w:asciiTheme="minorHAnsi" w:hAnsiTheme="minorHAnsi" w:cstheme="minorHAnsi"/>
          <w:sz w:val="24"/>
          <w:lang w:val="nl-BE"/>
        </w:rPr>
        <w:t>Arbh</w:t>
      </w:r>
      <w:proofErr w:type="spellEnd"/>
      <w:r w:rsidRPr="00082626">
        <w:rPr>
          <w:rFonts w:asciiTheme="minorHAnsi" w:hAnsiTheme="minorHAnsi" w:cstheme="minorHAnsi"/>
          <w:sz w:val="24"/>
          <w:lang w:val="nl-BE"/>
        </w:rPr>
        <w:t xml:space="preserve">. Bergen 23 mei 2013, </w:t>
      </w:r>
      <w:proofErr w:type="spellStart"/>
      <w:r w:rsidRPr="00082626">
        <w:rPr>
          <w:rFonts w:asciiTheme="minorHAnsi" w:hAnsiTheme="minorHAnsi" w:cstheme="minorHAnsi"/>
          <w:sz w:val="24"/>
          <w:lang w:val="nl-BE"/>
        </w:rPr>
        <w:t>Dr.pén.entr</w:t>
      </w:r>
      <w:proofErr w:type="spellEnd"/>
      <w:r w:rsidRPr="00082626">
        <w:rPr>
          <w:rFonts w:asciiTheme="minorHAnsi" w:hAnsiTheme="minorHAnsi" w:cstheme="minorHAnsi"/>
          <w:sz w:val="24"/>
          <w:lang w:val="nl-BE"/>
        </w:rPr>
        <w:t>. 2014, afl. 3, 265) of uit het verslag van een gerechtsdeskundige (</w:t>
      </w:r>
      <w:proofErr w:type="spellStart"/>
      <w:r w:rsidRPr="00082626">
        <w:rPr>
          <w:rFonts w:asciiTheme="minorHAnsi" w:hAnsiTheme="minorHAnsi" w:cstheme="minorHAnsi"/>
          <w:sz w:val="24"/>
          <w:lang w:val="nl-BE"/>
        </w:rPr>
        <w:t>Arbrb</w:t>
      </w:r>
      <w:proofErr w:type="spellEnd"/>
      <w:r w:rsidRPr="00082626">
        <w:rPr>
          <w:rFonts w:asciiTheme="minorHAnsi" w:hAnsiTheme="minorHAnsi" w:cstheme="minorHAnsi"/>
          <w:sz w:val="24"/>
          <w:lang w:val="nl-BE"/>
        </w:rPr>
        <w:t>. Gent (afd. Brugge) 18 november 2020, TGR 2021, afl. 3, 199).</w:t>
      </w:r>
    </w:p>
    <w:p w14:paraId="2A1E7C19" w14:textId="77777777" w:rsidR="0056472F" w:rsidRPr="00082626" w:rsidRDefault="0056472F" w:rsidP="0056472F">
      <w:pPr>
        <w:jc w:val="both"/>
        <w:rPr>
          <w:rFonts w:asciiTheme="minorHAnsi" w:hAnsiTheme="minorHAnsi" w:cstheme="minorHAnsi"/>
          <w:sz w:val="24"/>
          <w:lang w:val="nl-BE"/>
        </w:rPr>
      </w:pPr>
    </w:p>
    <w:p w14:paraId="6E8B8599" w14:textId="77777777" w:rsidR="0056472F" w:rsidRPr="00082626" w:rsidRDefault="0056472F" w:rsidP="0056472F">
      <w:pPr>
        <w:jc w:val="both"/>
        <w:rPr>
          <w:rFonts w:asciiTheme="minorHAnsi" w:hAnsiTheme="minorHAnsi" w:cstheme="minorHAnsi"/>
          <w:b/>
          <w:sz w:val="24"/>
          <w:lang w:val="nl-BE"/>
        </w:rPr>
      </w:pPr>
    </w:p>
    <w:p w14:paraId="79913976" w14:textId="77777777" w:rsidR="0056472F" w:rsidRPr="00082626" w:rsidRDefault="0056472F" w:rsidP="0056472F">
      <w:pPr>
        <w:pStyle w:val="Lijstalinea"/>
        <w:numPr>
          <w:ilvl w:val="0"/>
          <w:numId w:val="33"/>
        </w:numPr>
        <w:contextualSpacing/>
        <w:jc w:val="both"/>
        <w:rPr>
          <w:rFonts w:asciiTheme="minorHAnsi" w:hAnsiTheme="minorHAnsi" w:cstheme="minorHAnsi"/>
          <w:b/>
          <w:sz w:val="24"/>
          <w:szCs w:val="24"/>
          <w:u w:val="single"/>
          <w:lang w:val="nl-BE"/>
        </w:rPr>
      </w:pPr>
      <w:r w:rsidRPr="00082626">
        <w:rPr>
          <w:rFonts w:asciiTheme="minorHAnsi" w:hAnsiTheme="minorHAnsi" w:cstheme="minorHAnsi"/>
          <w:b/>
          <w:sz w:val="24"/>
          <w:szCs w:val="24"/>
          <w:u w:val="single"/>
          <w:lang w:val="nl-BE"/>
        </w:rPr>
        <w:t>Geen schending van het recht op eerlijk proces, recht op verdediging en recht op eerbiediging van het privéleven.</w:t>
      </w:r>
    </w:p>
    <w:p w14:paraId="53565FDF" w14:textId="77777777" w:rsidR="0056472F" w:rsidRPr="00082626" w:rsidRDefault="0056472F" w:rsidP="0056472F">
      <w:pPr>
        <w:jc w:val="both"/>
        <w:rPr>
          <w:rFonts w:asciiTheme="minorHAnsi" w:hAnsiTheme="minorHAnsi" w:cstheme="minorHAnsi"/>
          <w:sz w:val="24"/>
          <w:lang w:val="nl-BE"/>
        </w:rPr>
      </w:pPr>
    </w:p>
    <w:p w14:paraId="33A8DF87" w14:textId="77777777" w:rsidR="0056472F" w:rsidRPr="00082626" w:rsidRDefault="0056472F" w:rsidP="0056472F">
      <w:pPr>
        <w:jc w:val="both"/>
        <w:rPr>
          <w:rFonts w:asciiTheme="minorHAnsi" w:hAnsiTheme="minorHAnsi" w:cstheme="minorHAnsi"/>
          <w:sz w:val="24"/>
          <w:lang w:val="nl-BE"/>
        </w:rPr>
      </w:pPr>
    </w:p>
    <w:p w14:paraId="70941EFF" w14:textId="4B2AA4BF" w:rsidR="0056472F" w:rsidRPr="00082626" w:rsidRDefault="00E841D0" w:rsidP="0056472F">
      <w:pPr>
        <w:jc w:val="both"/>
        <w:rPr>
          <w:rFonts w:asciiTheme="minorHAnsi" w:hAnsiTheme="minorHAnsi" w:cstheme="minorHAnsi"/>
          <w:sz w:val="24"/>
          <w:lang w:val="nl-BE"/>
        </w:rPr>
      </w:pPr>
      <w:r>
        <w:rPr>
          <w:rFonts w:asciiTheme="minorHAnsi" w:hAnsiTheme="minorHAnsi" w:cstheme="minorHAnsi"/>
          <w:sz w:val="24"/>
          <w:lang w:val="nl-BE"/>
        </w:rPr>
        <w:t>VZW A.</w:t>
      </w:r>
      <w:r w:rsidR="0056472F" w:rsidRPr="00082626">
        <w:rPr>
          <w:rFonts w:asciiTheme="minorHAnsi" w:hAnsiTheme="minorHAnsi" w:cstheme="minorHAnsi"/>
          <w:sz w:val="24"/>
          <w:lang w:val="nl-BE"/>
        </w:rPr>
        <w:t xml:space="preserve"> is van mening dat er sprake is van partijdige bewijsgaring, schending van het recht op eerlijk proces, de rechten van verdediging en het recht op eerbiediging van het privéleven.</w:t>
      </w:r>
    </w:p>
    <w:p w14:paraId="7D761E7C" w14:textId="77777777" w:rsidR="0056472F" w:rsidRPr="00082626" w:rsidRDefault="0056472F" w:rsidP="0056472F">
      <w:pPr>
        <w:jc w:val="both"/>
        <w:rPr>
          <w:rFonts w:asciiTheme="minorHAnsi" w:hAnsiTheme="minorHAnsi" w:cstheme="minorHAnsi"/>
          <w:sz w:val="24"/>
          <w:lang w:val="nl-BE"/>
        </w:rPr>
      </w:pPr>
    </w:p>
    <w:p w14:paraId="377C7302" w14:textId="7FF855B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lastRenderedPageBreak/>
        <w:t xml:space="preserve">De rechtbank ziet geen indicaties in het dossier die erop wijzen dat de inspecteurs van TSW hun beroepsgeheim en dientengevolge het recht op eerbiediging van het privéleven van </w:t>
      </w:r>
      <w:r w:rsidR="00E841D0">
        <w:rPr>
          <w:rFonts w:asciiTheme="minorHAnsi" w:hAnsiTheme="minorHAnsi" w:cstheme="minorHAnsi"/>
          <w:sz w:val="24"/>
          <w:lang w:val="nl-BE"/>
        </w:rPr>
        <w:t>VZW A.</w:t>
      </w:r>
      <w:r w:rsidRPr="00082626">
        <w:rPr>
          <w:rFonts w:asciiTheme="minorHAnsi" w:hAnsiTheme="minorHAnsi" w:cstheme="minorHAnsi"/>
          <w:sz w:val="24"/>
          <w:lang w:val="nl-BE"/>
        </w:rPr>
        <w:t xml:space="preserve"> hebben geschonden.  Van het lekken van informatie aan de pers of aan de vakbonden ligt geen bewijs voor.</w:t>
      </w:r>
    </w:p>
    <w:p w14:paraId="3C54E639" w14:textId="77777777" w:rsidR="0056472F" w:rsidRPr="00082626" w:rsidRDefault="0056472F" w:rsidP="0056472F">
      <w:pPr>
        <w:jc w:val="both"/>
        <w:rPr>
          <w:rFonts w:asciiTheme="minorHAnsi" w:hAnsiTheme="minorHAnsi" w:cstheme="minorHAnsi"/>
          <w:sz w:val="24"/>
          <w:lang w:val="nl-BE"/>
        </w:rPr>
      </w:pPr>
    </w:p>
    <w:p w14:paraId="2010F206"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Op vrijdag 19 oktober 2018 voerde TSW een controlebezoek uit.  Hierop volgden blijkbaar berichten in de media op 22 oktober 2018, en vakbond LBC kwam diezelfde dag aan het woord op Radio 1. </w:t>
      </w:r>
    </w:p>
    <w:p w14:paraId="45219770" w14:textId="77777777" w:rsidR="0056472F" w:rsidRPr="00082626" w:rsidRDefault="0056472F" w:rsidP="0056472F">
      <w:pPr>
        <w:jc w:val="both"/>
        <w:rPr>
          <w:rFonts w:asciiTheme="minorHAnsi" w:hAnsiTheme="minorHAnsi" w:cstheme="minorHAnsi"/>
          <w:sz w:val="24"/>
          <w:lang w:val="nl-BE"/>
        </w:rPr>
      </w:pPr>
    </w:p>
    <w:p w14:paraId="34BB7390"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De rechtbank meent dat het niet abnormaal is dat werknemers weet krijgen van een controlebezoek, en dat dit commotie veroorzaakt. Zeker nu uit de verklaringen en stukken in het dossier blijkt dat de problematiek van de arbeidsduur reeds langer ‘een issue’ was. Het feit dat vakbond LBC vervolgens al dan niet contact opnam met de pers, staat los van het beroepsgeheim van een sociaal inspecteur en is niet diens verantwoordelijkheid.</w:t>
      </w:r>
    </w:p>
    <w:p w14:paraId="164D26EB" w14:textId="77777777" w:rsidR="0056472F" w:rsidRPr="00082626" w:rsidRDefault="0056472F" w:rsidP="0056472F">
      <w:pPr>
        <w:jc w:val="both"/>
        <w:rPr>
          <w:rFonts w:asciiTheme="minorHAnsi" w:hAnsiTheme="minorHAnsi" w:cstheme="minorHAnsi"/>
          <w:sz w:val="24"/>
          <w:lang w:val="nl-BE"/>
        </w:rPr>
      </w:pPr>
    </w:p>
    <w:p w14:paraId="28DAC36A" w14:textId="249705D8"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Uit de door </w:t>
      </w:r>
      <w:r w:rsidR="00E841D0">
        <w:rPr>
          <w:rFonts w:asciiTheme="minorHAnsi" w:hAnsiTheme="minorHAnsi" w:cstheme="minorHAnsi"/>
          <w:sz w:val="24"/>
          <w:lang w:val="nl-BE"/>
        </w:rPr>
        <w:t>VZW A.</w:t>
      </w:r>
      <w:r w:rsidRPr="00082626">
        <w:rPr>
          <w:rFonts w:asciiTheme="minorHAnsi" w:hAnsiTheme="minorHAnsi" w:cstheme="minorHAnsi"/>
          <w:sz w:val="24"/>
          <w:lang w:val="nl-BE"/>
        </w:rPr>
        <w:t xml:space="preserve"> bijgebrachte krantenartikelen blijkt trouwens dat verklaringen van werknemers aan de basis liggen van het artikel. Het artikel op sudinfo.be spreekt over klachten van (ex)-werknemers. Zaakvoerder </w:t>
      </w:r>
      <w:r w:rsidR="00E841D0">
        <w:rPr>
          <w:rFonts w:asciiTheme="minorHAnsi" w:hAnsiTheme="minorHAnsi" w:cstheme="minorHAnsi"/>
          <w:sz w:val="24"/>
          <w:lang w:val="nl-BE"/>
        </w:rPr>
        <w:t>X</w:t>
      </w:r>
      <w:r w:rsidRPr="00082626">
        <w:rPr>
          <w:rFonts w:asciiTheme="minorHAnsi" w:hAnsiTheme="minorHAnsi" w:cstheme="minorHAnsi"/>
          <w:sz w:val="24"/>
          <w:lang w:val="nl-BE"/>
        </w:rPr>
        <w:t xml:space="preserve"> op zijn beurt verwijst in een persbericht naar een rancuneuze werknemer die aan de bron zou liggen van de berichten. </w:t>
      </w:r>
    </w:p>
    <w:p w14:paraId="6B877C44" w14:textId="77777777" w:rsidR="0056472F" w:rsidRPr="00082626" w:rsidRDefault="0056472F" w:rsidP="0056472F">
      <w:pPr>
        <w:jc w:val="both"/>
        <w:rPr>
          <w:rFonts w:asciiTheme="minorHAnsi" w:hAnsiTheme="minorHAnsi" w:cstheme="minorHAnsi"/>
          <w:sz w:val="24"/>
          <w:lang w:val="nl-BE"/>
        </w:rPr>
      </w:pPr>
    </w:p>
    <w:p w14:paraId="47B736D6"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De rechtbank ziet geen bewijs van de stelling dat de inspecteurs van TSW hun beroepsgeheim zouden hebben geschonden.</w:t>
      </w:r>
    </w:p>
    <w:p w14:paraId="5ABF8C94" w14:textId="77777777" w:rsidR="0056472F" w:rsidRPr="00082626" w:rsidRDefault="0056472F" w:rsidP="0056472F">
      <w:pPr>
        <w:jc w:val="both"/>
        <w:rPr>
          <w:rFonts w:asciiTheme="minorHAnsi" w:hAnsiTheme="minorHAnsi" w:cstheme="minorHAnsi"/>
          <w:sz w:val="24"/>
          <w:lang w:val="nl-BE"/>
        </w:rPr>
      </w:pPr>
    </w:p>
    <w:p w14:paraId="0180E5A2" w14:textId="3D4532F9"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Evenmin acht de rechtbank het bewezen dat TSW aan partijdige bewijsgaring heeft gedaan.  Het is correct dat TSW op 25 oktober 2018 – 6 dagen na het eerste controlebezoek- een schrijven richtte aan </w:t>
      </w:r>
      <w:r w:rsidR="00596F37">
        <w:rPr>
          <w:rFonts w:asciiTheme="minorHAnsi" w:hAnsiTheme="minorHAnsi" w:cstheme="minorHAnsi"/>
          <w:sz w:val="24"/>
          <w:lang w:val="nl-BE"/>
        </w:rPr>
        <w:t>VZW A.</w:t>
      </w:r>
      <w:r w:rsidRPr="00082626">
        <w:rPr>
          <w:rFonts w:asciiTheme="minorHAnsi" w:hAnsiTheme="minorHAnsi" w:cstheme="minorHAnsi"/>
          <w:sz w:val="24"/>
          <w:lang w:val="nl-BE"/>
        </w:rPr>
        <w:t xml:space="preserve"> waarin een termijn werd verleend om alle prestaties van het personeel in de periode 1 januari 2015 tot en met 31 oktober 2018 correct te boeken en te </w:t>
      </w:r>
      <w:proofErr w:type="spellStart"/>
      <w:r w:rsidRPr="00082626">
        <w:rPr>
          <w:rFonts w:asciiTheme="minorHAnsi" w:hAnsiTheme="minorHAnsi" w:cstheme="minorHAnsi"/>
          <w:sz w:val="24"/>
          <w:lang w:val="nl-BE"/>
        </w:rPr>
        <w:t>verlonen</w:t>
      </w:r>
      <w:proofErr w:type="spellEnd"/>
      <w:r w:rsidRPr="00082626">
        <w:rPr>
          <w:rFonts w:asciiTheme="minorHAnsi" w:hAnsiTheme="minorHAnsi" w:cstheme="minorHAnsi"/>
          <w:sz w:val="24"/>
          <w:lang w:val="nl-BE"/>
        </w:rPr>
        <w:t>.  Dit wijst volgens de rechtbank niet op partijdige of overhaaste bewijsgaring, maar wel van een correct gebruik van de ruime beoordelingsbevoegdheid van de sociaal inspecteur, zoals geregeld in artikel 21 Sociaal Strafwetboek.</w:t>
      </w:r>
    </w:p>
    <w:p w14:paraId="48F61F7D" w14:textId="77777777" w:rsidR="0056472F" w:rsidRPr="00082626" w:rsidRDefault="0056472F" w:rsidP="0056472F">
      <w:pPr>
        <w:jc w:val="both"/>
        <w:rPr>
          <w:rFonts w:asciiTheme="minorHAnsi" w:hAnsiTheme="minorHAnsi" w:cstheme="minorHAnsi"/>
          <w:sz w:val="24"/>
          <w:lang w:val="nl-BE"/>
        </w:rPr>
      </w:pPr>
    </w:p>
    <w:p w14:paraId="2522DBA0"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Het lijkt de rechtbank getuigen van goed beleid dat de werkgever eerst de mogelijkheid krijgt om over te gaan tot regularisatie. In deze fase is het naar het oordeel van de rechtbank nog niet vereist dat elke vermeende inbreuk tot in het detail werd onderzocht en besproken.  </w:t>
      </w:r>
    </w:p>
    <w:p w14:paraId="45504691" w14:textId="77777777" w:rsidR="0056472F" w:rsidRPr="00082626" w:rsidRDefault="0056472F" w:rsidP="0056472F">
      <w:pPr>
        <w:jc w:val="both"/>
        <w:rPr>
          <w:rFonts w:asciiTheme="minorHAnsi" w:hAnsiTheme="minorHAnsi" w:cstheme="minorHAnsi"/>
          <w:sz w:val="24"/>
          <w:lang w:val="nl-BE"/>
        </w:rPr>
      </w:pPr>
    </w:p>
    <w:p w14:paraId="33B0006B"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Het sociaal strafwetboek voorziet geen specifieke regels omtrent de termijnen die een sociaal inspecteur moet naleven.  Wel is het zo dat de sociaal inspecteur ingevolge artikel 19 van het Sociaal Strafwetboek gehouden is om het proportionaliteitsbeginsel na te leven. De sociaal inspecteur moet erop toezien dat de middelen die worden aangewend passend en noodzakelijk zijn in het kader van de naleving van de wetten waarvoor zij belast zijn met het toezicht op de naleving ervan.</w:t>
      </w:r>
    </w:p>
    <w:p w14:paraId="020CD740" w14:textId="77777777" w:rsidR="0056472F" w:rsidRPr="00082626" w:rsidRDefault="0056472F" w:rsidP="0056472F">
      <w:pPr>
        <w:jc w:val="both"/>
        <w:rPr>
          <w:rFonts w:asciiTheme="minorHAnsi" w:hAnsiTheme="minorHAnsi" w:cstheme="minorHAnsi"/>
          <w:sz w:val="24"/>
          <w:lang w:val="nl-BE"/>
        </w:rPr>
      </w:pPr>
    </w:p>
    <w:p w14:paraId="41AA6593"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lastRenderedPageBreak/>
        <w:t xml:space="preserve">Daar waar initieel een termijn van ongeveer een maand (tot 21 november 2018) werd vooropgesteld om mee te delen of er bereidheid was om te regulariseren, werd uiteindelijk zonder enig probleem een uitstel van 2 maanden toegekend. Bovendien werd  niet gevraagd om de regularisatie rond te hebben tegen 21 november 2018, maar enkel om mee te delen of men bereid was een regularisatie te overwegen. </w:t>
      </w:r>
    </w:p>
    <w:p w14:paraId="4107A281" w14:textId="77777777" w:rsidR="0056472F" w:rsidRPr="00082626" w:rsidRDefault="0056472F" w:rsidP="0056472F">
      <w:pPr>
        <w:jc w:val="both"/>
        <w:rPr>
          <w:rFonts w:asciiTheme="minorHAnsi" w:hAnsiTheme="minorHAnsi" w:cstheme="minorHAnsi"/>
          <w:sz w:val="24"/>
          <w:lang w:val="nl-BE"/>
        </w:rPr>
      </w:pPr>
    </w:p>
    <w:p w14:paraId="5CF20122" w14:textId="5B57EBF4" w:rsidR="0056472F" w:rsidRPr="00082626" w:rsidRDefault="00E841D0" w:rsidP="0056472F">
      <w:pPr>
        <w:jc w:val="both"/>
        <w:rPr>
          <w:rFonts w:asciiTheme="minorHAnsi" w:hAnsiTheme="minorHAnsi" w:cstheme="minorHAnsi"/>
          <w:sz w:val="24"/>
          <w:lang w:val="nl-BE"/>
        </w:rPr>
      </w:pPr>
      <w:r>
        <w:rPr>
          <w:rFonts w:asciiTheme="minorHAnsi" w:hAnsiTheme="minorHAnsi" w:cstheme="minorHAnsi"/>
          <w:sz w:val="24"/>
          <w:lang w:val="nl-BE"/>
        </w:rPr>
        <w:t>VZW A.</w:t>
      </w:r>
      <w:r w:rsidR="0056472F" w:rsidRPr="00082626">
        <w:rPr>
          <w:rFonts w:asciiTheme="minorHAnsi" w:hAnsiTheme="minorHAnsi" w:cstheme="minorHAnsi"/>
          <w:sz w:val="24"/>
          <w:lang w:val="nl-BE"/>
        </w:rPr>
        <w:t xml:space="preserve"> beklaagt zich over  de onredelijkheid van deze termijn en verwijst naar een eerder vonnis van deze arbeidsrechtbank (AR 19/751/A), stellende dat de financiële gevolgen van een rechtzetting niet te overzien zouden zijn. Het feit dat een eventuele regularisatie verregaande financiële gevolgen zou hebben, is uiteraard geen reden om afbreuk te doen aan de rechten van individuele werknemers, en aan de taak van een sociaal inspecteur om hierop toe te zien.  </w:t>
      </w:r>
    </w:p>
    <w:p w14:paraId="4B226020" w14:textId="77777777" w:rsidR="0056472F" w:rsidRPr="00082626" w:rsidRDefault="0056472F" w:rsidP="0056472F">
      <w:pPr>
        <w:jc w:val="both"/>
        <w:rPr>
          <w:rFonts w:asciiTheme="minorHAnsi" w:hAnsiTheme="minorHAnsi" w:cstheme="minorHAnsi"/>
          <w:sz w:val="24"/>
          <w:lang w:val="nl-BE"/>
        </w:rPr>
      </w:pPr>
    </w:p>
    <w:p w14:paraId="00CE7F40"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Het slot van de brief van 25 oktober 2018 stelt inderdaad dat de vastgestelde inbreuken zullen geverbaliseerd worden in een Pro Justitia, hetgeen naar het oordeel van de rechtbank enkel een beschrijving is van het verdere verloop van de procedure, en niet van enige vorm van intimidatie.</w:t>
      </w:r>
    </w:p>
    <w:p w14:paraId="0CF462A4" w14:textId="77777777" w:rsidR="0056472F" w:rsidRPr="00082626" w:rsidRDefault="0056472F" w:rsidP="0056472F">
      <w:pPr>
        <w:jc w:val="both"/>
        <w:rPr>
          <w:rFonts w:asciiTheme="minorHAnsi" w:hAnsiTheme="minorHAnsi" w:cstheme="minorHAnsi"/>
          <w:sz w:val="24"/>
          <w:lang w:val="nl-BE"/>
        </w:rPr>
      </w:pPr>
    </w:p>
    <w:p w14:paraId="1678DD63"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Het klopt dat er nadien nog bijkomende stukken werden opgevraagd, die naar het oordeel van de rechtbank noodzakelijk waren om de eventueel doorgevoerde regularisaties te controleren, dan wel om het op te stellen Proces-Verbaal verder te stofferen. De stukken die werden opgevraagd ( planningen en prestatiefiches) zijn echter geen stukken om de aard van de inbreuk te beoordelen. Het betreft stukken om de omvang van de inbreuk te beoordelen.  De rechtbank vindt het niet overdreven voortvarend of getuigen van partijdig onderzoek dat TSW na het eerste controlebezoek en nazicht van de toen voorgelegde stukken zich al een idee had gevormd over de </w:t>
      </w:r>
      <w:r w:rsidRPr="00082626">
        <w:rPr>
          <w:rFonts w:asciiTheme="minorHAnsi" w:hAnsiTheme="minorHAnsi" w:cstheme="minorHAnsi"/>
          <w:i/>
          <w:sz w:val="24"/>
          <w:lang w:val="nl-BE"/>
        </w:rPr>
        <w:t xml:space="preserve">aard </w:t>
      </w:r>
      <w:r w:rsidRPr="00082626">
        <w:rPr>
          <w:rFonts w:asciiTheme="minorHAnsi" w:hAnsiTheme="minorHAnsi" w:cstheme="minorHAnsi"/>
          <w:sz w:val="24"/>
          <w:lang w:val="nl-BE"/>
        </w:rPr>
        <w:t>van de inbreuk (schending van de arbeidswet wegens het niet correct vergoeden of in rekening brengen van de wachtdiensten).</w:t>
      </w:r>
    </w:p>
    <w:p w14:paraId="35D1D999" w14:textId="77777777" w:rsidR="0056472F" w:rsidRPr="00082626" w:rsidRDefault="0056472F" w:rsidP="0056472F">
      <w:pPr>
        <w:jc w:val="both"/>
        <w:rPr>
          <w:rFonts w:asciiTheme="minorHAnsi" w:hAnsiTheme="minorHAnsi" w:cstheme="minorHAnsi"/>
          <w:sz w:val="24"/>
          <w:lang w:val="nl-BE"/>
        </w:rPr>
      </w:pPr>
    </w:p>
    <w:p w14:paraId="4E958E5F" w14:textId="23F7B170"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De uitnodiging tot verhoor van dhr. </w:t>
      </w:r>
      <w:r w:rsidR="00E841D0">
        <w:rPr>
          <w:rFonts w:asciiTheme="minorHAnsi" w:hAnsiTheme="minorHAnsi" w:cstheme="minorHAnsi"/>
          <w:sz w:val="24"/>
          <w:lang w:val="nl-BE"/>
        </w:rPr>
        <w:t>X</w:t>
      </w:r>
      <w:r w:rsidRPr="00082626">
        <w:rPr>
          <w:rFonts w:asciiTheme="minorHAnsi" w:hAnsiTheme="minorHAnsi" w:cstheme="minorHAnsi"/>
          <w:sz w:val="24"/>
          <w:lang w:val="nl-BE"/>
        </w:rPr>
        <w:t xml:space="preserve"> d.d. 10 juli 2019 wijst niet op vooringenomenheid, ook niet in het licht van het opgestelde Proces-Verbaal dat hem met een brief van 15 juli 2019 werd overgemaakt. Hieruit kan niet besloten worden dat TSW haar standpunt toch reeds definitief gevormd had. Uit het dossier blijkt dat </w:t>
      </w:r>
      <w:r w:rsidR="00E841D0">
        <w:rPr>
          <w:rFonts w:asciiTheme="minorHAnsi" w:hAnsiTheme="minorHAnsi" w:cstheme="minorHAnsi"/>
          <w:sz w:val="24"/>
          <w:lang w:val="nl-BE"/>
        </w:rPr>
        <w:t>VZW A.</w:t>
      </w:r>
      <w:r w:rsidRPr="00082626">
        <w:rPr>
          <w:rFonts w:asciiTheme="minorHAnsi" w:hAnsiTheme="minorHAnsi" w:cstheme="minorHAnsi"/>
          <w:sz w:val="24"/>
          <w:lang w:val="nl-BE"/>
        </w:rPr>
        <w:t xml:space="preserve"> op 5 juni 2019 werd uitgenodigd voor verhoor. Omdat de initieel voorgestelde datum niet paste werden 3 andere data voorgesteld, met de mededeling dat er alvast PV zou worden opgemaakt indien geen van de voorgestelde data zou passen. In die situatie stelde TSW voor om de verklaring af te nemen vanaf 19 augustus 2019.</w:t>
      </w:r>
    </w:p>
    <w:p w14:paraId="5A83B51E" w14:textId="77777777" w:rsidR="0056472F" w:rsidRPr="00082626" w:rsidRDefault="0056472F" w:rsidP="0056472F">
      <w:pPr>
        <w:jc w:val="both"/>
        <w:rPr>
          <w:rFonts w:asciiTheme="minorHAnsi" w:hAnsiTheme="minorHAnsi" w:cstheme="minorHAnsi"/>
          <w:sz w:val="24"/>
          <w:lang w:val="nl-BE"/>
        </w:rPr>
      </w:pPr>
    </w:p>
    <w:p w14:paraId="09C81B3D" w14:textId="3C6810D4" w:rsidR="0056472F" w:rsidRPr="00082626" w:rsidRDefault="00E841D0" w:rsidP="0056472F">
      <w:pPr>
        <w:jc w:val="both"/>
        <w:rPr>
          <w:rFonts w:asciiTheme="minorHAnsi" w:hAnsiTheme="minorHAnsi" w:cstheme="minorHAnsi"/>
          <w:sz w:val="24"/>
          <w:lang w:val="nl-BE"/>
        </w:rPr>
      </w:pPr>
      <w:r>
        <w:rPr>
          <w:rFonts w:asciiTheme="minorHAnsi" w:hAnsiTheme="minorHAnsi" w:cstheme="minorHAnsi"/>
          <w:sz w:val="24"/>
          <w:lang w:val="nl-BE"/>
        </w:rPr>
        <w:t>VZW A.</w:t>
      </w:r>
      <w:r w:rsidR="0056472F" w:rsidRPr="00082626">
        <w:rPr>
          <w:rFonts w:asciiTheme="minorHAnsi" w:hAnsiTheme="minorHAnsi" w:cstheme="minorHAnsi"/>
          <w:sz w:val="24"/>
          <w:lang w:val="nl-BE"/>
        </w:rPr>
        <w:t xml:space="preserve"> kreeg verschillende data voorgesteld, en werd ingelicht van het feit dat een PV zou worden opgesteld zonder verhoor van de werkgever als geen van de voorgestelde data zou passen. Op geen enkel ogenblik werd hiertegen geprotesteerd, en de rechtbank kan hieruit geen foutief handelen afleiden.  </w:t>
      </w:r>
    </w:p>
    <w:p w14:paraId="5CC9B6BE" w14:textId="77777777" w:rsidR="0056472F" w:rsidRPr="00082626" w:rsidRDefault="0056472F" w:rsidP="0056472F">
      <w:pPr>
        <w:jc w:val="both"/>
        <w:rPr>
          <w:rFonts w:asciiTheme="minorHAnsi" w:hAnsiTheme="minorHAnsi" w:cstheme="minorHAnsi"/>
          <w:sz w:val="24"/>
          <w:lang w:val="nl-BE"/>
        </w:rPr>
      </w:pPr>
    </w:p>
    <w:p w14:paraId="41749115" w14:textId="5CC3521E" w:rsidR="0056472F" w:rsidRPr="00082626" w:rsidRDefault="00E841D0" w:rsidP="0056472F">
      <w:pPr>
        <w:jc w:val="both"/>
        <w:rPr>
          <w:rFonts w:asciiTheme="minorHAnsi" w:hAnsiTheme="minorHAnsi" w:cstheme="minorHAnsi"/>
          <w:sz w:val="24"/>
          <w:lang w:val="nl-BE"/>
        </w:rPr>
      </w:pPr>
      <w:r>
        <w:rPr>
          <w:rFonts w:asciiTheme="minorHAnsi" w:hAnsiTheme="minorHAnsi" w:cstheme="minorHAnsi"/>
          <w:sz w:val="24"/>
          <w:lang w:val="nl-BE"/>
        </w:rPr>
        <w:lastRenderedPageBreak/>
        <w:t>VZW A.</w:t>
      </w:r>
      <w:r w:rsidR="0056472F" w:rsidRPr="00082626">
        <w:rPr>
          <w:rFonts w:asciiTheme="minorHAnsi" w:hAnsiTheme="minorHAnsi" w:cstheme="minorHAnsi"/>
          <w:sz w:val="24"/>
          <w:lang w:val="nl-BE"/>
        </w:rPr>
        <w:t xml:space="preserve"> beklaagt zich over het feit dat er in grote mate rekening gehouden werd met de verklaringen van twee vakbondssecretarissen, die niet tot het personeel van </w:t>
      </w:r>
      <w:r>
        <w:rPr>
          <w:rFonts w:asciiTheme="minorHAnsi" w:hAnsiTheme="minorHAnsi" w:cstheme="minorHAnsi"/>
          <w:sz w:val="24"/>
          <w:lang w:val="nl-BE"/>
        </w:rPr>
        <w:t>VZW A.</w:t>
      </w:r>
      <w:r w:rsidR="0056472F" w:rsidRPr="00082626">
        <w:rPr>
          <w:rFonts w:asciiTheme="minorHAnsi" w:hAnsiTheme="minorHAnsi" w:cstheme="minorHAnsi"/>
          <w:sz w:val="24"/>
          <w:lang w:val="nl-BE"/>
        </w:rPr>
        <w:t xml:space="preserve"> behoren. Ook zouden deze vakbondssecretarissen onrechtmatig bepaalde stukken hebben bezorgd.</w:t>
      </w:r>
    </w:p>
    <w:p w14:paraId="2FEEA859" w14:textId="77777777" w:rsidR="0056472F" w:rsidRPr="00082626" w:rsidRDefault="0056472F" w:rsidP="0056472F">
      <w:pPr>
        <w:jc w:val="both"/>
        <w:rPr>
          <w:rFonts w:asciiTheme="minorHAnsi" w:hAnsiTheme="minorHAnsi" w:cstheme="minorHAnsi"/>
          <w:sz w:val="24"/>
          <w:lang w:val="nl-BE"/>
        </w:rPr>
      </w:pPr>
    </w:p>
    <w:p w14:paraId="71BD3060"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De rechtbank wijst op de ruime bevoegdheden van de sociale inspecteurs, die bevoegd zijn om verhoren af te nemen van gelijk welke persoon wiens verhoor zij noodzakelijk achten, en dit kan dus ook een vakbondssecretaris zijn die niet op de payroll staat van de werkgever waarnaar men onderzoek doet. Indien men inderdaad meent dat er door de betrokken secretaris vertrouwelijke stukken werden meegedeeld, lijkt het de rechtbank dat de verantwoordelijkheid daarvoor bij de betrokken secretaris ligt.  De rechtbank volgt op dit punt de visie van de arbeidsauditeur die correct vaststelt dat het telkens gaat om stukken die TSW zich overeenkomstig artikel 28 sociaal strafwetboek kon doen voorleggen.</w:t>
      </w:r>
    </w:p>
    <w:p w14:paraId="01F5CF1C" w14:textId="77777777" w:rsidR="0056472F" w:rsidRPr="00082626" w:rsidRDefault="0056472F" w:rsidP="0056472F">
      <w:pPr>
        <w:jc w:val="both"/>
        <w:rPr>
          <w:rFonts w:asciiTheme="minorHAnsi" w:hAnsiTheme="minorHAnsi" w:cstheme="minorHAnsi"/>
          <w:sz w:val="24"/>
          <w:lang w:val="nl-BE"/>
        </w:rPr>
      </w:pPr>
    </w:p>
    <w:p w14:paraId="4E171EF1"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Uit het dossier blijkt dat 8 ex-werknemers werden verhoord, doch ook dit heeft niet voor gevolg dat er besloten moet worden tot een ondeugdelijk onderzoek. De vastgestelde inbreuken zijn niet louter gebaseerd op de verklaringen van ex-werknemers. Bovendien is het zo dat de verklaringen van deze ex-werknemers gelijklopend zijn en dat de inhoud van de verklaringen wordt bevestigd door bezorgde documenten en stukken. De ex-werknemers bevestigen bovendien dat zij niet op eigen initiatief contact hebben opgenomen met toezicht sociale wetten, maar louter gevolg hebben gegeven aan de uitnodiging die zij van deze dienst ontvingen. De verklaringen zijn dus niet terug te brengen op rancuneus handelen van misnoegde ex-werknemers, maar zijn voldoende objectief en betrouwbaar om de gestelde vordering te beoordelen.</w:t>
      </w:r>
    </w:p>
    <w:p w14:paraId="680ADF1D" w14:textId="77777777" w:rsidR="0056472F" w:rsidRPr="00082626" w:rsidRDefault="0056472F" w:rsidP="0056472F">
      <w:pPr>
        <w:jc w:val="both"/>
        <w:rPr>
          <w:rFonts w:asciiTheme="minorHAnsi" w:hAnsiTheme="minorHAnsi" w:cstheme="minorHAnsi"/>
          <w:sz w:val="24"/>
          <w:lang w:val="nl-BE"/>
        </w:rPr>
      </w:pPr>
    </w:p>
    <w:p w14:paraId="041E4B08"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De rechtbank vindt geen bewijs terug van suggestieve vraagstelling of een eigen interpretatie aan de notie leidinggevend personeel/vertrouwenspost' in de zin van artikel 2 van het Koninklijk besluit van 10 februari 1965 tot aanwijzing van de personen die met een leidende functie of met een vertrouwenspost zijn bekleed. De aard van de functie werd trouwens aan de hand van de hiërarchie, een organogram en andere gegevens onderzocht.</w:t>
      </w:r>
    </w:p>
    <w:p w14:paraId="1931302D" w14:textId="77777777" w:rsidR="0056472F" w:rsidRPr="00082626" w:rsidRDefault="0056472F" w:rsidP="0056472F">
      <w:pPr>
        <w:jc w:val="both"/>
        <w:rPr>
          <w:rFonts w:asciiTheme="minorHAnsi" w:hAnsiTheme="minorHAnsi" w:cstheme="minorHAnsi"/>
          <w:sz w:val="24"/>
          <w:lang w:val="nl-BE"/>
        </w:rPr>
      </w:pPr>
    </w:p>
    <w:p w14:paraId="0F11DFA7" w14:textId="3A2C412E"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De rechtbank is het wel eens met </w:t>
      </w:r>
      <w:r w:rsidR="00E841D0">
        <w:rPr>
          <w:rFonts w:asciiTheme="minorHAnsi" w:hAnsiTheme="minorHAnsi" w:cstheme="minorHAnsi"/>
          <w:sz w:val="24"/>
          <w:lang w:val="nl-BE"/>
        </w:rPr>
        <w:t>VZW A.</w:t>
      </w:r>
      <w:r w:rsidRPr="00082626">
        <w:rPr>
          <w:rFonts w:asciiTheme="minorHAnsi" w:hAnsiTheme="minorHAnsi" w:cstheme="minorHAnsi"/>
          <w:sz w:val="24"/>
          <w:lang w:val="nl-BE"/>
        </w:rPr>
        <w:t xml:space="preserve"> dat het op basis van deze 8 verklaringen wel verregaand en ongenuanceerd is om de situatie te extrapoleren naar 205 werknemers, hetgeen TSW en de arbeidsauditeur initieel wel deden. Rekening houdend met het feit dat de arbeidsauditeur thans enkel nog aandringt om uitspraak te doen met betrekking tot de 8 verhoorde personen, ziet de rechtbank geen verder bezwaar op dit punt.</w:t>
      </w:r>
    </w:p>
    <w:p w14:paraId="3BBDD113" w14:textId="77777777" w:rsidR="0056472F" w:rsidRPr="00082626" w:rsidRDefault="0056472F" w:rsidP="0056472F">
      <w:pPr>
        <w:jc w:val="both"/>
        <w:rPr>
          <w:rFonts w:asciiTheme="minorHAnsi" w:hAnsiTheme="minorHAnsi" w:cstheme="minorHAnsi"/>
          <w:sz w:val="24"/>
          <w:lang w:val="nl-BE"/>
        </w:rPr>
      </w:pPr>
    </w:p>
    <w:p w14:paraId="7C0AA3B6"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De rechtbank is van mening dat er geen sprake was van een partijdige bewijsgaring en dat er evenmin een schending van de rechten van verdediging voorligt.  Er is geen reden om de door TSW verrichte </w:t>
      </w:r>
      <w:proofErr w:type="spellStart"/>
      <w:r w:rsidRPr="00082626">
        <w:rPr>
          <w:rFonts w:asciiTheme="minorHAnsi" w:hAnsiTheme="minorHAnsi" w:cstheme="minorHAnsi"/>
          <w:sz w:val="24"/>
          <w:lang w:val="nl-BE"/>
        </w:rPr>
        <w:t>onderzoekshandelingen</w:t>
      </w:r>
      <w:proofErr w:type="spellEnd"/>
      <w:r w:rsidRPr="00082626">
        <w:rPr>
          <w:rFonts w:asciiTheme="minorHAnsi" w:hAnsiTheme="minorHAnsi" w:cstheme="minorHAnsi"/>
          <w:sz w:val="24"/>
          <w:lang w:val="nl-BE"/>
        </w:rPr>
        <w:t xml:space="preserve"> nietig te verklaren.</w:t>
      </w:r>
    </w:p>
    <w:p w14:paraId="3F3766D7" w14:textId="77777777" w:rsidR="0056472F" w:rsidRPr="00082626" w:rsidRDefault="0056472F" w:rsidP="0056472F">
      <w:pPr>
        <w:jc w:val="both"/>
        <w:rPr>
          <w:rFonts w:asciiTheme="minorHAnsi" w:hAnsiTheme="minorHAnsi" w:cstheme="minorHAnsi"/>
          <w:sz w:val="24"/>
          <w:lang w:val="nl-BE"/>
        </w:rPr>
      </w:pPr>
    </w:p>
    <w:p w14:paraId="4B712B55" w14:textId="77777777" w:rsidR="0056472F" w:rsidRDefault="0056472F" w:rsidP="0056472F">
      <w:pPr>
        <w:jc w:val="both"/>
        <w:rPr>
          <w:rFonts w:asciiTheme="minorHAnsi" w:hAnsiTheme="minorHAnsi" w:cstheme="minorHAnsi"/>
          <w:sz w:val="24"/>
          <w:lang w:val="nl-BE"/>
        </w:rPr>
      </w:pPr>
    </w:p>
    <w:p w14:paraId="22C146F6" w14:textId="77777777" w:rsidR="00596F37" w:rsidRPr="00082626" w:rsidRDefault="00596F37" w:rsidP="0056472F">
      <w:pPr>
        <w:jc w:val="both"/>
        <w:rPr>
          <w:rFonts w:asciiTheme="minorHAnsi" w:hAnsiTheme="minorHAnsi" w:cstheme="minorHAnsi"/>
          <w:sz w:val="24"/>
          <w:lang w:val="nl-BE"/>
        </w:rPr>
      </w:pPr>
    </w:p>
    <w:p w14:paraId="4F9844EE" w14:textId="77777777" w:rsidR="0056472F" w:rsidRPr="00082626" w:rsidRDefault="0056472F" w:rsidP="0056472F">
      <w:pPr>
        <w:pStyle w:val="Lijstalinea"/>
        <w:numPr>
          <w:ilvl w:val="0"/>
          <w:numId w:val="33"/>
        </w:numPr>
        <w:contextualSpacing/>
        <w:jc w:val="both"/>
        <w:rPr>
          <w:rFonts w:asciiTheme="minorHAnsi" w:hAnsiTheme="minorHAnsi" w:cstheme="minorHAnsi"/>
          <w:b/>
          <w:sz w:val="24"/>
          <w:szCs w:val="24"/>
          <w:u w:val="single"/>
          <w:lang w:val="nl-BE"/>
        </w:rPr>
      </w:pPr>
      <w:r w:rsidRPr="00082626">
        <w:rPr>
          <w:rFonts w:asciiTheme="minorHAnsi" w:hAnsiTheme="minorHAnsi" w:cstheme="minorHAnsi"/>
          <w:b/>
          <w:sz w:val="24"/>
          <w:szCs w:val="24"/>
          <w:u w:val="single"/>
          <w:lang w:val="nl-BE"/>
        </w:rPr>
        <w:lastRenderedPageBreak/>
        <w:t>Omtrent het bestaan van de door de Arbeidsauditeur weerhouden inbreuken</w:t>
      </w:r>
    </w:p>
    <w:p w14:paraId="1F992B44" w14:textId="77777777" w:rsidR="0056472F" w:rsidRPr="00082626" w:rsidRDefault="0056472F" w:rsidP="0056472F">
      <w:pPr>
        <w:jc w:val="both"/>
        <w:rPr>
          <w:rFonts w:asciiTheme="minorHAnsi" w:hAnsiTheme="minorHAnsi" w:cstheme="minorHAnsi"/>
          <w:b/>
          <w:sz w:val="24"/>
          <w:lang w:val="nl-BE"/>
        </w:rPr>
      </w:pPr>
    </w:p>
    <w:p w14:paraId="521D8A25" w14:textId="77777777" w:rsidR="0056472F" w:rsidRPr="00082626" w:rsidRDefault="0056472F" w:rsidP="0056472F">
      <w:pPr>
        <w:jc w:val="both"/>
        <w:rPr>
          <w:rFonts w:asciiTheme="minorHAnsi" w:hAnsiTheme="minorHAnsi" w:cstheme="minorHAnsi"/>
          <w:b/>
          <w:sz w:val="24"/>
          <w:lang w:val="nl-BE"/>
        </w:rPr>
      </w:pPr>
    </w:p>
    <w:p w14:paraId="5249A15B" w14:textId="77777777" w:rsidR="0056472F" w:rsidRPr="00082626" w:rsidRDefault="0056472F" w:rsidP="0056472F">
      <w:pPr>
        <w:pStyle w:val="Lijstalinea"/>
        <w:numPr>
          <w:ilvl w:val="0"/>
          <w:numId w:val="34"/>
        </w:numPr>
        <w:contextualSpacing/>
        <w:jc w:val="both"/>
        <w:rPr>
          <w:rFonts w:asciiTheme="minorHAnsi" w:hAnsiTheme="minorHAnsi" w:cstheme="minorHAnsi"/>
          <w:b/>
          <w:sz w:val="24"/>
          <w:szCs w:val="24"/>
          <w:lang w:val="nl-BE"/>
        </w:rPr>
      </w:pPr>
      <w:r w:rsidRPr="00082626">
        <w:rPr>
          <w:rFonts w:asciiTheme="minorHAnsi" w:hAnsiTheme="minorHAnsi" w:cstheme="minorHAnsi"/>
          <w:b/>
          <w:sz w:val="24"/>
          <w:szCs w:val="24"/>
          <w:lang w:val="nl-BE"/>
        </w:rPr>
        <w:t>Toepasselijkheid van de Arbeidswet van 16 maart 1971</w:t>
      </w:r>
    </w:p>
    <w:p w14:paraId="6DBFF9D2" w14:textId="77777777" w:rsidR="0056472F" w:rsidRPr="00082626" w:rsidRDefault="0056472F" w:rsidP="0056472F">
      <w:pPr>
        <w:jc w:val="both"/>
        <w:rPr>
          <w:rFonts w:asciiTheme="minorHAnsi" w:hAnsiTheme="minorHAnsi" w:cstheme="minorHAnsi"/>
          <w:sz w:val="24"/>
          <w:lang w:val="nl-BE"/>
        </w:rPr>
      </w:pPr>
    </w:p>
    <w:p w14:paraId="78DFDE5A" w14:textId="77777777" w:rsidR="0056472F" w:rsidRPr="00082626" w:rsidRDefault="0056472F" w:rsidP="0056472F">
      <w:pPr>
        <w:jc w:val="both"/>
        <w:rPr>
          <w:rFonts w:asciiTheme="minorHAnsi" w:hAnsiTheme="minorHAnsi" w:cstheme="minorHAnsi"/>
          <w:sz w:val="24"/>
          <w:lang w:val="nl-BE"/>
        </w:rPr>
      </w:pPr>
    </w:p>
    <w:p w14:paraId="3F6226A5"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1.</w:t>
      </w:r>
    </w:p>
    <w:p w14:paraId="33715CD6"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De Arbeidswet sluit personen die met een leidende functie of met een vertrouwenspost zijn bekleed uit van de arbeidsduurregelgeving. </w:t>
      </w:r>
    </w:p>
    <w:p w14:paraId="1F034FDE" w14:textId="77777777" w:rsidR="0056472F" w:rsidRPr="00082626" w:rsidRDefault="0056472F" w:rsidP="0056472F">
      <w:pPr>
        <w:jc w:val="both"/>
        <w:rPr>
          <w:rFonts w:asciiTheme="minorHAnsi" w:hAnsiTheme="minorHAnsi" w:cstheme="minorHAnsi"/>
          <w:sz w:val="24"/>
          <w:lang w:val="nl-BE"/>
        </w:rPr>
      </w:pPr>
    </w:p>
    <w:p w14:paraId="5D1BAE1F"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De wetgever achtte het noodzakelijk dat sommige werknemers, in het belang van de onderneming zelf en van de werknemers die er in dienst zijn, hun arbeid verrichten buiten alle te voorziene grenzen ( </w:t>
      </w:r>
      <w:proofErr w:type="spellStart"/>
      <w:r w:rsidRPr="00082626">
        <w:rPr>
          <w:rFonts w:asciiTheme="minorHAnsi" w:hAnsiTheme="minorHAnsi" w:cstheme="minorHAnsi"/>
          <w:sz w:val="24"/>
          <w:lang w:val="nl-BE"/>
        </w:rPr>
        <w:t>MvT</w:t>
      </w:r>
      <w:proofErr w:type="spellEnd"/>
      <w:r w:rsidRPr="00082626">
        <w:rPr>
          <w:rFonts w:asciiTheme="minorHAnsi" w:hAnsiTheme="minorHAnsi" w:cstheme="minorHAnsi"/>
          <w:sz w:val="24"/>
          <w:lang w:val="nl-BE"/>
        </w:rPr>
        <w:t xml:space="preserve">, </w:t>
      </w:r>
      <w:proofErr w:type="spellStart"/>
      <w:r w:rsidRPr="00082626">
        <w:rPr>
          <w:rFonts w:asciiTheme="minorHAnsi" w:hAnsiTheme="minorHAnsi" w:cstheme="minorHAnsi"/>
          <w:sz w:val="24"/>
          <w:lang w:val="nl-BE"/>
        </w:rPr>
        <w:t>Parl.St</w:t>
      </w:r>
      <w:proofErr w:type="spellEnd"/>
      <w:r w:rsidRPr="00082626">
        <w:rPr>
          <w:rFonts w:asciiTheme="minorHAnsi" w:hAnsiTheme="minorHAnsi" w:cstheme="minorHAnsi"/>
          <w:sz w:val="24"/>
          <w:lang w:val="nl-BE"/>
        </w:rPr>
        <w:t xml:space="preserve">. Kamer 1962-63, nr. 476/1,4).  De beslissing welke werknemers betrokken waren, werd overgelaten aan de uitvoerende macht.  Het was niet de bedoeling dat werkgevers vrij zouden zijn te beslissen wie al dan niet een leidinggevende functie of, vooral, wie een vertrouwenspost bekleedt (Verslag van de commissie, </w:t>
      </w:r>
      <w:proofErr w:type="spellStart"/>
      <w:r w:rsidRPr="00082626">
        <w:rPr>
          <w:rFonts w:asciiTheme="minorHAnsi" w:hAnsiTheme="minorHAnsi" w:cstheme="minorHAnsi"/>
          <w:sz w:val="24"/>
          <w:lang w:val="nl-BE"/>
        </w:rPr>
        <w:t>Parl.St.Kamer</w:t>
      </w:r>
      <w:proofErr w:type="spellEnd"/>
      <w:r w:rsidRPr="00082626">
        <w:rPr>
          <w:rFonts w:asciiTheme="minorHAnsi" w:hAnsiTheme="minorHAnsi" w:cstheme="minorHAnsi"/>
          <w:sz w:val="24"/>
          <w:lang w:val="nl-BE"/>
        </w:rPr>
        <w:t xml:space="preserve"> 1962-63, nr. 476/12,10).</w:t>
      </w:r>
    </w:p>
    <w:p w14:paraId="09F3B721" w14:textId="77777777" w:rsidR="0056472F" w:rsidRPr="00082626" w:rsidRDefault="0056472F" w:rsidP="0056472F">
      <w:pPr>
        <w:jc w:val="both"/>
        <w:rPr>
          <w:rFonts w:asciiTheme="minorHAnsi" w:hAnsiTheme="minorHAnsi" w:cstheme="minorHAnsi"/>
          <w:sz w:val="24"/>
          <w:lang w:val="nl-BE"/>
        </w:rPr>
      </w:pPr>
    </w:p>
    <w:p w14:paraId="65C514A0"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Uit artikel 3 § 3, 1 ° van de Arbeidswet volgt dat het de Koning toekomt te bepalen welke werknemers moeten worden beschouwd als werknemers met een leidende functie of vertrouwenspost. Het KB van 10 februari 1965 gaat over tot die aanwijzing voor wat betreft de werknemers tewerkgesteld ‘in de particuliere sector van ’s lands bedrijfsleven’.</w:t>
      </w:r>
    </w:p>
    <w:p w14:paraId="54B51B56" w14:textId="77777777" w:rsidR="0056472F" w:rsidRPr="00082626" w:rsidRDefault="0056472F" w:rsidP="0056472F">
      <w:pPr>
        <w:jc w:val="both"/>
        <w:rPr>
          <w:rFonts w:asciiTheme="minorHAnsi" w:hAnsiTheme="minorHAnsi" w:cstheme="minorHAnsi"/>
          <w:sz w:val="24"/>
          <w:lang w:val="nl-BE"/>
        </w:rPr>
      </w:pPr>
    </w:p>
    <w:p w14:paraId="42E68A95"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Het leidinggevend personeel betreft volgens dit KB onder meer "directeurs, de onderdirecteurs, (...), alsmede de personen die werkelijk gezag uitoefenen en die verantwoordelijkheid dragen voor de gehele onderneming of een belangrijke onderafdeling ervan".</w:t>
      </w:r>
    </w:p>
    <w:p w14:paraId="215F55E4" w14:textId="77777777" w:rsidR="0056472F" w:rsidRPr="00082626" w:rsidRDefault="0056472F" w:rsidP="0056472F">
      <w:pPr>
        <w:jc w:val="both"/>
        <w:rPr>
          <w:rFonts w:asciiTheme="minorHAnsi" w:hAnsiTheme="minorHAnsi" w:cstheme="minorHAnsi"/>
          <w:i/>
          <w:sz w:val="24"/>
          <w:lang w:val="nl-BE"/>
        </w:rPr>
      </w:pPr>
    </w:p>
    <w:p w14:paraId="616EC48C"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Voor wat betreft het vertrouwenspersoneel verwijst het KB naar een lijst. Naast bepaalde specifieke functies, beoogt deze lijst twee algemene categorieën:</w:t>
      </w:r>
    </w:p>
    <w:p w14:paraId="71771BF4" w14:textId="77777777" w:rsidR="0056472F" w:rsidRPr="00082626" w:rsidRDefault="0056472F" w:rsidP="0056472F">
      <w:pPr>
        <w:jc w:val="both"/>
        <w:rPr>
          <w:rFonts w:asciiTheme="minorHAnsi" w:hAnsiTheme="minorHAnsi" w:cstheme="minorHAnsi"/>
          <w:sz w:val="24"/>
          <w:lang w:val="nl-BE"/>
        </w:rPr>
      </w:pPr>
    </w:p>
    <w:p w14:paraId="01784B77" w14:textId="77777777" w:rsidR="0056472F" w:rsidRPr="00082626" w:rsidRDefault="0056472F" w:rsidP="0056472F">
      <w:pPr>
        <w:pStyle w:val="Lijstalinea"/>
        <w:numPr>
          <w:ilvl w:val="0"/>
          <w:numId w:val="27"/>
        </w:numPr>
        <w:contextualSpacing/>
        <w:jc w:val="both"/>
        <w:rPr>
          <w:rFonts w:asciiTheme="minorHAnsi" w:hAnsiTheme="minorHAnsi" w:cstheme="minorHAnsi"/>
          <w:sz w:val="24"/>
          <w:szCs w:val="24"/>
          <w:lang w:val="nl-BE"/>
        </w:rPr>
      </w:pPr>
      <w:r w:rsidRPr="00082626">
        <w:rPr>
          <w:rFonts w:asciiTheme="minorHAnsi" w:hAnsiTheme="minorHAnsi" w:cstheme="minorHAnsi"/>
          <w:sz w:val="24"/>
          <w:szCs w:val="24"/>
          <w:lang w:val="nl-BE"/>
        </w:rPr>
        <w:t>Werknemers die de onderneming onder hun verantwoordelijkheid kunnen verbinden ten aanzien van derden.</w:t>
      </w:r>
    </w:p>
    <w:p w14:paraId="7EF3D663" w14:textId="77777777" w:rsidR="0056472F" w:rsidRPr="00082626" w:rsidRDefault="0056472F" w:rsidP="0056472F">
      <w:pPr>
        <w:pStyle w:val="Lijstalinea"/>
        <w:numPr>
          <w:ilvl w:val="0"/>
          <w:numId w:val="27"/>
        </w:numPr>
        <w:contextualSpacing/>
        <w:jc w:val="both"/>
        <w:rPr>
          <w:rFonts w:asciiTheme="minorHAnsi" w:hAnsiTheme="minorHAnsi" w:cstheme="minorHAnsi"/>
          <w:sz w:val="24"/>
          <w:szCs w:val="24"/>
          <w:lang w:val="nl-BE"/>
        </w:rPr>
      </w:pPr>
      <w:r w:rsidRPr="00082626">
        <w:rPr>
          <w:rFonts w:asciiTheme="minorHAnsi" w:hAnsiTheme="minorHAnsi" w:cstheme="minorHAnsi"/>
          <w:sz w:val="24"/>
          <w:szCs w:val="24"/>
          <w:lang w:val="nl-BE"/>
        </w:rPr>
        <w:t>Werknemers die controleopdrachten uitoefenen die geheel of gedeeltelijk buiten de normale werkuren moeten uitgeoefend worden.</w:t>
      </w:r>
    </w:p>
    <w:p w14:paraId="6B74A314" w14:textId="77777777" w:rsidR="0056472F" w:rsidRPr="00082626" w:rsidRDefault="0056472F" w:rsidP="0056472F">
      <w:pPr>
        <w:jc w:val="both"/>
        <w:rPr>
          <w:rFonts w:asciiTheme="minorHAnsi" w:hAnsiTheme="minorHAnsi" w:cstheme="minorHAnsi"/>
          <w:sz w:val="24"/>
          <w:lang w:val="nl-BE"/>
        </w:rPr>
      </w:pPr>
    </w:p>
    <w:p w14:paraId="74A11918"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De begrippen leidende functie en vertrouwenspost zijn autonome begrippen (</w:t>
      </w:r>
      <w:proofErr w:type="spellStart"/>
      <w:r w:rsidRPr="00082626">
        <w:rPr>
          <w:rFonts w:asciiTheme="minorHAnsi" w:hAnsiTheme="minorHAnsi" w:cstheme="minorHAnsi"/>
          <w:sz w:val="24"/>
          <w:lang w:val="nl-BE"/>
        </w:rPr>
        <w:t>Arbh</w:t>
      </w:r>
      <w:proofErr w:type="spellEnd"/>
      <w:r w:rsidRPr="00082626">
        <w:rPr>
          <w:rFonts w:asciiTheme="minorHAnsi" w:hAnsiTheme="minorHAnsi" w:cstheme="minorHAnsi"/>
          <w:sz w:val="24"/>
          <w:lang w:val="nl-BE"/>
        </w:rPr>
        <w:t xml:space="preserve">. Luik 11 december 2015, </w:t>
      </w:r>
      <w:proofErr w:type="spellStart"/>
      <w:r w:rsidRPr="00082626">
        <w:rPr>
          <w:rFonts w:asciiTheme="minorHAnsi" w:hAnsiTheme="minorHAnsi" w:cstheme="minorHAnsi"/>
          <w:sz w:val="24"/>
          <w:lang w:val="nl-BE"/>
        </w:rPr>
        <w:t>Soc.Kron</w:t>
      </w:r>
      <w:proofErr w:type="spellEnd"/>
      <w:r w:rsidRPr="00082626">
        <w:rPr>
          <w:rFonts w:asciiTheme="minorHAnsi" w:hAnsiTheme="minorHAnsi" w:cstheme="minorHAnsi"/>
          <w:sz w:val="24"/>
          <w:lang w:val="nl-BE"/>
        </w:rPr>
        <w:t>. 2016, afl. 7, 289).</w:t>
      </w:r>
    </w:p>
    <w:p w14:paraId="634C9E09" w14:textId="77777777" w:rsidR="0056472F" w:rsidRPr="00082626" w:rsidRDefault="0056472F" w:rsidP="0056472F">
      <w:pPr>
        <w:jc w:val="both"/>
        <w:rPr>
          <w:rFonts w:asciiTheme="minorHAnsi" w:hAnsiTheme="minorHAnsi" w:cstheme="minorHAnsi"/>
          <w:sz w:val="24"/>
          <w:lang w:val="nl-BE"/>
        </w:rPr>
      </w:pPr>
    </w:p>
    <w:p w14:paraId="0D57A3E7"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De noties leidinggevend personeel en vertrouwenspost moeten apart geïnterpreteerd worden. Een vertrouwenspost in de zin van artikel 3 § 3 1° van de Arbeidswet en van artikel 2 van het KB van 10 februari 1965 vereist niet dat de betrokken functie een autonome </w:t>
      </w:r>
      <w:r w:rsidRPr="00082626">
        <w:rPr>
          <w:rFonts w:asciiTheme="minorHAnsi" w:hAnsiTheme="minorHAnsi" w:cstheme="minorHAnsi"/>
          <w:sz w:val="24"/>
          <w:lang w:val="nl-BE"/>
        </w:rPr>
        <w:lastRenderedPageBreak/>
        <w:t>beslissingsbevoegdheid inhoudt (</w:t>
      </w:r>
      <w:proofErr w:type="spellStart"/>
      <w:r w:rsidRPr="00082626">
        <w:rPr>
          <w:rFonts w:asciiTheme="minorHAnsi" w:hAnsiTheme="minorHAnsi" w:cstheme="minorHAnsi"/>
          <w:sz w:val="24"/>
          <w:lang w:val="nl-BE"/>
        </w:rPr>
        <w:t>Cass</w:t>
      </w:r>
      <w:proofErr w:type="spellEnd"/>
      <w:r w:rsidRPr="00082626">
        <w:rPr>
          <w:rFonts w:asciiTheme="minorHAnsi" w:hAnsiTheme="minorHAnsi" w:cstheme="minorHAnsi"/>
          <w:sz w:val="24"/>
          <w:lang w:val="nl-BE"/>
        </w:rPr>
        <w:t xml:space="preserve">. 29 maart 2010, S.09.0034.N, JTT 2011, afl. 1104, 333; </w:t>
      </w:r>
      <w:proofErr w:type="spellStart"/>
      <w:r w:rsidRPr="00082626">
        <w:rPr>
          <w:rFonts w:asciiTheme="minorHAnsi" w:hAnsiTheme="minorHAnsi" w:cstheme="minorHAnsi"/>
          <w:sz w:val="24"/>
          <w:lang w:val="nl-BE"/>
        </w:rPr>
        <w:t>Arbh</w:t>
      </w:r>
      <w:proofErr w:type="spellEnd"/>
      <w:r w:rsidRPr="00082626">
        <w:rPr>
          <w:rFonts w:asciiTheme="minorHAnsi" w:hAnsiTheme="minorHAnsi" w:cstheme="minorHAnsi"/>
          <w:sz w:val="24"/>
          <w:lang w:val="nl-BE"/>
        </w:rPr>
        <w:t>. Luik (afd. Luik) 6 mei 2016, JLMB 2016, afl. 37, 1769).</w:t>
      </w:r>
    </w:p>
    <w:p w14:paraId="76378638" w14:textId="77777777" w:rsidR="0056472F" w:rsidRPr="00082626" w:rsidRDefault="0056472F" w:rsidP="0056472F">
      <w:pPr>
        <w:jc w:val="both"/>
        <w:rPr>
          <w:rFonts w:asciiTheme="minorHAnsi" w:hAnsiTheme="minorHAnsi" w:cstheme="minorHAnsi"/>
          <w:sz w:val="24"/>
          <w:lang w:val="nl-BE"/>
        </w:rPr>
      </w:pPr>
    </w:p>
    <w:p w14:paraId="4B25001D"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Opdat een werknemer van de toepassing van de bepalingen van de Arbeidswet die betrekking hebben op de arbeidsduur uitgesloten zou zijn, volstaat het dat hij bekleed is ofwel met een leidende functie, ofwel met een vertrouwenspost, aangeduid in het KB van 10 februari 1965. </w:t>
      </w:r>
    </w:p>
    <w:p w14:paraId="6582366B" w14:textId="77777777" w:rsidR="0056472F" w:rsidRPr="00082626" w:rsidRDefault="0056472F" w:rsidP="0056472F">
      <w:pPr>
        <w:jc w:val="both"/>
        <w:rPr>
          <w:rFonts w:asciiTheme="minorHAnsi" w:hAnsiTheme="minorHAnsi" w:cstheme="minorHAnsi"/>
          <w:sz w:val="24"/>
          <w:lang w:val="nl-BE"/>
        </w:rPr>
      </w:pPr>
    </w:p>
    <w:p w14:paraId="4F6E9790"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De bepalingen van het KB zijn ook van toepassing op vzw’s die personeel tewerkstellen (</w:t>
      </w:r>
      <w:proofErr w:type="spellStart"/>
      <w:r w:rsidRPr="00082626">
        <w:rPr>
          <w:rFonts w:asciiTheme="minorHAnsi" w:hAnsiTheme="minorHAnsi" w:cstheme="minorHAnsi"/>
          <w:sz w:val="24"/>
          <w:lang w:val="nl-BE"/>
        </w:rPr>
        <w:t>Arbh</w:t>
      </w:r>
      <w:proofErr w:type="spellEnd"/>
      <w:r w:rsidRPr="00082626">
        <w:rPr>
          <w:rFonts w:asciiTheme="minorHAnsi" w:hAnsiTheme="minorHAnsi" w:cstheme="minorHAnsi"/>
          <w:sz w:val="24"/>
          <w:lang w:val="nl-BE"/>
        </w:rPr>
        <w:t>. Brussel 12 mei 1989, Rechtspr.Arb.Br. 1989, 382).</w:t>
      </w:r>
    </w:p>
    <w:p w14:paraId="60B95058" w14:textId="77777777" w:rsidR="0056472F" w:rsidRPr="00082626" w:rsidRDefault="0056472F" w:rsidP="0056472F">
      <w:pPr>
        <w:jc w:val="both"/>
        <w:rPr>
          <w:rFonts w:asciiTheme="minorHAnsi" w:hAnsiTheme="minorHAnsi" w:cstheme="minorHAnsi"/>
          <w:sz w:val="24"/>
          <w:lang w:val="nl-BE"/>
        </w:rPr>
      </w:pPr>
    </w:p>
    <w:p w14:paraId="404C226D"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Het KB van 10 februari 1965 moet eng geïnterpreteerd worden, omdat het een uitzondering vormt op de principiële onderworpenheid van werknemers aan de Arbeidswet (</w:t>
      </w:r>
      <w:proofErr w:type="spellStart"/>
      <w:r w:rsidRPr="00082626">
        <w:rPr>
          <w:rFonts w:asciiTheme="minorHAnsi" w:hAnsiTheme="minorHAnsi" w:cstheme="minorHAnsi"/>
          <w:sz w:val="24"/>
          <w:lang w:val="nl-BE"/>
        </w:rPr>
        <w:t>Arbh</w:t>
      </w:r>
      <w:proofErr w:type="spellEnd"/>
      <w:r w:rsidRPr="00082626">
        <w:rPr>
          <w:rFonts w:asciiTheme="minorHAnsi" w:hAnsiTheme="minorHAnsi" w:cstheme="minorHAnsi"/>
          <w:sz w:val="24"/>
          <w:lang w:val="nl-BE"/>
        </w:rPr>
        <w:t xml:space="preserve">. Antwerpen 13 oktober 2008, </w:t>
      </w:r>
      <w:proofErr w:type="spellStart"/>
      <w:r w:rsidRPr="00082626">
        <w:rPr>
          <w:rFonts w:asciiTheme="minorHAnsi" w:hAnsiTheme="minorHAnsi" w:cstheme="minorHAnsi"/>
          <w:sz w:val="24"/>
          <w:lang w:val="nl-BE"/>
        </w:rPr>
        <w:t>Soc.Kron</w:t>
      </w:r>
      <w:proofErr w:type="spellEnd"/>
      <w:r w:rsidRPr="00082626">
        <w:rPr>
          <w:rFonts w:asciiTheme="minorHAnsi" w:hAnsiTheme="minorHAnsi" w:cstheme="minorHAnsi"/>
          <w:sz w:val="24"/>
          <w:lang w:val="nl-BE"/>
        </w:rPr>
        <w:t>. 2010, afl. 1, 32).  Het betreft een uitzondering op de strafrechtelijk gesanctioneerde bescherming die wordt geboden door de Arbeidswet.</w:t>
      </w:r>
    </w:p>
    <w:p w14:paraId="43D17D00" w14:textId="77777777" w:rsidR="0056472F" w:rsidRPr="00082626" w:rsidRDefault="0056472F" w:rsidP="0056472F">
      <w:pPr>
        <w:jc w:val="both"/>
        <w:rPr>
          <w:rFonts w:asciiTheme="minorHAnsi" w:hAnsiTheme="minorHAnsi" w:cstheme="minorHAnsi"/>
          <w:sz w:val="24"/>
          <w:lang w:val="nl-BE"/>
        </w:rPr>
      </w:pPr>
    </w:p>
    <w:p w14:paraId="56B534D4"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Dit betekent echter niet dat het KB van 10 februari 1965 effectief naar de letter moet worden toegepast. De lijst van functies die erin vermeld wordt is immers niet aangepast aan de evolutie van het ondernemingsleven. Elke persoon die een leidinggevende functie of een vertrouwenspost bekleedt, valt onder de uitzondering, ook al is de precieze functietitel niet opgenomen in de lijst ( </w:t>
      </w:r>
      <w:proofErr w:type="spellStart"/>
      <w:r w:rsidRPr="00082626">
        <w:rPr>
          <w:rFonts w:asciiTheme="minorHAnsi" w:hAnsiTheme="minorHAnsi" w:cstheme="minorHAnsi"/>
          <w:sz w:val="24"/>
          <w:lang w:val="nl-BE"/>
        </w:rPr>
        <w:t>Arbh</w:t>
      </w:r>
      <w:proofErr w:type="spellEnd"/>
      <w:r w:rsidRPr="00082626">
        <w:rPr>
          <w:rFonts w:asciiTheme="minorHAnsi" w:hAnsiTheme="minorHAnsi" w:cstheme="minorHAnsi"/>
          <w:sz w:val="24"/>
          <w:lang w:val="nl-BE"/>
        </w:rPr>
        <w:t xml:space="preserve">. Luik 19 november 2001, JTT 2002, 148, </w:t>
      </w:r>
      <w:proofErr w:type="spellStart"/>
      <w:r w:rsidRPr="00082626">
        <w:rPr>
          <w:rFonts w:asciiTheme="minorHAnsi" w:hAnsiTheme="minorHAnsi" w:cstheme="minorHAnsi"/>
          <w:sz w:val="24"/>
          <w:lang w:val="nl-BE"/>
        </w:rPr>
        <w:t>Arbh</w:t>
      </w:r>
      <w:proofErr w:type="spellEnd"/>
      <w:r w:rsidRPr="00082626">
        <w:rPr>
          <w:rFonts w:asciiTheme="minorHAnsi" w:hAnsiTheme="minorHAnsi" w:cstheme="minorHAnsi"/>
          <w:sz w:val="24"/>
          <w:lang w:val="nl-BE"/>
        </w:rPr>
        <w:t xml:space="preserve">. Bergen 23 maart 2004, JTT 2004, 429, </w:t>
      </w:r>
      <w:proofErr w:type="spellStart"/>
      <w:r w:rsidRPr="00082626">
        <w:rPr>
          <w:rFonts w:asciiTheme="minorHAnsi" w:hAnsiTheme="minorHAnsi" w:cstheme="minorHAnsi"/>
          <w:sz w:val="24"/>
          <w:lang w:val="nl-BE"/>
        </w:rPr>
        <w:t>Arbh</w:t>
      </w:r>
      <w:proofErr w:type="spellEnd"/>
      <w:r w:rsidRPr="00082626">
        <w:rPr>
          <w:rFonts w:asciiTheme="minorHAnsi" w:hAnsiTheme="minorHAnsi" w:cstheme="minorHAnsi"/>
          <w:sz w:val="24"/>
          <w:lang w:val="nl-BE"/>
        </w:rPr>
        <w:t>. Bergen 2 juni 2006, JTT 2006, 394).</w:t>
      </w:r>
    </w:p>
    <w:p w14:paraId="00B87BF7"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 </w:t>
      </w:r>
    </w:p>
    <w:p w14:paraId="40786921"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Een evolutieve interpretatie veronderstelt echter ook een effectieve evolutie.  Zo kunnen de definities van de in het KB vermelde functies niet uitgebreid worden enkel en alleen gesteund op de noodzaak tot aanpassing aan de maatschappelijke evolutie. De auditeur interpreteert dit principe vrij streng, en sluit zich aan bij een strekking die stelt dat de aanpassing aan de maatschappelijke evolutie eventueel kan gebeuren door sectoren die nog niet bestonden op het ogenblik van de redactie het KB in het KB te integreren ( </w:t>
      </w:r>
      <w:proofErr w:type="spellStart"/>
      <w:r w:rsidRPr="00082626">
        <w:rPr>
          <w:rFonts w:asciiTheme="minorHAnsi" w:hAnsiTheme="minorHAnsi" w:cstheme="minorHAnsi"/>
          <w:sz w:val="24"/>
          <w:lang w:val="nl-BE"/>
        </w:rPr>
        <w:t>bvb</w:t>
      </w:r>
      <w:proofErr w:type="spellEnd"/>
      <w:r w:rsidRPr="00082626">
        <w:rPr>
          <w:rFonts w:asciiTheme="minorHAnsi" w:hAnsiTheme="minorHAnsi" w:cstheme="minorHAnsi"/>
          <w:sz w:val="24"/>
          <w:lang w:val="nl-BE"/>
        </w:rPr>
        <w:t xml:space="preserve"> nieuwe technologieën). Hij stelt dat dit echter niet kan voor wat het ziekenhuismilieu betreft, omdat dit al bestond op het ogenblik van het opstellen van het KB maar er toch niet in is vermeld. In het licht van deze redenering werd een hoofdverpleegkundige eerder ook niet aanzien als bekleed met een leidinggevende functie of een vertrouwenspost (</w:t>
      </w:r>
      <w:proofErr w:type="spellStart"/>
      <w:r w:rsidRPr="00082626">
        <w:rPr>
          <w:rFonts w:asciiTheme="minorHAnsi" w:hAnsiTheme="minorHAnsi" w:cstheme="minorHAnsi"/>
          <w:sz w:val="24"/>
          <w:lang w:val="nl-BE"/>
        </w:rPr>
        <w:t>Arbrb</w:t>
      </w:r>
      <w:proofErr w:type="spellEnd"/>
      <w:r w:rsidRPr="00082626">
        <w:rPr>
          <w:rFonts w:asciiTheme="minorHAnsi" w:hAnsiTheme="minorHAnsi" w:cstheme="minorHAnsi"/>
          <w:sz w:val="24"/>
          <w:lang w:val="nl-BE"/>
        </w:rPr>
        <w:t>. Charleroi 18 mei 2015, JTT 2015, afl. 1223, 301).</w:t>
      </w:r>
    </w:p>
    <w:p w14:paraId="6665EBE2" w14:textId="77777777" w:rsidR="0056472F" w:rsidRPr="00082626" w:rsidRDefault="0056472F" w:rsidP="0056472F">
      <w:pPr>
        <w:jc w:val="both"/>
        <w:rPr>
          <w:rFonts w:asciiTheme="minorHAnsi" w:hAnsiTheme="minorHAnsi" w:cstheme="minorHAnsi"/>
          <w:sz w:val="24"/>
          <w:lang w:val="nl-BE"/>
        </w:rPr>
      </w:pPr>
    </w:p>
    <w:p w14:paraId="6F171AAF"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De functie "</w:t>
      </w:r>
      <w:r w:rsidRPr="00082626">
        <w:rPr>
          <w:rFonts w:asciiTheme="minorHAnsi" w:hAnsiTheme="minorHAnsi" w:cstheme="minorHAnsi"/>
          <w:i/>
          <w:sz w:val="24"/>
          <w:lang w:val="nl-BE"/>
        </w:rPr>
        <w:t>ambulancier dringend ziekenvervoer</w:t>
      </w:r>
      <w:r w:rsidRPr="00082626">
        <w:rPr>
          <w:rFonts w:asciiTheme="minorHAnsi" w:hAnsiTheme="minorHAnsi" w:cstheme="minorHAnsi"/>
          <w:sz w:val="24"/>
          <w:lang w:val="nl-BE"/>
        </w:rPr>
        <w:t xml:space="preserve">" is inderdaad niet opgenomen in de lijst in artikel 2 van het KB van 10 februari 1965. De rechtbank is het niet eens met het strikte standpunt dat een aanpassing aan de maatschappelijke evolutie enkel zou kunnen voor sectoren die nog niet bestonden bij het opstellen van het KB. Dit neemt niet weg dat er rekening moet gehouden worden met de overweging dat er destijds wel een bewuste keuze werd gemaakt om deze functie niet op te nemen, en dat er kritisch moet worden nagegaan of er sprake is van een maatschappelijke evolutie sedertdien. </w:t>
      </w:r>
    </w:p>
    <w:p w14:paraId="6467A6C1" w14:textId="77777777" w:rsidR="0056472F" w:rsidRPr="00082626" w:rsidRDefault="0056472F" w:rsidP="0056472F">
      <w:pPr>
        <w:jc w:val="both"/>
        <w:rPr>
          <w:rFonts w:asciiTheme="minorHAnsi" w:hAnsiTheme="minorHAnsi" w:cstheme="minorHAnsi"/>
          <w:sz w:val="24"/>
          <w:lang w:val="nl-BE"/>
        </w:rPr>
      </w:pPr>
    </w:p>
    <w:p w14:paraId="77752BA0" w14:textId="3383ACD5" w:rsidR="0056472F" w:rsidRPr="00082626" w:rsidRDefault="00E841D0" w:rsidP="0056472F">
      <w:pPr>
        <w:jc w:val="both"/>
        <w:rPr>
          <w:rFonts w:asciiTheme="minorHAnsi" w:hAnsiTheme="minorHAnsi" w:cstheme="minorHAnsi"/>
          <w:sz w:val="24"/>
          <w:lang w:val="nl-BE"/>
        </w:rPr>
      </w:pPr>
      <w:r>
        <w:rPr>
          <w:rFonts w:asciiTheme="minorHAnsi" w:hAnsiTheme="minorHAnsi" w:cstheme="minorHAnsi"/>
          <w:sz w:val="24"/>
          <w:lang w:val="nl-BE"/>
        </w:rPr>
        <w:lastRenderedPageBreak/>
        <w:t>VZW A.</w:t>
      </w:r>
      <w:r w:rsidR="0056472F" w:rsidRPr="00082626">
        <w:rPr>
          <w:rFonts w:asciiTheme="minorHAnsi" w:hAnsiTheme="minorHAnsi" w:cstheme="minorHAnsi"/>
          <w:sz w:val="24"/>
          <w:lang w:val="nl-BE"/>
        </w:rPr>
        <w:t xml:space="preserve"> verwijst naar de evolutie van de functie van ambulancier in de voorbije decennia, en de exponentiële toename van vereisten en verantwoordelijkheden. De rechtbank erkent dat elke functie met verloop van jaren evolueert, maar ziet niettemin geen enkele concrete reden of maatschappelijke evolutie die verantwoordt om de functie “ambulancier dringend ziekenvervoer” vandaag te aanzien als ressorterend onder het KB van 10 februari 1965. </w:t>
      </w:r>
    </w:p>
    <w:p w14:paraId="6517A072" w14:textId="77777777" w:rsidR="0056472F" w:rsidRPr="00082626" w:rsidRDefault="0056472F" w:rsidP="0056472F">
      <w:pPr>
        <w:jc w:val="both"/>
        <w:rPr>
          <w:rFonts w:asciiTheme="minorHAnsi" w:hAnsiTheme="minorHAnsi" w:cstheme="minorHAnsi"/>
          <w:sz w:val="24"/>
          <w:lang w:val="nl-BE"/>
        </w:rPr>
      </w:pPr>
    </w:p>
    <w:p w14:paraId="5673110D"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2.</w:t>
      </w:r>
    </w:p>
    <w:p w14:paraId="1761FF2F"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De rechtbank meent ook dat de verwijzing naar het addendum bij de arbeidsovereenkomst niet dienend is, daar het niet toegelaten is om de lijst in artikel 2 van het KB van 10 februari 1965 contractueel uit te breiden. De Arbeidswet is van openbare orde, en kan niet aan de kant geschoven worden met een addendum bij de arbeidsovereenkomst.</w:t>
      </w:r>
    </w:p>
    <w:p w14:paraId="25877149" w14:textId="77777777" w:rsidR="0056472F" w:rsidRPr="00082626" w:rsidRDefault="0056472F" w:rsidP="0056472F">
      <w:pPr>
        <w:jc w:val="both"/>
        <w:rPr>
          <w:rFonts w:asciiTheme="minorHAnsi" w:hAnsiTheme="minorHAnsi" w:cstheme="minorHAnsi"/>
          <w:sz w:val="24"/>
          <w:lang w:val="nl-BE"/>
        </w:rPr>
      </w:pPr>
    </w:p>
    <w:p w14:paraId="5811D4BC"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Partijen kunnen in de arbeidsovereenkomst niet bepalen dat een functie die geen vertrouwensfunctie betreft, toch een vertrouwensfunctie is om op die manier afstand te doen van het recht op loon en </w:t>
      </w:r>
      <w:proofErr w:type="spellStart"/>
      <w:r w:rsidRPr="00082626">
        <w:rPr>
          <w:rFonts w:asciiTheme="minorHAnsi" w:hAnsiTheme="minorHAnsi" w:cstheme="minorHAnsi"/>
          <w:sz w:val="24"/>
          <w:lang w:val="nl-BE"/>
        </w:rPr>
        <w:t>overloon</w:t>
      </w:r>
      <w:proofErr w:type="spellEnd"/>
      <w:r w:rsidRPr="00082626">
        <w:rPr>
          <w:rFonts w:asciiTheme="minorHAnsi" w:hAnsiTheme="minorHAnsi" w:cstheme="minorHAnsi"/>
          <w:sz w:val="24"/>
          <w:lang w:val="nl-BE"/>
        </w:rPr>
        <w:t xml:space="preserve"> ( </w:t>
      </w:r>
      <w:proofErr w:type="spellStart"/>
      <w:r w:rsidRPr="00082626">
        <w:rPr>
          <w:rFonts w:asciiTheme="minorHAnsi" w:hAnsiTheme="minorHAnsi" w:cstheme="minorHAnsi"/>
          <w:sz w:val="24"/>
          <w:lang w:val="nl-BE"/>
        </w:rPr>
        <w:t>Arbh</w:t>
      </w:r>
      <w:proofErr w:type="spellEnd"/>
      <w:r w:rsidRPr="00082626">
        <w:rPr>
          <w:rFonts w:asciiTheme="minorHAnsi" w:hAnsiTheme="minorHAnsi" w:cstheme="minorHAnsi"/>
          <w:sz w:val="24"/>
          <w:lang w:val="nl-BE"/>
        </w:rPr>
        <w:t xml:space="preserve">. Brussel 16 juni 2008, AR 50.104 en 50.144, </w:t>
      </w:r>
      <w:proofErr w:type="spellStart"/>
      <w:r w:rsidRPr="00082626">
        <w:rPr>
          <w:rFonts w:asciiTheme="minorHAnsi" w:hAnsiTheme="minorHAnsi" w:cstheme="minorHAnsi"/>
          <w:sz w:val="24"/>
          <w:lang w:val="nl-BE"/>
        </w:rPr>
        <w:t>onuitg</w:t>
      </w:r>
      <w:proofErr w:type="spellEnd"/>
      <w:r w:rsidRPr="00082626">
        <w:rPr>
          <w:rFonts w:asciiTheme="minorHAnsi" w:hAnsiTheme="minorHAnsi" w:cstheme="minorHAnsi"/>
          <w:sz w:val="24"/>
          <w:lang w:val="nl-BE"/>
        </w:rPr>
        <w:t xml:space="preserve">., geciteerd in ’50 jaar arbeidswet, artikelsgewijze bespreking van de bepalingen inzake arbeidsduur, D. </w:t>
      </w:r>
      <w:proofErr w:type="spellStart"/>
      <w:r w:rsidRPr="00082626">
        <w:rPr>
          <w:rFonts w:asciiTheme="minorHAnsi" w:hAnsiTheme="minorHAnsi" w:cstheme="minorHAnsi"/>
          <w:sz w:val="24"/>
          <w:lang w:val="nl-BE"/>
        </w:rPr>
        <w:t>Dejonghe</w:t>
      </w:r>
      <w:proofErr w:type="spellEnd"/>
      <w:r w:rsidRPr="00082626">
        <w:rPr>
          <w:rFonts w:asciiTheme="minorHAnsi" w:hAnsiTheme="minorHAnsi" w:cstheme="minorHAnsi"/>
          <w:sz w:val="24"/>
          <w:lang w:val="nl-BE"/>
        </w:rPr>
        <w:t xml:space="preserve"> </w:t>
      </w:r>
      <w:proofErr w:type="spellStart"/>
      <w:r w:rsidRPr="00082626">
        <w:rPr>
          <w:rFonts w:asciiTheme="minorHAnsi" w:hAnsiTheme="minorHAnsi" w:cstheme="minorHAnsi"/>
          <w:sz w:val="24"/>
          <w:lang w:val="nl-BE"/>
        </w:rPr>
        <w:t>ea</w:t>
      </w:r>
      <w:proofErr w:type="spellEnd"/>
      <w:r w:rsidRPr="00082626">
        <w:rPr>
          <w:rFonts w:asciiTheme="minorHAnsi" w:hAnsiTheme="minorHAnsi" w:cstheme="minorHAnsi"/>
          <w:sz w:val="24"/>
          <w:lang w:val="nl-BE"/>
        </w:rPr>
        <w:t xml:space="preserve">, </w:t>
      </w:r>
      <w:proofErr w:type="spellStart"/>
      <w:r w:rsidRPr="00082626">
        <w:rPr>
          <w:rFonts w:asciiTheme="minorHAnsi" w:hAnsiTheme="minorHAnsi" w:cstheme="minorHAnsi"/>
          <w:sz w:val="24"/>
          <w:lang w:val="nl-BE"/>
        </w:rPr>
        <w:t>Intersentia</w:t>
      </w:r>
      <w:proofErr w:type="spellEnd"/>
      <w:r w:rsidRPr="00082626">
        <w:rPr>
          <w:rFonts w:asciiTheme="minorHAnsi" w:hAnsiTheme="minorHAnsi" w:cstheme="minorHAnsi"/>
          <w:sz w:val="24"/>
          <w:lang w:val="nl-BE"/>
        </w:rPr>
        <w:t>, 2021).</w:t>
      </w:r>
    </w:p>
    <w:p w14:paraId="3F1B1A9F" w14:textId="77777777" w:rsidR="0056472F" w:rsidRPr="00082626" w:rsidRDefault="0056472F" w:rsidP="0056472F">
      <w:pPr>
        <w:jc w:val="both"/>
        <w:rPr>
          <w:rFonts w:asciiTheme="minorHAnsi" w:hAnsiTheme="minorHAnsi" w:cstheme="minorHAnsi"/>
          <w:sz w:val="24"/>
          <w:lang w:val="nl-BE"/>
        </w:rPr>
      </w:pPr>
    </w:p>
    <w:p w14:paraId="0DD915F0"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3.</w:t>
      </w:r>
    </w:p>
    <w:p w14:paraId="5C2B594C"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De ondervraagde werknemers verklaren dat hun belangrijkste taak erin bestond met de ziekenwagen uit te rijden als er een noodoproep binnenkwam. Verder geven zij aan kleine ondersteunende, administratieve en logistieke taken uit te voeren (ritverslagen in de computer zetten, e-mails beantwoorden, standplaats en wagen onderhouden,…). Zij omschrijven hun functie unaniem niet als een leidinggevende en/of vertrouwensfunctie.</w:t>
      </w:r>
    </w:p>
    <w:p w14:paraId="060DB2E5" w14:textId="77777777" w:rsidR="0056472F" w:rsidRPr="00082626" w:rsidRDefault="0056472F" w:rsidP="0056472F">
      <w:pPr>
        <w:jc w:val="both"/>
        <w:rPr>
          <w:rFonts w:asciiTheme="minorHAnsi" w:hAnsiTheme="minorHAnsi" w:cstheme="minorHAnsi"/>
          <w:sz w:val="24"/>
          <w:lang w:val="nl-BE"/>
        </w:rPr>
      </w:pPr>
    </w:p>
    <w:p w14:paraId="5694BF73" w14:textId="19F52A0A" w:rsidR="0056472F" w:rsidRPr="00082626" w:rsidRDefault="00E841D0" w:rsidP="0056472F">
      <w:pPr>
        <w:jc w:val="both"/>
        <w:rPr>
          <w:rFonts w:asciiTheme="minorHAnsi" w:hAnsiTheme="minorHAnsi" w:cstheme="minorHAnsi"/>
          <w:sz w:val="24"/>
          <w:lang w:val="nl-BE"/>
        </w:rPr>
      </w:pPr>
      <w:r>
        <w:rPr>
          <w:rFonts w:asciiTheme="minorHAnsi" w:hAnsiTheme="minorHAnsi" w:cstheme="minorHAnsi"/>
          <w:sz w:val="24"/>
          <w:lang w:val="nl-BE"/>
        </w:rPr>
        <w:t>VZW A.</w:t>
      </w:r>
      <w:r w:rsidR="0056472F" w:rsidRPr="00082626">
        <w:rPr>
          <w:rFonts w:asciiTheme="minorHAnsi" w:hAnsiTheme="minorHAnsi" w:cstheme="minorHAnsi"/>
          <w:sz w:val="24"/>
          <w:lang w:val="nl-BE"/>
        </w:rPr>
        <w:t xml:space="preserve"> werpt op dat uit de verhoren niet blijkt hoe de inspecteur het begrip ‘leidinggevende en/of vertrouwensfunctie’ heeft toegelicht aan de verhoorde werknemers, en vermoedt dat dit een impact heeft gehad op de antwoorden van de betrokkenen.</w:t>
      </w:r>
    </w:p>
    <w:p w14:paraId="23818AD3" w14:textId="77777777" w:rsidR="0056472F" w:rsidRPr="00082626" w:rsidRDefault="0056472F" w:rsidP="0056472F">
      <w:pPr>
        <w:jc w:val="both"/>
        <w:rPr>
          <w:rFonts w:asciiTheme="minorHAnsi" w:hAnsiTheme="minorHAnsi" w:cstheme="minorHAnsi"/>
          <w:sz w:val="24"/>
          <w:lang w:val="nl-BE"/>
        </w:rPr>
      </w:pPr>
    </w:p>
    <w:p w14:paraId="3BB797A5"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De rechtbank ziet geen reden om aan te nemen dat het wettelijk kader door de inspecteurs niet correct werd uitgelegd, en meent dat de betrokken werknemers met voldoende kennis van zaken hebben geantwoord op de gestelde vragen. Het is niet correct te stellen dat de verklaringen zijn afgelegd in functie van een tendentieuze of foute interpretatie van het begrip ‘leidinggevende en/of vertrouwensfunctie’. Alle verhoorde werknemers geven immers eerst een algemene omschrijving van hun taken, vooraleer de effectieve vraag of zij zichzelf als leidinggevend en/of vertrouwensfunctie bestempelen werd gesteld. Uit deze algemene omschrijvingen blijkt volgens de rechtbank voldoende duidelijk dat er geen sprake is van een dergelijke functie.</w:t>
      </w:r>
    </w:p>
    <w:p w14:paraId="0D416A5D" w14:textId="77777777" w:rsidR="0056472F" w:rsidRPr="00082626" w:rsidRDefault="0056472F" w:rsidP="0056472F">
      <w:pPr>
        <w:jc w:val="both"/>
        <w:rPr>
          <w:rFonts w:asciiTheme="minorHAnsi" w:hAnsiTheme="minorHAnsi" w:cstheme="minorHAnsi"/>
          <w:sz w:val="24"/>
          <w:lang w:val="nl-BE"/>
        </w:rPr>
      </w:pPr>
    </w:p>
    <w:p w14:paraId="219A27F6" w14:textId="0E9A3803"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Uit het antwoord van mevrouw </w:t>
      </w:r>
      <w:r w:rsidR="00596F37">
        <w:rPr>
          <w:rFonts w:asciiTheme="minorHAnsi" w:hAnsiTheme="minorHAnsi" w:cstheme="minorHAnsi"/>
          <w:sz w:val="24"/>
          <w:lang w:val="nl-BE"/>
        </w:rPr>
        <w:t>C.</w:t>
      </w:r>
      <w:r w:rsidRPr="00082626">
        <w:rPr>
          <w:rFonts w:asciiTheme="minorHAnsi" w:hAnsiTheme="minorHAnsi" w:cstheme="minorHAnsi"/>
          <w:sz w:val="24"/>
          <w:lang w:val="nl-BE"/>
        </w:rPr>
        <w:t xml:space="preserve"> blijkt trouwens dat zij de definitie goed begrepen heeft. Zij stelt: ‘ </w:t>
      </w:r>
      <w:r w:rsidRPr="00082626">
        <w:rPr>
          <w:rFonts w:asciiTheme="minorHAnsi" w:hAnsiTheme="minorHAnsi" w:cstheme="minorHAnsi"/>
          <w:i/>
          <w:sz w:val="24"/>
          <w:lang w:val="nl-BE"/>
        </w:rPr>
        <w:t xml:space="preserve">Er werkte niemand onder mijn gezag, ik kon </w:t>
      </w:r>
      <w:r w:rsidR="00E841D0">
        <w:rPr>
          <w:rFonts w:asciiTheme="minorHAnsi" w:hAnsiTheme="minorHAnsi" w:cstheme="minorHAnsi"/>
          <w:i/>
          <w:sz w:val="24"/>
          <w:lang w:val="nl-BE"/>
        </w:rPr>
        <w:t>VZW A.</w:t>
      </w:r>
      <w:r w:rsidRPr="00082626">
        <w:rPr>
          <w:rFonts w:asciiTheme="minorHAnsi" w:hAnsiTheme="minorHAnsi" w:cstheme="minorHAnsi"/>
          <w:i/>
          <w:sz w:val="24"/>
          <w:lang w:val="nl-BE"/>
        </w:rPr>
        <w:t xml:space="preserve"> ook niet verbinden met derden en ik voerde geen inspectie- of controleopdrachten uit, toch niet buiten het normale nazicht van het materiaal na ritten met de ziekenwagen’</w:t>
      </w:r>
      <w:r w:rsidRPr="00082626">
        <w:rPr>
          <w:rFonts w:asciiTheme="minorHAnsi" w:hAnsiTheme="minorHAnsi" w:cstheme="minorHAnsi"/>
          <w:sz w:val="24"/>
          <w:lang w:val="nl-BE"/>
        </w:rPr>
        <w:t xml:space="preserve">.  </w:t>
      </w:r>
    </w:p>
    <w:p w14:paraId="31FBC85B" w14:textId="77777777" w:rsidR="0056472F" w:rsidRPr="00082626" w:rsidRDefault="0056472F" w:rsidP="0056472F">
      <w:pPr>
        <w:jc w:val="both"/>
        <w:rPr>
          <w:rFonts w:asciiTheme="minorHAnsi" w:hAnsiTheme="minorHAnsi" w:cstheme="minorHAnsi"/>
          <w:sz w:val="24"/>
          <w:lang w:val="nl-BE"/>
        </w:rPr>
      </w:pPr>
    </w:p>
    <w:p w14:paraId="2342298C"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Bovendien bevestigen ook de twee ondervraagde vakbondsafgevaardigden ( van wie kan worden aangenomen dat zij meer voeling hebben met het begrip leidinggevende en/of vertrouwensfunctie ) dat de ambulanciers niet als zodanig kunnen worden beschouwd. </w:t>
      </w:r>
    </w:p>
    <w:p w14:paraId="3C409535" w14:textId="77777777" w:rsidR="0056472F" w:rsidRPr="00082626" w:rsidRDefault="0056472F" w:rsidP="0056472F">
      <w:pPr>
        <w:jc w:val="both"/>
        <w:rPr>
          <w:rFonts w:asciiTheme="minorHAnsi" w:hAnsiTheme="minorHAnsi" w:cstheme="minorHAnsi"/>
          <w:sz w:val="24"/>
          <w:lang w:val="nl-BE"/>
        </w:rPr>
      </w:pPr>
    </w:p>
    <w:p w14:paraId="14A8F8AF"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Het feit dat in enkele verhoren verwezen wordt naar een verantwoordelijkheid van de ambulanciers voor het invullen van het werkrooster, onderhouden van contacten met de ziekenhuizen, inzetten van vrijwilligers of de organisatie/inrichting van permanentieplaatsen is niet voldoende om te besluiten tot een leidinggevende functie of vertrouwenspost, temeer daar uit de verklaringen van de verhoorde werknemers blijkt dat zij geen eindverantwoordelijkheid dragen. De eindverantwoordelijkheid lag bij de clusterhoofden.</w:t>
      </w:r>
    </w:p>
    <w:p w14:paraId="315910AA" w14:textId="77777777" w:rsidR="0056472F" w:rsidRPr="00082626" w:rsidRDefault="0056472F" w:rsidP="0056472F">
      <w:pPr>
        <w:jc w:val="both"/>
        <w:rPr>
          <w:rFonts w:asciiTheme="minorHAnsi" w:hAnsiTheme="minorHAnsi" w:cstheme="minorHAnsi"/>
          <w:sz w:val="24"/>
          <w:lang w:val="nl-BE"/>
        </w:rPr>
      </w:pPr>
    </w:p>
    <w:p w14:paraId="40E12159" w14:textId="7CC1D4EE"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Zo stelt </w:t>
      </w:r>
      <w:r w:rsidR="00596F37">
        <w:rPr>
          <w:rFonts w:asciiTheme="minorHAnsi" w:hAnsiTheme="minorHAnsi" w:cstheme="minorHAnsi"/>
          <w:sz w:val="24"/>
          <w:lang w:val="nl-BE"/>
        </w:rPr>
        <w:t>B.</w:t>
      </w:r>
      <w:r w:rsidRPr="00082626">
        <w:rPr>
          <w:rFonts w:asciiTheme="minorHAnsi" w:hAnsiTheme="minorHAnsi" w:cstheme="minorHAnsi"/>
          <w:sz w:val="24"/>
          <w:lang w:val="nl-BE"/>
        </w:rPr>
        <w:t xml:space="preserve">: ‘ </w:t>
      </w:r>
      <w:r w:rsidRPr="00082626">
        <w:rPr>
          <w:rFonts w:asciiTheme="minorHAnsi" w:hAnsiTheme="minorHAnsi" w:cstheme="minorHAnsi"/>
          <w:i/>
          <w:sz w:val="24"/>
          <w:lang w:val="nl-BE"/>
        </w:rPr>
        <w:t xml:space="preserve">In standplaats Monica was het eerst nog verplicht ( zoals op alle standplaatsen) om zelf, in samenwerking met de standplaatsverantwoordelijke, die daarvoor wat meer </w:t>
      </w:r>
      <w:proofErr w:type="spellStart"/>
      <w:r w:rsidRPr="00082626">
        <w:rPr>
          <w:rFonts w:asciiTheme="minorHAnsi" w:hAnsiTheme="minorHAnsi" w:cstheme="minorHAnsi"/>
          <w:i/>
          <w:sz w:val="24"/>
          <w:lang w:val="nl-BE"/>
        </w:rPr>
        <w:t>verloond</w:t>
      </w:r>
      <w:proofErr w:type="spellEnd"/>
      <w:r w:rsidRPr="00082626">
        <w:rPr>
          <w:rFonts w:asciiTheme="minorHAnsi" w:hAnsiTheme="minorHAnsi" w:cstheme="minorHAnsi"/>
          <w:i/>
          <w:sz w:val="24"/>
          <w:lang w:val="nl-BE"/>
        </w:rPr>
        <w:t xml:space="preserve"> werd, de dienstlijsten op te stellen, dit zijn de planningen van de shiften.  Later werden er clusterhoofden aangesteld die elk voor enkele standplaatsen zelf de dienstlijsten opstelden, in Monica zijn we dat de facto zelf blijven doen met steun van het clusterhoofd’.</w:t>
      </w:r>
      <w:r w:rsidRPr="00082626">
        <w:rPr>
          <w:rFonts w:asciiTheme="minorHAnsi" w:hAnsiTheme="minorHAnsi" w:cstheme="minorHAnsi"/>
          <w:sz w:val="24"/>
          <w:lang w:val="nl-BE"/>
        </w:rPr>
        <w:t xml:space="preserve">  Uit deze verklaring blijkt met andere woorden dat de ambulanciers in een ondergeschikte verhouding stonden ten aanzien van de standplaatsverantwoordelijken en clusterhoofden.</w:t>
      </w:r>
    </w:p>
    <w:p w14:paraId="17C93A23" w14:textId="77777777" w:rsidR="0056472F" w:rsidRPr="00082626" w:rsidRDefault="0056472F" w:rsidP="0056472F">
      <w:pPr>
        <w:jc w:val="both"/>
        <w:rPr>
          <w:rFonts w:asciiTheme="minorHAnsi" w:hAnsiTheme="minorHAnsi" w:cstheme="minorHAnsi"/>
          <w:sz w:val="24"/>
          <w:lang w:val="nl-BE"/>
        </w:rPr>
      </w:pPr>
    </w:p>
    <w:p w14:paraId="1DC80C49" w14:textId="6F8CB873"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Hetzelfde blijkt uit de verklaring van </w:t>
      </w:r>
      <w:r w:rsidR="00596F37">
        <w:rPr>
          <w:rFonts w:asciiTheme="minorHAnsi" w:hAnsiTheme="minorHAnsi" w:cstheme="minorHAnsi"/>
          <w:sz w:val="24"/>
          <w:lang w:val="nl-BE"/>
        </w:rPr>
        <w:t>E.</w:t>
      </w:r>
      <w:r w:rsidRPr="00082626">
        <w:rPr>
          <w:rFonts w:asciiTheme="minorHAnsi" w:hAnsiTheme="minorHAnsi" w:cstheme="minorHAnsi"/>
          <w:sz w:val="24"/>
          <w:lang w:val="nl-BE"/>
        </w:rPr>
        <w:t xml:space="preserve">: ‘ </w:t>
      </w:r>
      <w:r w:rsidRPr="00082626">
        <w:rPr>
          <w:rFonts w:asciiTheme="minorHAnsi" w:hAnsiTheme="minorHAnsi" w:cstheme="minorHAnsi"/>
          <w:i/>
          <w:sz w:val="24"/>
          <w:lang w:val="nl-BE"/>
        </w:rPr>
        <w:t>onze maandplanning, voor heel de standplaats Stuivenberg, werd opgesteld door ons clusterhoofd, hij hield in de mate van het mogelijke rekening met de wensen van mijn collega’s en van mij</w:t>
      </w:r>
      <w:r w:rsidRPr="00082626">
        <w:rPr>
          <w:rFonts w:asciiTheme="minorHAnsi" w:hAnsiTheme="minorHAnsi" w:cstheme="minorHAnsi"/>
          <w:sz w:val="24"/>
          <w:lang w:val="nl-BE"/>
        </w:rPr>
        <w:t>.’</w:t>
      </w:r>
    </w:p>
    <w:p w14:paraId="1E8C0F82" w14:textId="77777777" w:rsidR="0056472F" w:rsidRPr="00082626" w:rsidRDefault="0056472F" w:rsidP="0056472F">
      <w:pPr>
        <w:jc w:val="both"/>
        <w:rPr>
          <w:rFonts w:asciiTheme="minorHAnsi" w:hAnsiTheme="minorHAnsi" w:cstheme="minorHAnsi"/>
          <w:sz w:val="24"/>
          <w:lang w:val="nl-BE"/>
        </w:rPr>
      </w:pPr>
    </w:p>
    <w:p w14:paraId="7E3BB089"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4.</w:t>
      </w:r>
    </w:p>
    <w:p w14:paraId="52F06E75"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De rechtbank is van mening dat de functie ambulancier dringende geneeskundige dienstverlening niet kan aanzien worden als een leidende of vertrouwensfunctie.</w:t>
      </w:r>
    </w:p>
    <w:p w14:paraId="6CCA4D8D" w14:textId="77777777" w:rsidR="0056472F" w:rsidRPr="00082626" w:rsidRDefault="0056472F" w:rsidP="0056472F">
      <w:pPr>
        <w:jc w:val="both"/>
        <w:rPr>
          <w:rFonts w:asciiTheme="minorHAnsi" w:hAnsiTheme="minorHAnsi" w:cstheme="minorHAnsi"/>
          <w:sz w:val="24"/>
          <w:lang w:val="nl-BE"/>
        </w:rPr>
      </w:pPr>
    </w:p>
    <w:p w14:paraId="280E0C44" w14:textId="773A3CA1"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De operationele werking, zoals ook toegelicht door </w:t>
      </w:r>
      <w:r w:rsidR="00596F37">
        <w:rPr>
          <w:rFonts w:asciiTheme="minorHAnsi" w:hAnsiTheme="minorHAnsi" w:cstheme="minorHAnsi"/>
          <w:sz w:val="24"/>
          <w:lang w:val="nl-BE"/>
        </w:rPr>
        <w:t>I.</w:t>
      </w:r>
      <w:r w:rsidRPr="00082626">
        <w:rPr>
          <w:rFonts w:asciiTheme="minorHAnsi" w:hAnsiTheme="minorHAnsi" w:cstheme="minorHAnsi"/>
          <w:sz w:val="24"/>
          <w:lang w:val="nl-BE"/>
        </w:rPr>
        <w:t xml:space="preserve">, secretaris LBC ( verhoor van 11 februari 2019) toont aan dat de operationele leiding in handen is van de directie ( </w:t>
      </w:r>
      <w:r w:rsidR="00596F37">
        <w:rPr>
          <w:rFonts w:asciiTheme="minorHAnsi" w:hAnsiTheme="minorHAnsi" w:cstheme="minorHAnsi"/>
          <w:sz w:val="24"/>
          <w:lang w:val="nl-BE"/>
        </w:rPr>
        <w:t>X,Y en Z</w:t>
      </w:r>
      <w:r w:rsidRPr="00082626">
        <w:rPr>
          <w:rFonts w:asciiTheme="minorHAnsi" w:hAnsiTheme="minorHAnsi" w:cstheme="minorHAnsi"/>
          <w:sz w:val="24"/>
          <w:lang w:val="nl-BE"/>
        </w:rPr>
        <w:t>).  Hieronder staan 5 clusterhoofden die verantwoordelijk zijn voor de dagelijkse werking van de standplaatsen en voor de planning.</w:t>
      </w:r>
    </w:p>
    <w:p w14:paraId="3DF951DD" w14:textId="77777777" w:rsidR="0056472F" w:rsidRPr="00082626" w:rsidRDefault="0056472F" w:rsidP="0056472F">
      <w:pPr>
        <w:jc w:val="both"/>
        <w:rPr>
          <w:rFonts w:asciiTheme="minorHAnsi" w:hAnsiTheme="minorHAnsi" w:cstheme="minorHAnsi"/>
          <w:sz w:val="24"/>
          <w:lang w:val="nl-BE"/>
        </w:rPr>
      </w:pPr>
    </w:p>
    <w:p w14:paraId="20C657DD"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De ambulanciers zelf hebben geen bevoegdheid om gezag uit te oefenen of om de VZW te verbinden.</w:t>
      </w:r>
    </w:p>
    <w:p w14:paraId="7425852F" w14:textId="77777777" w:rsidR="0056472F" w:rsidRPr="00082626" w:rsidRDefault="0056472F" w:rsidP="0056472F">
      <w:pPr>
        <w:jc w:val="both"/>
        <w:rPr>
          <w:rFonts w:asciiTheme="minorHAnsi" w:hAnsiTheme="minorHAnsi" w:cstheme="minorHAnsi"/>
          <w:sz w:val="24"/>
          <w:lang w:val="nl-BE"/>
        </w:rPr>
      </w:pPr>
    </w:p>
    <w:p w14:paraId="5E735C5A"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Zij zijn mogelijks wel verantwoordelijk voor het onderhoud van hun ambulance, maar oefenen verder geen inspectie- of controleopdrachten uit.  </w:t>
      </w:r>
    </w:p>
    <w:p w14:paraId="0AAAC157" w14:textId="77777777" w:rsidR="0056472F" w:rsidRPr="00082626" w:rsidRDefault="0056472F" w:rsidP="0056472F">
      <w:pPr>
        <w:jc w:val="both"/>
        <w:rPr>
          <w:rFonts w:asciiTheme="minorHAnsi" w:hAnsiTheme="minorHAnsi" w:cstheme="minorHAnsi"/>
          <w:sz w:val="24"/>
          <w:lang w:val="nl-BE"/>
        </w:rPr>
      </w:pPr>
    </w:p>
    <w:p w14:paraId="53C7D582"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De arbeidsduurreglementering zoals bepaald door de Arbeidswet is van toepassing op de 8 werknemers weerhouden in de vordering van de arbeidsauditeur.</w:t>
      </w:r>
    </w:p>
    <w:p w14:paraId="3456D131" w14:textId="77777777" w:rsidR="0056472F" w:rsidRPr="00082626" w:rsidRDefault="0056472F" w:rsidP="0056472F">
      <w:pPr>
        <w:jc w:val="both"/>
        <w:rPr>
          <w:rFonts w:asciiTheme="minorHAnsi" w:hAnsiTheme="minorHAnsi" w:cstheme="minorHAnsi"/>
          <w:sz w:val="24"/>
          <w:lang w:val="nl-BE"/>
        </w:rPr>
      </w:pPr>
    </w:p>
    <w:p w14:paraId="01A40D09" w14:textId="77777777" w:rsidR="0056472F" w:rsidRPr="00082626" w:rsidRDefault="0056472F" w:rsidP="0056472F">
      <w:pPr>
        <w:jc w:val="both"/>
        <w:rPr>
          <w:rFonts w:asciiTheme="minorHAnsi" w:hAnsiTheme="minorHAnsi" w:cstheme="minorHAnsi"/>
          <w:sz w:val="24"/>
          <w:lang w:val="nl-BE"/>
        </w:rPr>
      </w:pPr>
    </w:p>
    <w:p w14:paraId="0D94C9A5" w14:textId="77777777" w:rsidR="0056472F" w:rsidRPr="00082626" w:rsidRDefault="0056472F" w:rsidP="0056472F">
      <w:pPr>
        <w:pStyle w:val="Lijstalinea"/>
        <w:numPr>
          <w:ilvl w:val="0"/>
          <w:numId w:val="34"/>
        </w:numPr>
        <w:contextualSpacing/>
        <w:jc w:val="both"/>
        <w:rPr>
          <w:rFonts w:asciiTheme="minorHAnsi" w:hAnsiTheme="minorHAnsi" w:cstheme="minorHAnsi"/>
          <w:b/>
          <w:sz w:val="24"/>
          <w:szCs w:val="24"/>
          <w:lang w:val="nl-BE"/>
        </w:rPr>
      </w:pPr>
      <w:r w:rsidRPr="00082626">
        <w:rPr>
          <w:rFonts w:asciiTheme="minorHAnsi" w:hAnsiTheme="minorHAnsi" w:cstheme="minorHAnsi"/>
          <w:b/>
          <w:sz w:val="24"/>
          <w:szCs w:val="24"/>
          <w:lang w:val="nl-BE"/>
        </w:rPr>
        <w:t>De wachtdiensten zijn arbeidstijd</w:t>
      </w:r>
    </w:p>
    <w:p w14:paraId="20087B56" w14:textId="77777777" w:rsidR="0056472F" w:rsidRPr="00082626" w:rsidRDefault="0056472F" w:rsidP="0056472F">
      <w:pPr>
        <w:jc w:val="both"/>
        <w:rPr>
          <w:rFonts w:asciiTheme="minorHAnsi" w:hAnsiTheme="minorHAnsi" w:cstheme="minorHAnsi"/>
          <w:sz w:val="24"/>
          <w:lang w:val="nl-BE"/>
        </w:rPr>
      </w:pPr>
    </w:p>
    <w:p w14:paraId="007060A9" w14:textId="77777777" w:rsidR="0056472F" w:rsidRPr="00082626" w:rsidRDefault="0056472F" w:rsidP="0056472F">
      <w:pPr>
        <w:jc w:val="both"/>
        <w:rPr>
          <w:rFonts w:asciiTheme="minorHAnsi" w:hAnsiTheme="minorHAnsi" w:cstheme="minorHAnsi"/>
          <w:sz w:val="24"/>
          <w:lang w:val="nl-BE"/>
        </w:rPr>
      </w:pPr>
    </w:p>
    <w:p w14:paraId="7238D705"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1.</w:t>
      </w:r>
    </w:p>
    <w:p w14:paraId="099DD60A"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Arbeidsduur is volgens de Arbeidswet de tijd gedurende dewelke het personeel ter beschikking is van de werkgever. (artikel 19, lid 2 Arbeidswet).</w:t>
      </w:r>
    </w:p>
    <w:p w14:paraId="07290498" w14:textId="77777777" w:rsidR="0056472F" w:rsidRPr="00082626" w:rsidRDefault="0056472F" w:rsidP="0056472F">
      <w:pPr>
        <w:jc w:val="both"/>
        <w:rPr>
          <w:rFonts w:asciiTheme="minorHAnsi" w:hAnsiTheme="minorHAnsi" w:cstheme="minorHAnsi"/>
          <w:sz w:val="24"/>
          <w:lang w:val="nl-BE"/>
        </w:rPr>
      </w:pPr>
    </w:p>
    <w:p w14:paraId="4BA1EF38"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Arbeidstijd valt niet noodzakelijk samen met effectief gepresteerde arbeid. Doorslaggevend is de mate waarin de werknemer ter beschikking van de werkgever staat ( </w:t>
      </w:r>
      <w:proofErr w:type="spellStart"/>
      <w:r w:rsidRPr="00082626">
        <w:rPr>
          <w:rFonts w:asciiTheme="minorHAnsi" w:hAnsiTheme="minorHAnsi" w:cstheme="minorHAnsi"/>
          <w:sz w:val="24"/>
          <w:lang w:val="nl-BE"/>
        </w:rPr>
        <w:t>MvT</w:t>
      </w:r>
      <w:proofErr w:type="spellEnd"/>
      <w:r w:rsidRPr="00082626">
        <w:rPr>
          <w:rFonts w:asciiTheme="minorHAnsi" w:hAnsiTheme="minorHAnsi" w:cstheme="minorHAnsi"/>
          <w:sz w:val="24"/>
          <w:lang w:val="nl-BE"/>
        </w:rPr>
        <w:t xml:space="preserve">, </w:t>
      </w:r>
      <w:proofErr w:type="spellStart"/>
      <w:r w:rsidRPr="00082626">
        <w:rPr>
          <w:rFonts w:asciiTheme="minorHAnsi" w:hAnsiTheme="minorHAnsi" w:cstheme="minorHAnsi"/>
          <w:sz w:val="24"/>
          <w:lang w:val="nl-BE"/>
        </w:rPr>
        <w:t>Parl.St.Kamer</w:t>
      </w:r>
      <w:proofErr w:type="spellEnd"/>
      <w:r w:rsidRPr="00082626">
        <w:rPr>
          <w:rFonts w:asciiTheme="minorHAnsi" w:hAnsiTheme="minorHAnsi" w:cstheme="minorHAnsi"/>
          <w:sz w:val="24"/>
          <w:lang w:val="nl-BE"/>
        </w:rPr>
        <w:t xml:space="preserve"> 1962-63, nr. 476/1,5).</w:t>
      </w:r>
    </w:p>
    <w:p w14:paraId="1E63136F" w14:textId="77777777" w:rsidR="0056472F" w:rsidRPr="00082626" w:rsidRDefault="0056472F" w:rsidP="0056472F">
      <w:pPr>
        <w:jc w:val="both"/>
        <w:rPr>
          <w:rFonts w:asciiTheme="minorHAnsi" w:hAnsiTheme="minorHAnsi" w:cstheme="minorHAnsi"/>
          <w:sz w:val="24"/>
          <w:lang w:val="nl-BE"/>
        </w:rPr>
      </w:pPr>
    </w:p>
    <w:p w14:paraId="59ED45DD" w14:textId="77777777" w:rsidR="0056472F" w:rsidRPr="00082626" w:rsidRDefault="0056472F" w:rsidP="0056472F">
      <w:pPr>
        <w:jc w:val="both"/>
        <w:rPr>
          <w:rFonts w:asciiTheme="minorHAnsi" w:hAnsiTheme="minorHAnsi" w:cstheme="minorHAnsi"/>
          <w:i/>
          <w:sz w:val="24"/>
          <w:lang w:val="nl-BE"/>
        </w:rPr>
      </w:pPr>
      <w:r w:rsidRPr="00082626">
        <w:rPr>
          <w:rFonts w:asciiTheme="minorHAnsi" w:hAnsiTheme="minorHAnsi" w:cstheme="minorHAnsi"/>
          <w:sz w:val="24"/>
          <w:lang w:val="nl-BE"/>
        </w:rPr>
        <w:t xml:space="preserve">De Belgische definitie kan niet los gezien worden van de definitie gehanteerd door de Europese richtlijn 2003/88/EG betreffende een aantal aspecten van de organisatie van de arbeidstijd.  Artikel 2.A van deze Richtlijn definieert </w:t>
      </w:r>
      <w:r w:rsidRPr="00082626">
        <w:rPr>
          <w:rFonts w:asciiTheme="minorHAnsi" w:hAnsiTheme="minorHAnsi" w:cstheme="minorHAnsi"/>
          <w:sz w:val="24"/>
          <w:u w:val="single"/>
          <w:lang w:val="nl-BE"/>
        </w:rPr>
        <w:t>arbeidstijd</w:t>
      </w:r>
      <w:r w:rsidRPr="00082626">
        <w:rPr>
          <w:rFonts w:asciiTheme="minorHAnsi" w:hAnsiTheme="minorHAnsi" w:cstheme="minorHAnsi"/>
          <w:sz w:val="24"/>
          <w:lang w:val="nl-BE"/>
        </w:rPr>
        <w:t xml:space="preserve"> als: "</w:t>
      </w:r>
      <w:r w:rsidRPr="00082626">
        <w:rPr>
          <w:rFonts w:asciiTheme="minorHAnsi" w:hAnsiTheme="minorHAnsi" w:cstheme="minorHAnsi"/>
          <w:i/>
          <w:sz w:val="24"/>
          <w:lang w:val="nl-BE"/>
        </w:rPr>
        <w:t>de tijd waarin de werknemer werkzaam is, ter beschikking van de werkgever staat en zijn werkzaamheden of functie uitoefent, overeenkomstig de nationale wetten en/of gebruiken"</w:t>
      </w:r>
      <w:r w:rsidRPr="00082626">
        <w:rPr>
          <w:rFonts w:asciiTheme="minorHAnsi" w:hAnsiTheme="minorHAnsi" w:cstheme="minorHAnsi"/>
          <w:sz w:val="24"/>
          <w:lang w:val="nl-BE"/>
        </w:rPr>
        <w:t xml:space="preserve"> en </w:t>
      </w:r>
      <w:r w:rsidRPr="00082626">
        <w:rPr>
          <w:rFonts w:asciiTheme="minorHAnsi" w:hAnsiTheme="minorHAnsi" w:cstheme="minorHAnsi"/>
          <w:sz w:val="24"/>
          <w:u w:val="single"/>
          <w:lang w:val="nl-BE"/>
        </w:rPr>
        <w:t>rusttijd</w:t>
      </w:r>
      <w:r w:rsidRPr="00082626">
        <w:rPr>
          <w:rFonts w:asciiTheme="minorHAnsi" w:hAnsiTheme="minorHAnsi" w:cstheme="minorHAnsi"/>
          <w:sz w:val="24"/>
          <w:lang w:val="nl-BE"/>
        </w:rPr>
        <w:t xml:space="preserve"> als: "</w:t>
      </w:r>
      <w:r w:rsidRPr="00082626">
        <w:rPr>
          <w:rFonts w:asciiTheme="minorHAnsi" w:hAnsiTheme="minorHAnsi" w:cstheme="minorHAnsi"/>
          <w:i/>
          <w:sz w:val="24"/>
          <w:lang w:val="nl-BE"/>
        </w:rPr>
        <w:t>de tijd die geen arbeidstijd is."</w:t>
      </w:r>
    </w:p>
    <w:p w14:paraId="7E9E267E" w14:textId="77777777" w:rsidR="0056472F" w:rsidRPr="00082626" w:rsidRDefault="0056472F" w:rsidP="0056472F">
      <w:pPr>
        <w:jc w:val="both"/>
        <w:rPr>
          <w:rFonts w:asciiTheme="minorHAnsi" w:hAnsiTheme="minorHAnsi" w:cstheme="minorHAnsi"/>
          <w:sz w:val="24"/>
          <w:lang w:val="nl-BE"/>
        </w:rPr>
      </w:pPr>
    </w:p>
    <w:p w14:paraId="1437AF9B"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Ingevolge de tekst van artikel 2 en de rechtspraak van het Hof van Justitie bepalen drie cumulatieve criteria of bepaalde perioden worden beschouwd als "</w:t>
      </w:r>
      <w:r w:rsidRPr="00082626">
        <w:rPr>
          <w:rFonts w:asciiTheme="minorHAnsi" w:hAnsiTheme="minorHAnsi" w:cstheme="minorHAnsi"/>
          <w:i/>
          <w:sz w:val="24"/>
          <w:lang w:val="nl-BE"/>
        </w:rPr>
        <w:t>arbeidstijd</w:t>
      </w:r>
      <w:r w:rsidRPr="00082626">
        <w:rPr>
          <w:rFonts w:asciiTheme="minorHAnsi" w:hAnsiTheme="minorHAnsi" w:cstheme="minorHAnsi"/>
          <w:sz w:val="24"/>
          <w:lang w:val="nl-BE"/>
        </w:rPr>
        <w:t>":</w:t>
      </w:r>
    </w:p>
    <w:p w14:paraId="37587C4A" w14:textId="77777777" w:rsidR="0056472F" w:rsidRPr="00082626" w:rsidRDefault="0056472F" w:rsidP="0056472F">
      <w:pPr>
        <w:jc w:val="both"/>
        <w:rPr>
          <w:rFonts w:asciiTheme="minorHAnsi" w:hAnsiTheme="minorHAnsi" w:cstheme="minorHAnsi"/>
          <w:sz w:val="24"/>
          <w:lang w:val="nl-BE"/>
        </w:rPr>
      </w:pPr>
    </w:p>
    <w:p w14:paraId="58A4F873" w14:textId="77777777" w:rsidR="0056472F" w:rsidRPr="00082626" w:rsidRDefault="0056472F" w:rsidP="0056472F">
      <w:pPr>
        <w:pStyle w:val="Lijstalinea"/>
        <w:numPr>
          <w:ilvl w:val="0"/>
          <w:numId w:val="35"/>
        </w:numPr>
        <w:contextualSpacing/>
        <w:jc w:val="both"/>
        <w:rPr>
          <w:rFonts w:asciiTheme="minorHAnsi" w:hAnsiTheme="minorHAnsi" w:cstheme="minorHAnsi"/>
          <w:sz w:val="24"/>
          <w:szCs w:val="24"/>
          <w:lang w:val="nl-BE"/>
        </w:rPr>
      </w:pPr>
      <w:r w:rsidRPr="00082626">
        <w:rPr>
          <w:rFonts w:asciiTheme="minorHAnsi" w:hAnsiTheme="minorHAnsi" w:cstheme="minorHAnsi"/>
          <w:sz w:val="24"/>
          <w:szCs w:val="24"/>
          <w:lang w:val="nl-BE"/>
        </w:rPr>
        <w:t xml:space="preserve">De werknemer is </w:t>
      </w:r>
      <w:r w:rsidRPr="00082626">
        <w:rPr>
          <w:rFonts w:asciiTheme="minorHAnsi" w:hAnsiTheme="minorHAnsi" w:cstheme="minorHAnsi"/>
          <w:sz w:val="24"/>
          <w:szCs w:val="24"/>
          <w:u w:val="single"/>
          <w:lang w:val="nl-BE"/>
        </w:rPr>
        <w:t>werkzaam</w:t>
      </w:r>
      <w:r w:rsidRPr="00082626">
        <w:rPr>
          <w:rFonts w:asciiTheme="minorHAnsi" w:hAnsiTheme="minorHAnsi" w:cstheme="minorHAnsi"/>
          <w:sz w:val="24"/>
          <w:szCs w:val="24"/>
          <w:lang w:val="nl-BE"/>
        </w:rPr>
        <w:t>: Het betreft een ruimtelijk criterium: de werknemer moet "aan het werk zijn'", "op de werkplek" of "op een door de werkgever bepaalde plaats" zijn (</w:t>
      </w:r>
      <w:proofErr w:type="spellStart"/>
      <w:r w:rsidRPr="00082626">
        <w:rPr>
          <w:rFonts w:asciiTheme="minorHAnsi" w:hAnsiTheme="minorHAnsi" w:cstheme="minorHAnsi"/>
          <w:sz w:val="24"/>
          <w:szCs w:val="24"/>
          <w:lang w:val="nl-BE"/>
        </w:rPr>
        <w:t>HvJ</w:t>
      </w:r>
      <w:proofErr w:type="spellEnd"/>
      <w:r w:rsidRPr="00082626">
        <w:rPr>
          <w:rFonts w:asciiTheme="minorHAnsi" w:hAnsiTheme="minorHAnsi" w:cstheme="minorHAnsi"/>
          <w:sz w:val="24"/>
          <w:szCs w:val="24"/>
          <w:lang w:val="nl-BE"/>
        </w:rPr>
        <w:t xml:space="preserve"> 4 maart 2011, nr. C-258/10, ECLI:EU:C:2011:122, </w:t>
      </w:r>
      <w:proofErr w:type="spellStart"/>
      <w:r w:rsidRPr="00082626">
        <w:rPr>
          <w:rFonts w:asciiTheme="minorHAnsi" w:hAnsiTheme="minorHAnsi" w:cstheme="minorHAnsi"/>
          <w:sz w:val="24"/>
          <w:szCs w:val="24"/>
          <w:lang w:val="nl-BE"/>
        </w:rPr>
        <w:t>Grigore</w:t>
      </w:r>
      <w:proofErr w:type="spellEnd"/>
      <w:r w:rsidRPr="00082626">
        <w:rPr>
          <w:rFonts w:asciiTheme="minorHAnsi" w:hAnsiTheme="minorHAnsi" w:cstheme="minorHAnsi"/>
          <w:sz w:val="24"/>
          <w:szCs w:val="24"/>
          <w:lang w:val="nl-BE"/>
        </w:rPr>
        <w:t>) .  De werknemer is met andere woorden fysiek aanwezig op de arbeidsplaats of op een andere plaats aangeduid door de werkgever.</w:t>
      </w:r>
    </w:p>
    <w:p w14:paraId="4BDC3E40" w14:textId="77777777" w:rsidR="0056472F" w:rsidRPr="00082626" w:rsidRDefault="0056472F" w:rsidP="0056472F">
      <w:pPr>
        <w:pStyle w:val="Lijstalinea"/>
        <w:numPr>
          <w:ilvl w:val="0"/>
          <w:numId w:val="35"/>
        </w:numPr>
        <w:contextualSpacing/>
        <w:jc w:val="both"/>
        <w:rPr>
          <w:rFonts w:asciiTheme="minorHAnsi" w:hAnsiTheme="minorHAnsi" w:cstheme="minorHAnsi"/>
          <w:sz w:val="24"/>
          <w:szCs w:val="24"/>
          <w:lang w:val="nl-BE"/>
        </w:rPr>
      </w:pPr>
      <w:r w:rsidRPr="00082626">
        <w:rPr>
          <w:rFonts w:asciiTheme="minorHAnsi" w:hAnsiTheme="minorHAnsi" w:cstheme="minorHAnsi"/>
          <w:sz w:val="24"/>
          <w:szCs w:val="24"/>
          <w:lang w:val="nl-BE"/>
        </w:rPr>
        <w:t xml:space="preserve">De werknemer staat </w:t>
      </w:r>
      <w:r w:rsidRPr="00082626">
        <w:rPr>
          <w:rFonts w:asciiTheme="minorHAnsi" w:hAnsiTheme="minorHAnsi" w:cstheme="minorHAnsi"/>
          <w:sz w:val="24"/>
          <w:szCs w:val="24"/>
          <w:u w:val="single"/>
          <w:lang w:val="nl-BE"/>
        </w:rPr>
        <w:t>ter beschikking</w:t>
      </w:r>
      <w:r w:rsidRPr="00082626">
        <w:rPr>
          <w:rFonts w:asciiTheme="minorHAnsi" w:hAnsiTheme="minorHAnsi" w:cstheme="minorHAnsi"/>
          <w:sz w:val="24"/>
          <w:szCs w:val="24"/>
          <w:lang w:val="nl-BE"/>
        </w:rPr>
        <w:t xml:space="preserve"> van de werkgever: van beslissend belang is dat de werknemer beschikbaar is om zo nodig onmiddellijk de nodige prestaties te verlenen (</w:t>
      </w:r>
      <w:proofErr w:type="spellStart"/>
      <w:r w:rsidRPr="00082626">
        <w:rPr>
          <w:rFonts w:asciiTheme="minorHAnsi" w:hAnsiTheme="minorHAnsi" w:cstheme="minorHAnsi"/>
          <w:sz w:val="24"/>
          <w:szCs w:val="24"/>
          <w:lang w:val="nl-BE"/>
        </w:rPr>
        <w:t>HvJ</w:t>
      </w:r>
      <w:proofErr w:type="spellEnd"/>
      <w:r w:rsidRPr="00082626">
        <w:rPr>
          <w:rFonts w:asciiTheme="minorHAnsi" w:hAnsiTheme="minorHAnsi" w:cstheme="minorHAnsi"/>
          <w:sz w:val="24"/>
          <w:szCs w:val="24"/>
          <w:lang w:val="nl-BE"/>
        </w:rPr>
        <w:t xml:space="preserve"> 9 september 2003, nr. C-151/02, ECLI:EU:C:2003:437, Jaeger).  De werknemer is verplicht de instructies van de werkgever te volgen en zijn werkzaamheden voor hem uit te oefenen. </w:t>
      </w:r>
    </w:p>
    <w:p w14:paraId="5B4CFB5C" w14:textId="77777777" w:rsidR="0056472F" w:rsidRPr="00082626" w:rsidRDefault="0056472F" w:rsidP="0056472F">
      <w:pPr>
        <w:pStyle w:val="Lijstalinea"/>
        <w:numPr>
          <w:ilvl w:val="0"/>
          <w:numId w:val="35"/>
        </w:numPr>
        <w:contextualSpacing/>
        <w:jc w:val="both"/>
        <w:rPr>
          <w:rFonts w:asciiTheme="minorHAnsi" w:hAnsiTheme="minorHAnsi" w:cstheme="minorHAnsi"/>
          <w:sz w:val="24"/>
          <w:szCs w:val="24"/>
          <w:lang w:val="nl-BE"/>
        </w:rPr>
      </w:pPr>
      <w:r w:rsidRPr="00082626">
        <w:rPr>
          <w:rFonts w:asciiTheme="minorHAnsi" w:hAnsiTheme="minorHAnsi" w:cstheme="minorHAnsi"/>
          <w:sz w:val="24"/>
          <w:szCs w:val="24"/>
          <w:lang w:val="nl-BE"/>
        </w:rPr>
        <w:t xml:space="preserve">De werknemer moet zijn </w:t>
      </w:r>
      <w:r w:rsidRPr="00082626">
        <w:rPr>
          <w:rFonts w:asciiTheme="minorHAnsi" w:hAnsiTheme="minorHAnsi" w:cstheme="minorHAnsi"/>
          <w:sz w:val="24"/>
          <w:szCs w:val="24"/>
          <w:u w:val="single"/>
          <w:lang w:val="nl-BE"/>
        </w:rPr>
        <w:t>werkzaamheden of functie uitoefenen:</w:t>
      </w:r>
      <w:r w:rsidRPr="00082626">
        <w:rPr>
          <w:rFonts w:asciiTheme="minorHAnsi" w:hAnsiTheme="minorHAnsi" w:cstheme="minorHAnsi"/>
          <w:sz w:val="24"/>
          <w:szCs w:val="24"/>
          <w:lang w:val="nl-BE"/>
        </w:rPr>
        <w:t xml:space="preserve"> De intensiteit noch eventuele onderbrekingen van de uitgevoerde werkzaamheden zijn relevant (</w:t>
      </w:r>
      <w:proofErr w:type="spellStart"/>
      <w:r w:rsidRPr="00082626">
        <w:rPr>
          <w:rFonts w:asciiTheme="minorHAnsi" w:hAnsiTheme="minorHAnsi" w:cstheme="minorHAnsi"/>
          <w:sz w:val="24"/>
          <w:szCs w:val="24"/>
          <w:lang w:val="nl-BE"/>
        </w:rPr>
        <w:t>HvJ</w:t>
      </w:r>
      <w:proofErr w:type="spellEnd"/>
      <w:r w:rsidRPr="00082626">
        <w:rPr>
          <w:rFonts w:asciiTheme="minorHAnsi" w:hAnsiTheme="minorHAnsi" w:cstheme="minorHAnsi"/>
          <w:sz w:val="24"/>
          <w:szCs w:val="24"/>
          <w:lang w:val="nl-BE"/>
        </w:rPr>
        <w:t xml:space="preserve"> 3 oktober 2000, nr. C-303/98, ECLI:EU:C:2000:528, </w:t>
      </w:r>
      <w:proofErr w:type="spellStart"/>
      <w:r w:rsidRPr="00082626">
        <w:rPr>
          <w:rFonts w:asciiTheme="minorHAnsi" w:hAnsiTheme="minorHAnsi" w:cstheme="minorHAnsi"/>
          <w:sz w:val="24"/>
          <w:szCs w:val="24"/>
          <w:lang w:val="nl-BE"/>
        </w:rPr>
        <w:t>Simap</w:t>
      </w:r>
      <w:proofErr w:type="spellEnd"/>
      <w:r w:rsidRPr="00082626">
        <w:rPr>
          <w:rFonts w:asciiTheme="minorHAnsi" w:hAnsiTheme="minorHAnsi" w:cstheme="minorHAnsi"/>
          <w:sz w:val="24"/>
          <w:szCs w:val="24"/>
          <w:lang w:val="nl-BE"/>
        </w:rPr>
        <w:t>).</w:t>
      </w:r>
    </w:p>
    <w:p w14:paraId="3353D7A8" w14:textId="77777777" w:rsidR="0056472F" w:rsidRPr="00082626" w:rsidRDefault="0056472F" w:rsidP="0056472F">
      <w:pPr>
        <w:jc w:val="both"/>
        <w:rPr>
          <w:rFonts w:asciiTheme="minorHAnsi" w:hAnsiTheme="minorHAnsi" w:cstheme="minorHAnsi"/>
          <w:sz w:val="24"/>
          <w:lang w:val="nl-BE"/>
        </w:rPr>
      </w:pPr>
    </w:p>
    <w:p w14:paraId="32851CB4"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2.</w:t>
      </w:r>
    </w:p>
    <w:p w14:paraId="37AAE29C"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In het arrest SIMAP sprak het Hof van Justitie zich een eerste maal uit over de vraag of wachtdiensten met arbeidsduur moeten worden gelijkgesteld (</w:t>
      </w:r>
      <w:proofErr w:type="spellStart"/>
      <w:r w:rsidRPr="00082626">
        <w:rPr>
          <w:rFonts w:asciiTheme="minorHAnsi" w:hAnsiTheme="minorHAnsi" w:cstheme="minorHAnsi"/>
          <w:sz w:val="24"/>
          <w:lang w:val="nl-BE"/>
        </w:rPr>
        <w:t>HvJ</w:t>
      </w:r>
      <w:proofErr w:type="spellEnd"/>
      <w:r w:rsidRPr="00082626">
        <w:rPr>
          <w:rFonts w:asciiTheme="minorHAnsi" w:hAnsiTheme="minorHAnsi" w:cstheme="minorHAnsi"/>
          <w:sz w:val="24"/>
          <w:lang w:val="nl-BE"/>
        </w:rPr>
        <w:t xml:space="preserve"> 3 oktober 2000, nr.C-303/98, </w:t>
      </w:r>
      <w:proofErr w:type="spellStart"/>
      <w:r w:rsidRPr="00082626">
        <w:rPr>
          <w:rFonts w:asciiTheme="minorHAnsi" w:hAnsiTheme="minorHAnsi" w:cstheme="minorHAnsi"/>
          <w:sz w:val="24"/>
          <w:lang w:val="nl-BE"/>
        </w:rPr>
        <w:t>Simap</w:t>
      </w:r>
      <w:proofErr w:type="spellEnd"/>
      <w:r w:rsidRPr="00082626">
        <w:rPr>
          <w:rFonts w:asciiTheme="minorHAnsi" w:hAnsiTheme="minorHAnsi" w:cstheme="minorHAnsi"/>
          <w:sz w:val="24"/>
          <w:lang w:val="nl-BE"/>
        </w:rPr>
        <w:t>). Het Hof maakt in dit arrest een afgebakend onderscheid tussen wachtdiensten op de arbeidsplaats en bereikbaarheidsdiensten.  Deze opdeling werd in latere rechtspraak steeds verder bevestigd.</w:t>
      </w:r>
    </w:p>
    <w:p w14:paraId="31C43D82" w14:textId="77777777" w:rsidR="0056472F" w:rsidRPr="00082626" w:rsidRDefault="0056472F" w:rsidP="0056472F">
      <w:pPr>
        <w:jc w:val="both"/>
        <w:rPr>
          <w:rFonts w:asciiTheme="minorHAnsi" w:hAnsiTheme="minorHAnsi" w:cstheme="minorHAnsi"/>
          <w:sz w:val="24"/>
          <w:lang w:val="nl-BE"/>
        </w:rPr>
      </w:pPr>
    </w:p>
    <w:p w14:paraId="50787EF7"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lastRenderedPageBreak/>
        <w:t xml:space="preserve">Uit het arrest Jaeger kan worden afgeleid dat er sprake is van arbeidstijd van zodra de werknemer fysiek aanwezig moet zijn op een plek aangewezen door de werkgever en zich ter beschikking moet houden om indien nodig onmiddellijk diensten te leveren ( </w:t>
      </w:r>
      <w:proofErr w:type="spellStart"/>
      <w:r w:rsidRPr="00082626">
        <w:rPr>
          <w:rFonts w:asciiTheme="minorHAnsi" w:hAnsiTheme="minorHAnsi" w:cstheme="minorHAnsi"/>
          <w:sz w:val="24"/>
          <w:lang w:val="nl-BE"/>
        </w:rPr>
        <w:t>HvJ</w:t>
      </w:r>
      <w:proofErr w:type="spellEnd"/>
      <w:r w:rsidRPr="00082626">
        <w:rPr>
          <w:rFonts w:asciiTheme="minorHAnsi" w:hAnsiTheme="minorHAnsi" w:cstheme="minorHAnsi"/>
          <w:sz w:val="24"/>
          <w:lang w:val="nl-BE"/>
        </w:rPr>
        <w:t xml:space="preserve"> 9 september 2003, nr. C-151/02, Jaeger). Het feit dat een arts bepaalde periodes kan slapen of rusten tijdens een wachtdienst verhindert dus niet dat er voor de volledige duurtijd van de wacht sprake is van arbeidstijd. De werknemer is immers gescheiden van zijn gezin en sociaal leven en kan zijn tijd niet vrij besteden.</w:t>
      </w:r>
    </w:p>
    <w:p w14:paraId="39ABA24C" w14:textId="77777777" w:rsidR="0056472F" w:rsidRPr="00082626" w:rsidRDefault="0056472F" w:rsidP="0056472F">
      <w:pPr>
        <w:jc w:val="both"/>
        <w:rPr>
          <w:rFonts w:asciiTheme="minorHAnsi" w:hAnsiTheme="minorHAnsi" w:cstheme="minorHAnsi"/>
          <w:sz w:val="24"/>
          <w:lang w:val="nl-BE"/>
        </w:rPr>
      </w:pPr>
    </w:p>
    <w:p w14:paraId="087E0BEA"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Het Hof van Justitie ‘verstrengde’ haar standpunt in het arrest </w:t>
      </w:r>
      <w:proofErr w:type="spellStart"/>
      <w:r w:rsidRPr="00082626">
        <w:rPr>
          <w:rFonts w:asciiTheme="minorHAnsi" w:hAnsiTheme="minorHAnsi" w:cstheme="minorHAnsi"/>
          <w:sz w:val="24"/>
          <w:lang w:val="nl-BE"/>
        </w:rPr>
        <w:t>Matzak</w:t>
      </w:r>
      <w:proofErr w:type="spellEnd"/>
      <w:r w:rsidRPr="00082626">
        <w:rPr>
          <w:rFonts w:asciiTheme="minorHAnsi" w:hAnsiTheme="minorHAnsi" w:cstheme="minorHAnsi"/>
          <w:sz w:val="24"/>
          <w:lang w:val="nl-BE"/>
        </w:rPr>
        <w:t xml:space="preserve">. Brandweerman </w:t>
      </w:r>
      <w:proofErr w:type="spellStart"/>
      <w:r w:rsidRPr="00082626">
        <w:rPr>
          <w:rFonts w:asciiTheme="minorHAnsi" w:hAnsiTheme="minorHAnsi" w:cstheme="minorHAnsi"/>
          <w:sz w:val="24"/>
          <w:lang w:val="nl-BE"/>
        </w:rPr>
        <w:t>Matzak</w:t>
      </w:r>
      <w:proofErr w:type="spellEnd"/>
      <w:r w:rsidRPr="00082626">
        <w:rPr>
          <w:rFonts w:asciiTheme="minorHAnsi" w:hAnsiTheme="minorHAnsi" w:cstheme="minorHAnsi"/>
          <w:sz w:val="24"/>
          <w:lang w:val="nl-BE"/>
        </w:rPr>
        <w:t xml:space="preserve"> moest in het kader van zijn wachtdiensten bij een oproep binnen de 8 minuten in de kazerne zijn. Het Hof oordeelde dat de verplichting om fysiek aanwezig te blijven op de door de werkgever aangewezen plek en de verplichting die uit geografisch en temporeel oogpunt voortvloeit uit de eis om binnen 8 minuten op de werkplek te arriveren de mogelijkheid voor de werknemer om zich aan zijn persoonlijke en sociale interesses te wijden objectief beperken ( </w:t>
      </w:r>
      <w:proofErr w:type="spellStart"/>
      <w:r w:rsidRPr="00082626">
        <w:rPr>
          <w:rFonts w:asciiTheme="minorHAnsi" w:hAnsiTheme="minorHAnsi" w:cstheme="minorHAnsi"/>
          <w:sz w:val="24"/>
          <w:lang w:val="nl-BE"/>
        </w:rPr>
        <w:t>HvJ</w:t>
      </w:r>
      <w:proofErr w:type="spellEnd"/>
      <w:r w:rsidRPr="00082626">
        <w:rPr>
          <w:rFonts w:asciiTheme="minorHAnsi" w:hAnsiTheme="minorHAnsi" w:cstheme="minorHAnsi"/>
          <w:sz w:val="24"/>
          <w:lang w:val="nl-BE"/>
        </w:rPr>
        <w:t xml:space="preserve"> 21 februari 2018, nr. C-518/15, </w:t>
      </w:r>
      <w:proofErr w:type="spellStart"/>
      <w:r w:rsidRPr="00082626">
        <w:rPr>
          <w:rFonts w:asciiTheme="minorHAnsi" w:hAnsiTheme="minorHAnsi" w:cstheme="minorHAnsi"/>
          <w:sz w:val="24"/>
          <w:lang w:val="nl-BE"/>
        </w:rPr>
        <w:t>Matzak</w:t>
      </w:r>
      <w:proofErr w:type="spellEnd"/>
      <w:r w:rsidRPr="00082626">
        <w:rPr>
          <w:rFonts w:asciiTheme="minorHAnsi" w:hAnsiTheme="minorHAnsi" w:cstheme="minorHAnsi"/>
          <w:sz w:val="24"/>
          <w:lang w:val="nl-BE"/>
        </w:rPr>
        <w:t xml:space="preserve">). Het Hof concludeerde dat ook de thuiswachtdienst van de heer </w:t>
      </w:r>
      <w:proofErr w:type="spellStart"/>
      <w:r w:rsidRPr="00082626">
        <w:rPr>
          <w:rFonts w:asciiTheme="minorHAnsi" w:hAnsiTheme="minorHAnsi" w:cstheme="minorHAnsi"/>
          <w:sz w:val="24"/>
          <w:lang w:val="nl-BE"/>
        </w:rPr>
        <w:t>Matzak</w:t>
      </w:r>
      <w:proofErr w:type="spellEnd"/>
      <w:r w:rsidRPr="00082626">
        <w:rPr>
          <w:rFonts w:asciiTheme="minorHAnsi" w:hAnsiTheme="minorHAnsi" w:cstheme="minorHAnsi"/>
          <w:sz w:val="24"/>
          <w:lang w:val="nl-BE"/>
        </w:rPr>
        <w:t xml:space="preserve"> als arbeidstijd moest worden aangemerkt, omdat de verplichting binnen de 8 minuten gevolg te geven aan een oproep zijn mogelijkheid om andere activiteiten te ondernemen zeer sterk beperkt. </w:t>
      </w:r>
    </w:p>
    <w:p w14:paraId="669BBC5D" w14:textId="77777777" w:rsidR="0056472F" w:rsidRPr="00082626" w:rsidRDefault="0056472F" w:rsidP="0056472F">
      <w:pPr>
        <w:jc w:val="both"/>
        <w:rPr>
          <w:rFonts w:asciiTheme="minorHAnsi" w:hAnsiTheme="minorHAnsi" w:cstheme="minorHAnsi"/>
          <w:sz w:val="24"/>
          <w:lang w:val="nl-BE"/>
        </w:rPr>
      </w:pPr>
    </w:p>
    <w:p w14:paraId="7F962A00"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3.</w:t>
      </w:r>
    </w:p>
    <w:p w14:paraId="3ED6499F"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Het Hof van Cassatie interpreteert de Europese definitie in die zin dat een hele wachtdienst arbeidstijd is wanneer de werknemer permanent beschikbaar moet zijn en onderworpen is aan de door de werkgever opgelegde verplichtingen, voor wat betreft de duur om het werk te hervatten, hetgeen op objectieve en aanzienlijke wijze beperkingen oplegt aan de mogelijkheid die hij heeft om zijn tijd vrij in te delen tijdens de periodes waarin zijn professionele dienstverlening niet wordt gevraagd.  Volgens het Hof van Cassatie gaat het dan zelfs om arbeidstijd als de werknemer niet verplicht is om te verblijven op de werkplek, in zijn woning of op een andere verblijfplaats ( </w:t>
      </w:r>
      <w:proofErr w:type="spellStart"/>
      <w:r w:rsidRPr="00082626">
        <w:rPr>
          <w:rFonts w:asciiTheme="minorHAnsi" w:hAnsiTheme="minorHAnsi" w:cstheme="minorHAnsi"/>
          <w:sz w:val="24"/>
          <w:lang w:val="nl-BE"/>
        </w:rPr>
        <w:t>Cass</w:t>
      </w:r>
      <w:proofErr w:type="spellEnd"/>
      <w:r w:rsidRPr="00082626">
        <w:rPr>
          <w:rFonts w:asciiTheme="minorHAnsi" w:hAnsiTheme="minorHAnsi" w:cstheme="minorHAnsi"/>
          <w:sz w:val="24"/>
          <w:lang w:val="nl-BE"/>
        </w:rPr>
        <w:t>. 21 juni 2021, JTT 2022, af/ 1415,11).</w:t>
      </w:r>
    </w:p>
    <w:p w14:paraId="3DD329E9" w14:textId="77777777" w:rsidR="0056472F" w:rsidRPr="00082626" w:rsidRDefault="0056472F" w:rsidP="0056472F">
      <w:pPr>
        <w:jc w:val="both"/>
        <w:rPr>
          <w:rFonts w:asciiTheme="minorHAnsi" w:hAnsiTheme="minorHAnsi" w:cstheme="minorHAnsi"/>
          <w:sz w:val="24"/>
          <w:lang w:val="nl-BE"/>
        </w:rPr>
      </w:pPr>
    </w:p>
    <w:p w14:paraId="68FB9E9E"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4.</w:t>
      </w:r>
    </w:p>
    <w:p w14:paraId="1800FE79"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Wachttijd wordt door het Europees Hof van Justitie opgesplitst in twee grote categorieën. Enerzijds is er de wachttijd waar er sprake is van fysieke aanwezigheid op de arbeidsplaats of op een door de werkgever bepaalde plaats. Hier gaat het Europees Hof uit van een integrale kwalificatie als "arbeidstijd", ongeacht de werkelijk gepresteerde arbeidsprestaties. Anderzijds is er de wachttijd gedurende dewelke men permanent bereikbaar moet zijn. Als de aan de werknemer opgelegde verplichtingen van die aard zijn dat zij een objectieve en aanzienlijke impact hebben op de mogelijkheid om de tijd vrij en naar eigen interesse te besteden is er sprake van arbeidstijd. Indien dit niet het geval is, wordt enkel de tijd die verbonden is met de effectieve werkprestatie als arbeidstijd weerhouden.</w:t>
      </w:r>
    </w:p>
    <w:p w14:paraId="792F3115" w14:textId="77777777" w:rsidR="0056472F" w:rsidRPr="00082626" w:rsidRDefault="0056472F" w:rsidP="0056472F">
      <w:pPr>
        <w:jc w:val="both"/>
        <w:rPr>
          <w:rFonts w:asciiTheme="minorHAnsi" w:hAnsiTheme="minorHAnsi" w:cstheme="minorHAnsi"/>
          <w:sz w:val="24"/>
          <w:lang w:val="nl-BE"/>
        </w:rPr>
      </w:pPr>
    </w:p>
    <w:p w14:paraId="227AFD9F" w14:textId="1A1A3318" w:rsidR="0056472F" w:rsidRPr="00082626" w:rsidRDefault="00E841D0" w:rsidP="0056472F">
      <w:pPr>
        <w:jc w:val="both"/>
        <w:rPr>
          <w:rFonts w:asciiTheme="minorHAnsi" w:hAnsiTheme="minorHAnsi" w:cstheme="minorHAnsi"/>
          <w:sz w:val="24"/>
          <w:lang w:val="nl-BE"/>
        </w:rPr>
      </w:pPr>
      <w:r>
        <w:rPr>
          <w:rFonts w:asciiTheme="minorHAnsi" w:hAnsiTheme="minorHAnsi" w:cstheme="minorHAnsi"/>
          <w:sz w:val="24"/>
          <w:lang w:val="nl-BE"/>
        </w:rPr>
        <w:t>VZW A.</w:t>
      </w:r>
      <w:r w:rsidR="0056472F" w:rsidRPr="00082626">
        <w:rPr>
          <w:rFonts w:asciiTheme="minorHAnsi" w:hAnsiTheme="minorHAnsi" w:cstheme="minorHAnsi"/>
          <w:sz w:val="24"/>
          <w:lang w:val="nl-BE"/>
        </w:rPr>
        <w:t xml:space="preserve"> heeft kritiek op het feit het Hof van Justitie lijkt vast te houden aan een vrij absolute dichotomie tussen arbeidstijd en rusttijd. Zij verwijst naar afwijkende standpunten die </w:t>
      </w:r>
      <w:r w:rsidR="0056472F" w:rsidRPr="00082626">
        <w:rPr>
          <w:rFonts w:asciiTheme="minorHAnsi" w:hAnsiTheme="minorHAnsi" w:cstheme="minorHAnsi"/>
          <w:sz w:val="24"/>
          <w:lang w:val="nl-BE"/>
        </w:rPr>
        <w:lastRenderedPageBreak/>
        <w:t xml:space="preserve">verdedigen dat er bepaalde periodes kunnen zijn, die noch als arbeidstijd, noch als rusttijd kunnen beschouwd worden. </w:t>
      </w:r>
      <w:r>
        <w:rPr>
          <w:rFonts w:asciiTheme="minorHAnsi" w:hAnsiTheme="minorHAnsi" w:cstheme="minorHAnsi"/>
          <w:sz w:val="24"/>
          <w:lang w:val="nl-BE"/>
        </w:rPr>
        <w:t>VZW A.</w:t>
      </w:r>
      <w:r w:rsidR="0056472F" w:rsidRPr="00082626">
        <w:rPr>
          <w:rFonts w:asciiTheme="minorHAnsi" w:hAnsiTheme="minorHAnsi" w:cstheme="minorHAnsi"/>
          <w:sz w:val="24"/>
          <w:lang w:val="nl-BE"/>
        </w:rPr>
        <w:t xml:space="preserve"> meent zowel in de conclusie van advocaat-generaal </w:t>
      </w:r>
      <w:proofErr w:type="spellStart"/>
      <w:r w:rsidR="0056472F" w:rsidRPr="00082626">
        <w:rPr>
          <w:rFonts w:asciiTheme="minorHAnsi" w:hAnsiTheme="minorHAnsi" w:cstheme="minorHAnsi"/>
          <w:sz w:val="24"/>
          <w:lang w:val="nl-BE"/>
        </w:rPr>
        <w:t>Sharpston</w:t>
      </w:r>
      <w:proofErr w:type="spellEnd"/>
      <w:r w:rsidR="0056472F" w:rsidRPr="00082626">
        <w:rPr>
          <w:rFonts w:asciiTheme="minorHAnsi" w:hAnsiTheme="minorHAnsi" w:cstheme="minorHAnsi"/>
          <w:sz w:val="24"/>
          <w:lang w:val="nl-BE"/>
        </w:rPr>
        <w:t xml:space="preserve"> bij het arrest </w:t>
      </w:r>
      <w:proofErr w:type="spellStart"/>
      <w:r w:rsidR="0056472F" w:rsidRPr="00082626">
        <w:rPr>
          <w:rFonts w:asciiTheme="minorHAnsi" w:hAnsiTheme="minorHAnsi" w:cstheme="minorHAnsi"/>
          <w:sz w:val="24"/>
          <w:lang w:val="nl-BE"/>
        </w:rPr>
        <w:t>Matzak</w:t>
      </w:r>
      <w:proofErr w:type="spellEnd"/>
      <w:r w:rsidR="0056472F" w:rsidRPr="00082626">
        <w:rPr>
          <w:rFonts w:asciiTheme="minorHAnsi" w:hAnsiTheme="minorHAnsi" w:cstheme="minorHAnsi"/>
          <w:sz w:val="24"/>
          <w:lang w:val="nl-BE"/>
        </w:rPr>
        <w:t xml:space="preserve">, als in het arrest Jaeger onderbouwing te vinden om rekening te houden met de kwaliteit van het tijdverdrijf tijdens de periode van inactiviteit, ook wanneer die inactiviteit vervuld wordt op een door de werkgever gekozen locatie ( pagina 31 en 32 van haar conclusie). </w:t>
      </w:r>
    </w:p>
    <w:p w14:paraId="63609480" w14:textId="77777777" w:rsidR="0056472F" w:rsidRPr="00082626" w:rsidRDefault="0056472F" w:rsidP="0056472F">
      <w:pPr>
        <w:jc w:val="both"/>
        <w:rPr>
          <w:rFonts w:asciiTheme="minorHAnsi" w:hAnsiTheme="minorHAnsi" w:cstheme="minorHAnsi"/>
          <w:sz w:val="24"/>
          <w:lang w:val="nl-BE"/>
        </w:rPr>
      </w:pPr>
    </w:p>
    <w:p w14:paraId="0B2DE73E" w14:textId="42B9C636"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Eveneens verwijst </w:t>
      </w:r>
      <w:r w:rsidR="00E841D0">
        <w:rPr>
          <w:rFonts w:asciiTheme="minorHAnsi" w:hAnsiTheme="minorHAnsi" w:cstheme="minorHAnsi"/>
          <w:sz w:val="24"/>
          <w:lang w:val="nl-BE"/>
        </w:rPr>
        <w:t>VZW A.</w:t>
      </w:r>
      <w:r w:rsidRPr="00082626">
        <w:rPr>
          <w:rFonts w:asciiTheme="minorHAnsi" w:hAnsiTheme="minorHAnsi" w:cstheme="minorHAnsi"/>
          <w:sz w:val="24"/>
          <w:lang w:val="nl-BE"/>
        </w:rPr>
        <w:t xml:space="preserve"> naar de recente arresten D.J./</w:t>
      </w:r>
      <w:proofErr w:type="spellStart"/>
      <w:r w:rsidRPr="00082626">
        <w:rPr>
          <w:rFonts w:asciiTheme="minorHAnsi" w:hAnsiTheme="minorHAnsi" w:cstheme="minorHAnsi"/>
          <w:sz w:val="24"/>
          <w:lang w:val="nl-BE"/>
        </w:rPr>
        <w:t>Radiotelevizija</w:t>
      </w:r>
      <w:proofErr w:type="spellEnd"/>
      <w:r w:rsidRPr="00082626">
        <w:rPr>
          <w:rFonts w:asciiTheme="minorHAnsi" w:hAnsiTheme="minorHAnsi" w:cstheme="minorHAnsi"/>
          <w:sz w:val="24"/>
          <w:lang w:val="nl-BE"/>
        </w:rPr>
        <w:t xml:space="preserve"> Slovenija ( </w:t>
      </w:r>
      <w:proofErr w:type="spellStart"/>
      <w:r w:rsidRPr="00082626">
        <w:rPr>
          <w:rFonts w:asciiTheme="minorHAnsi" w:hAnsiTheme="minorHAnsi" w:cstheme="minorHAnsi"/>
          <w:sz w:val="24"/>
          <w:lang w:val="nl-BE"/>
        </w:rPr>
        <w:t>HvJ</w:t>
      </w:r>
      <w:proofErr w:type="spellEnd"/>
      <w:r w:rsidRPr="00082626">
        <w:rPr>
          <w:rFonts w:asciiTheme="minorHAnsi" w:hAnsiTheme="minorHAnsi" w:cstheme="minorHAnsi"/>
          <w:sz w:val="24"/>
          <w:lang w:val="nl-BE"/>
        </w:rPr>
        <w:t xml:space="preserve"> nr. 344/19, 9 maart 2021) en R.J./ Stadt Offenbach </w:t>
      </w:r>
      <w:proofErr w:type="spellStart"/>
      <w:r w:rsidRPr="00082626">
        <w:rPr>
          <w:rFonts w:asciiTheme="minorHAnsi" w:hAnsiTheme="minorHAnsi" w:cstheme="minorHAnsi"/>
          <w:sz w:val="24"/>
          <w:lang w:val="nl-BE"/>
        </w:rPr>
        <w:t>am</w:t>
      </w:r>
      <w:proofErr w:type="spellEnd"/>
      <w:r w:rsidRPr="00082626">
        <w:rPr>
          <w:rFonts w:asciiTheme="minorHAnsi" w:hAnsiTheme="minorHAnsi" w:cstheme="minorHAnsi"/>
          <w:sz w:val="24"/>
          <w:lang w:val="nl-BE"/>
        </w:rPr>
        <w:t xml:space="preserve"> </w:t>
      </w:r>
      <w:proofErr w:type="spellStart"/>
      <w:r w:rsidRPr="00082626">
        <w:rPr>
          <w:rFonts w:asciiTheme="minorHAnsi" w:hAnsiTheme="minorHAnsi" w:cstheme="minorHAnsi"/>
          <w:sz w:val="24"/>
          <w:lang w:val="nl-BE"/>
        </w:rPr>
        <w:t>Main</w:t>
      </w:r>
      <w:proofErr w:type="spellEnd"/>
      <w:r w:rsidRPr="00082626">
        <w:rPr>
          <w:rFonts w:asciiTheme="minorHAnsi" w:hAnsiTheme="minorHAnsi" w:cstheme="minorHAnsi"/>
          <w:sz w:val="24"/>
          <w:lang w:val="nl-BE"/>
        </w:rPr>
        <w:t xml:space="preserve"> ( </w:t>
      </w:r>
      <w:proofErr w:type="spellStart"/>
      <w:r w:rsidRPr="00082626">
        <w:rPr>
          <w:rFonts w:asciiTheme="minorHAnsi" w:hAnsiTheme="minorHAnsi" w:cstheme="minorHAnsi"/>
          <w:sz w:val="24"/>
          <w:lang w:val="nl-BE"/>
        </w:rPr>
        <w:t>HvJ</w:t>
      </w:r>
      <w:proofErr w:type="spellEnd"/>
      <w:r w:rsidRPr="00082626">
        <w:rPr>
          <w:rFonts w:asciiTheme="minorHAnsi" w:hAnsiTheme="minorHAnsi" w:cstheme="minorHAnsi"/>
          <w:sz w:val="24"/>
          <w:lang w:val="nl-BE"/>
        </w:rPr>
        <w:t xml:space="preserve"> nr. C-580/19, 9 maart 2021). </w:t>
      </w:r>
    </w:p>
    <w:p w14:paraId="7421D650" w14:textId="77777777" w:rsidR="00C352E9" w:rsidRPr="00082626" w:rsidRDefault="00C352E9" w:rsidP="0056472F">
      <w:pPr>
        <w:jc w:val="both"/>
        <w:rPr>
          <w:rFonts w:asciiTheme="minorHAnsi" w:hAnsiTheme="minorHAnsi" w:cstheme="minorHAnsi"/>
          <w:sz w:val="24"/>
          <w:lang w:val="nl-BE"/>
        </w:rPr>
      </w:pPr>
    </w:p>
    <w:p w14:paraId="7B0CE8D9"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Uit deze arresten kan worden afgeleid dat de nationale rechter een totaalbeoordeling moet doen van de concrete feitelijke omstandigheden, om te antwoorden op de vraag of de inactieve periodes van een wachtdienst als arbeidstijd moeten worden bestempeld. Zo moet de nationale rechter nagaan of uit de concrete omstandigheden blijkt dat er aan de werknemer zodanige verplichtingen worden opgelegd dat hij objectief en aanzienlijk wordt beperkt in zijn mogelijkheden om tijdens inactieve periodes van de wachtdienst zijn tijd vrij in te vullen en naar zijn eigen interesses te besteden. </w:t>
      </w:r>
    </w:p>
    <w:p w14:paraId="394DB6EE" w14:textId="77777777" w:rsidR="0056472F" w:rsidRPr="00082626" w:rsidRDefault="0056472F" w:rsidP="0056472F">
      <w:pPr>
        <w:jc w:val="both"/>
        <w:rPr>
          <w:rFonts w:asciiTheme="minorHAnsi" w:hAnsiTheme="minorHAnsi" w:cstheme="minorHAnsi"/>
          <w:sz w:val="24"/>
          <w:lang w:val="nl-BE"/>
        </w:rPr>
      </w:pPr>
    </w:p>
    <w:p w14:paraId="756FAA17"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Allereerst moet hier worden vastgesteld dat beide arresten betrekking hebben op een andere situatie. In beide arresten ging het om beschikbaarheidswachten, waarbij de werknemer verplicht was om binnen een bepaalde tijd (respectievelijk 1 uur en 20 minuten) gevolg te geven aan een oproep van de werkgever. </w:t>
      </w:r>
    </w:p>
    <w:p w14:paraId="57DD2832" w14:textId="77777777" w:rsidR="0056472F" w:rsidRPr="00082626" w:rsidRDefault="0056472F" w:rsidP="0056472F">
      <w:pPr>
        <w:jc w:val="both"/>
        <w:rPr>
          <w:rFonts w:asciiTheme="minorHAnsi" w:hAnsiTheme="minorHAnsi" w:cstheme="minorHAnsi"/>
          <w:sz w:val="24"/>
          <w:lang w:val="nl-BE"/>
        </w:rPr>
      </w:pPr>
    </w:p>
    <w:p w14:paraId="5A5BD91C" w14:textId="503FF78F"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Uit de verklaringen in het dossier blijkt dat de situatie bij </w:t>
      </w:r>
      <w:r w:rsidR="00E841D0">
        <w:rPr>
          <w:rFonts w:asciiTheme="minorHAnsi" w:hAnsiTheme="minorHAnsi" w:cstheme="minorHAnsi"/>
          <w:sz w:val="24"/>
          <w:lang w:val="nl-BE"/>
        </w:rPr>
        <w:t>VZW A.</w:t>
      </w:r>
      <w:r w:rsidRPr="00082626">
        <w:rPr>
          <w:rFonts w:asciiTheme="minorHAnsi" w:hAnsiTheme="minorHAnsi" w:cstheme="minorHAnsi"/>
          <w:sz w:val="24"/>
          <w:lang w:val="nl-BE"/>
        </w:rPr>
        <w:t xml:space="preserve"> anders is, en dat de 8 verhoorde ambulanciers dringend vervoer tijdens hun shift op de standplaats dienden aanwezig te zijn:</w:t>
      </w:r>
    </w:p>
    <w:p w14:paraId="10A4E3F0" w14:textId="77777777" w:rsidR="0056472F" w:rsidRPr="00082626" w:rsidRDefault="0056472F" w:rsidP="0056472F">
      <w:pPr>
        <w:jc w:val="both"/>
        <w:rPr>
          <w:rFonts w:asciiTheme="minorHAnsi" w:hAnsiTheme="minorHAnsi" w:cstheme="minorHAnsi"/>
          <w:sz w:val="24"/>
          <w:lang w:val="nl-BE"/>
        </w:rPr>
      </w:pPr>
    </w:p>
    <w:p w14:paraId="20C91CB8" w14:textId="02980535" w:rsidR="0056472F" w:rsidRPr="00082626" w:rsidRDefault="00596F37" w:rsidP="0056472F">
      <w:pPr>
        <w:pStyle w:val="Lijstalinea"/>
        <w:numPr>
          <w:ilvl w:val="0"/>
          <w:numId w:val="27"/>
        </w:numPr>
        <w:contextualSpacing/>
        <w:jc w:val="both"/>
        <w:rPr>
          <w:rFonts w:asciiTheme="minorHAnsi" w:hAnsiTheme="minorHAnsi" w:cstheme="minorHAnsi"/>
          <w:sz w:val="24"/>
          <w:szCs w:val="24"/>
          <w:lang w:val="nl-BE"/>
        </w:rPr>
      </w:pPr>
      <w:r>
        <w:rPr>
          <w:rFonts w:asciiTheme="minorHAnsi" w:hAnsiTheme="minorHAnsi" w:cstheme="minorHAnsi"/>
          <w:sz w:val="24"/>
          <w:szCs w:val="24"/>
          <w:lang w:val="nl-BE"/>
        </w:rPr>
        <w:t>A.</w:t>
      </w:r>
      <w:r w:rsidR="0056472F" w:rsidRPr="00082626">
        <w:rPr>
          <w:rFonts w:asciiTheme="minorHAnsi" w:hAnsiTheme="minorHAnsi" w:cstheme="minorHAnsi"/>
          <w:sz w:val="24"/>
          <w:szCs w:val="24"/>
          <w:lang w:val="nl-BE"/>
        </w:rPr>
        <w:t xml:space="preserve"> verklaart: ‘ (…) </w:t>
      </w:r>
      <w:r w:rsidR="0056472F" w:rsidRPr="00082626">
        <w:rPr>
          <w:rFonts w:asciiTheme="minorHAnsi" w:hAnsiTheme="minorHAnsi" w:cstheme="minorHAnsi"/>
          <w:i/>
          <w:sz w:val="24"/>
          <w:szCs w:val="24"/>
          <w:lang w:val="nl-BE"/>
        </w:rPr>
        <w:t>Daartoe moesten wij aanwezig zijn op de standplaats om dadelijk te kunnen uitrijden’.</w:t>
      </w:r>
    </w:p>
    <w:p w14:paraId="5E5F90F7" w14:textId="02C55056" w:rsidR="0056472F" w:rsidRPr="00082626" w:rsidRDefault="00596F37" w:rsidP="0056472F">
      <w:pPr>
        <w:pStyle w:val="Lijstalinea"/>
        <w:numPr>
          <w:ilvl w:val="0"/>
          <w:numId w:val="27"/>
        </w:numPr>
        <w:contextualSpacing/>
        <w:jc w:val="both"/>
        <w:rPr>
          <w:rFonts w:asciiTheme="minorHAnsi" w:hAnsiTheme="minorHAnsi" w:cstheme="minorHAnsi"/>
          <w:sz w:val="24"/>
          <w:szCs w:val="24"/>
          <w:lang w:val="nl-BE"/>
        </w:rPr>
      </w:pPr>
      <w:r>
        <w:rPr>
          <w:rFonts w:asciiTheme="minorHAnsi" w:hAnsiTheme="minorHAnsi" w:cstheme="minorHAnsi"/>
          <w:sz w:val="24"/>
          <w:szCs w:val="24"/>
          <w:lang w:val="nl-BE"/>
        </w:rPr>
        <w:t>B.</w:t>
      </w:r>
      <w:r w:rsidR="0056472F" w:rsidRPr="00082626">
        <w:rPr>
          <w:rFonts w:asciiTheme="minorHAnsi" w:hAnsiTheme="minorHAnsi" w:cstheme="minorHAnsi"/>
          <w:sz w:val="24"/>
          <w:szCs w:val="24"/>
          <w:lang w:val="nl-BE"/>
        </w:rPr>
        <w:t xml:space="preserve"> stelt: </w:t>
      </w:r>
      <w:r w:rsidR="0056472F" w:rsidRPr="00082626">
        <w:rPr>
          <w:rFonts w:asciiTheme="minorHAnsi" w:hAnsiTheme="minorHAnsi" w:cstheme="minorHAnsi"/>
          <w:i/>
          <w:sz w:val="24"/>
          <w:szCs w:val="24"/>
          <w:lang w:val="nl-BE"/>
        </w:rPr>
        <w:t>‘ (..) Om snel te kunnen uitrijden, was het in de praktijk noodzakelijk dat wij op de standplaats aanwezig waren</w:t>
      </w:r>
      <w:r w:rsidR="0056472F" w:rsidRPr="00082626">
        <w:rPr>
          <w:rFonts w:asciiTheme="minorHAnsi" w:hAnsiTheme="minorHAnsi" w:cstheme="minorHAnsi"/>
          <w:sz w:val="24"/>
          <w:szCs w:val="24"/>
          <w:lang w:val="nl-BE"/>
        </w:rPr>
        <w:t>.’</w:t>
      </w:r>
    </w:p>
    <w:p w14:paraId="13493092" w14:textId="470D2587" w:rsidR="0056472F" w:rsidRPr="00082626" w:rsidRDefault="00596F37" w:rsidP="0056472F">
      <w:pPr>
        <w:pStyle w:val="Lijstalinea"/>
        <w:numPr>
          <w:ilvl w:val="0"/>
          <w:numId w:val="27"/>
        </w:numPr>
        <w:contextualSpacing/>
        <w:jc w:val="both"/>
        <w:rPr>
          <w:rFonts w:asciiTheme="minorHAnsi" w:hAnsiTheme="minorHAnsi" w:cstheme="minorHAnsi"/>
          <w:sz w:val="24"/>
          <w:szCs w:val="24"/>
          <w:lang w:val="nl-BE"/>
        </w:rPr>
      </w:pPr>
      <w:r>
        <w:rPr>
          <w:rFonts w:asciiTheme="minorHAnsi" w:hAnsiTheme="minorHAnsi" w:cstheme="minorHAnsi"/>
          <w:sz w:val="24"/>
          <w:szCs w:val="24"/>
          <w:lang w:val="nl-BE"/>
        </w:rPr>
        <w:t>C.</w:t>
      </w:r>
      <w:r w:rsidR="0056472F" w:rsidRPr="00082626">
        <w:rPr>
          <w:rFonts w:asciiTheme="minorHAnsi" w:hAnsiTheme="minorHAnsi" w:cstheme="minorHAnsi"/>
          <w:sz w:val="24"/>
          <w:szCs w:val="24"/>
          <w:lang w:val="nl-BE"/>
        </w:rPr>
        <w:t xml:space="preserve"> stelt: ‘ </w:t>
      </w:r>
      <w:r w:rsidR="0056472F" w:rsidRPr="00082626">
        <w:rPr>
          <w:rFonts w:asciiTheme="minorHAnsi" w:hAnsiTheme="minorHAnsi" w:cstheme="minorHAnsi"/>
          <w:i/>
          <w:sz w:val="24"/>
          <w:szCs w:val="24"/>
          <w:lang w:val="nl-BE"/>
        </w:rPr>
        <w:t>om mijn taken uit te voeren, was ik gedurende de shiften aanwezig op de standplaats ( ik ging niet naar huis</w:t>
      </w:r>
      <w:r w:rsidR="0056472F" w:rsidRPr="00082626">
        <w:rPr>
          <w:rFonts w:asciiTheme="minorHAnsi" w:hAnsiTheme="minorHAnsi" w:cstheme="minorHAnsi"/>
          <w:sz w:val="24"/>
          <w:szCs w:val="24"/>
          <w:lang w:val="nl-BE"/>
        </w:rPr>
        <w:t>). ‘</w:t>
      </w:r>
    </w:p>
    <w:p w14:paraId="79D90689" w14:textId="79FBA7AE" w:rsidR="0056472F" w:rsidRPr="00082626" w:rsidRDefault="00596F37" w:rsidP="0056472F">
      <w:pPr>
        <w:pStyle w:val="Lijstalinea"/>
        <w:numPr>
          <w:ilvl w:val="0"/>
          <w:numId w:val="27"/>
        </w:numPr>
        <w:contextualSpacing/>
        <w:jc w:val="both"/>
        <w:rPr>
          <w:rFonts w:asciiTheme="minorHAnsi" w:hAnsiTheme="minorHAnsi" w:cstheme="minorHAnsi"/>
          <w:sz w:val="24"/>
          <w:szCs w:val="24"/>
          <w:lang w:val="nl-BE"/>
        </w:rPr>
      </w:pPr>
      <w:r>
        <w:rPr>
          <w:rFonts w:asciiTheme="minorHAnsi" w:hAnsiTheme="minorHAnsi" w:cstheme="minorHAnsi"/>
          <w:sz w:val="24"/>
          <w:szCs w:val="24"/>
          <w:lang w:val="nl-BE"/>
        </w:rPr>
        <w:t>D.</w:t>
      </w:r>
      <w:r w:rsidR="0056472F" w:rsidRPr="00082626">
        <w:rPr>
          <w:rFonts w:asciiTheme="minorHAnsi" w:hAnsiTheme="minorHAnsi" w:cstheme="minorHAnsi"/>
          <w:sz w:val="24"/>
          <w:szCs w:val="24"/>
          <w:lang w:val="nl-BE"/>
        </w:rPr>
        <w:t xml:space="preserve"> stelt: ‘ </w:t>
      </w:r>
      <w:r w:rsidR="0056472F" w:rsidRPr="00082626">
        <w:rPr>
          <w:rFonts w:asciiTheme="minorHAnsi" w:hAnsiTheme="minorHAnsi" w:cstheme="minorHAnsi"/>
          <w:i/>
          <w:sz w:val="24"/>
          <w:szCs w:val="24"/>
          <w:lang w:val="nl-BE"/>
        </w:rPr>
        <w:t>We moesten op de standplaats blijven’</w:t>
      </w:r>
      <w:r w:rsidR="0056472F" w:rsidRPr="00082626">
        <w:rPr>
          <w:rFonts w:asciiTheme="minorHAnsi" w:hAnsiTheme="minorHAnsi" w:cstheme="minorHAnsi"/>
          <w:sz w:val="24"/>
          <w:szCs w:val="24"/>
          <w:lang w:val="nl-BE"/>
        </w:rPr>
        <w:t>.</w:t>
      </w:r>
    </w:p>
    <w:p w14:paraId="15DCAA23" w14:textId="6FDC306C" w:rsidR="0056472F" w:rsidRPr="00082626" w:rsidRDefault="00596F37" w:rsidP="0056472F">
      <w:pPr>
        <w:pStyle w:val="Lijstalinea"/>
        <w:numPr>
          <w:ilvl w:val="0"/>
          <w:numId w:val="27"/>
        </w:numPr>
        <w:contextualSpacing/>
        <w:jc w:val="both"/>
        <w:rPr>
          <w:rFonts w:asciiTheme="minorHAnsi" w:hAnsiTheme="minorHAnsi" w:cstheme="minorHAnsi"/>
          <w:sz w:val="24"/>
          <w:szCs w:val="24"/>
          <w:lang w:val="nl-BE"/>
        </w:rPr>
      </w:pPr>
      <w:r>
        <w:rPr>
          <w:rFonts w:asciiTheme="minorHAnsi" w:hAnsiTheme="minorHAnsi" w:cstheme="minorHAnsi"/>
          <w:sz w:val="24"/>
          <w:szCs w:val="24"/>
          <w:lang w:val="nl-BE"/>
        </w:rPr>
        <w:t>E.</w:t>
      </w:r>
      <w:r w:rsidR="0056472F" w:rsidRPr="00082626">
        <w:rPr>
          <w:rFonts w:asciiTheme="minorHAnsi" w:hAnsiTheme="minorHAnsi" w:cstheme="minorHAnsi"/>
          <w:sz w:val="24"/>
          <w:szCs w:val="24"/>
          <w:lang w:val="nl-BE"/>
        </w:rPr>
        <w:t>: ‘</w:t>
      </w:r>
      <w:r w:rsidR="0056472F" w:rsidRPr="00082626">
        <w:rPr>
          <w:rFonts w:asciiTheme="minorHAnsi" w:hAnsiTheme="minorHAnsi" w:cstheme="minorHAnsi"/>
          <w:i/>
          <w:sz w:val="24"/>
          <w:szCs w:val="24"/>
          <w:lang w:val="nl-BE"/>
        </w:rPr>
        <w:t>Mijn werk vereiste een verplichte aanwezigheid op de standplaats’</w:t>
      </w:r>
      <w:r w:rsidR="0056472F" w:rsidRPr="00082626">
        <w:rPr>
          <w:rFonts w:asciiTheme="minorHAnsi" w:hAnsiTheme="minorHAnsi" w:cstheme="minorHAnsi"/>
          <w:sz w:val="24"/>
          <w:szCs w:val="24"/>
          <w:lang w:val="nl-BE"/>
        </w:rPr>
        <w:t>.</w:t>
      </w:r>
    </w:p>
    <w:p w14:paraId="4D77B7A3" w14:textId="2FDF013F" w:rsidR="0056472F" w:rsidRPr="00082626" w:rsidRDefault="00596F37" w:rsidP="0056472F">
      <w:pPr>
        <w:pStyle w:val="Lijstalinea"/>
        <w:numPr>
          <w:ilvl w:val="0"/>
          <w:numId w:val="27"/>
        </w:numPr>
        <w:contextualSpacing/>
        <w:jc w:val="both"/>
        <w:rPr>
          <w:rFonts w:asciiTheme="minorHAnsi" w:hAnsiTheme="minorHAnsi" w:cstheme="minorHAnsi"/>
          <w:sz w:val="24"/>
          <w:szCs w:val="24"/>
          <w:lang w:val="nl-BE"/>
        </w:rPr>
      </w:pPr>
      <w:r>
        <w:rPr>
          <w:rFonts w:asciiTheme="minorHAnsi" w:hAnsiTheme="minorHAnsi" w:cstheme="minorHAnsi"/>
          <w:sz w:val="24"/>
          <w:szCs w:val="24"/>
          <w:lang w:val="nl-BE"/>
        </w:rPr>
        <w:t>F.</w:t>
      </w:r>
      <w:r w:rsidR="0056472F" w:rsidRPr="00082626">
        <w:rPr>
          <w:rFonts w:asciiTheme="minorHAnsi" w:hAnsiTheme="minorHAnsi" w:cstheme="minorHAnsi"/>
          <w:sz w:val="24"/>
          <w:szCs w:val="24"/>
          <w:lang w:val="nl-BE"/>
        </w:rPr>
        <w:t xml:space="preserve">: ‘ </w:t>
      </w:r>
      <w:r w:rsidR="0056472F" w:rsidRPr="00082626">
        <w:rPr>
          <w:rFonts w:asciiTheme="minorHAnsi" w:hAnsiTheme="minorHAnsi" w:cstheme="minorHAnsi"/>
          <w:i/>
          <w:sz w:val="24"/>
          <w:szCs w:val="24"/>
          <w:lang w:val="nl-BE"/>
        </w:rPr>
        <w:t>Om mijn taak te kunnen uitvoeren, moest ik tijdens de shift ( als ik niet op interventie was) aanwezig zijn op de standp</w:t>
      </w:r>
      <w:r w:rsidR="0056472F" w:rsidRPr="00082626">
        <w:rPr>
          <w:rFonts w:asciiTheme="minorHAnsi" w:hAnsiTheme="minorHAnsi" w:cstheme="minorHAnsi"/>
          <w:sz w:val="24"/>
          <w:szCs w:val="24"/>
          <w:lang w:val="nl-BE"/>
        </w:rPr>
        <w:t>laats’.</w:t>
      </w:r>
    </w:p>
    <w:p w14:paraId="04CCC787" w14:textId="355272F3" w:rsidR="0056472F" w:rsidRPr="00082626" w:rsidRDefault="00596F37" w:rsidP="0056472F">
      <w:pPr>
        <w:pStyle w:val="Lijstalinea"/>
        <w:numPr>
          <w:ilvl w:val="0"/>
          <w:numId w:val="27"/>
        </w:numPr>
        <w:contextualSpacing/>
        <w:jc w:val="both"/>
        <w:rPr>
          <w:rFonts w:asciiTheme="minorHAnsi" w:hAnsiTheme="minorHAnsi" w:cstheme="minorHAnsi"/>
          <w:sz w:val="24"/>
          <w:szCs w:val="24"/>
          <w:lang w:val="nl-BE"/>
        </w:rPr>
      </w:pPr>
      <w:r>
        <w:rPr>
          <w:rFonts w:asciiTheme="minorHAnsi" w:hAnsiTheme="minorHAnsi" w:cstheme="minorHAnsi"/>
          <w:sz w:val="24"/>
          <w:szCs w:val="24"/>
          <w:lang w:val="nl-BE"/>
        </w:rPr>
        <w:t>G.</w:t>
      </w:r>
      <w:r w:rsidR="0056472F" w:rsidRPr="00082626">
        <w:rPr>
          <w:rFonts w:asciiTheme="minorHAnsi" w:hAnsiTheme="minorHAnsi" w:cstheme="minorHAnsi"/>
          <w:sz w:val="24"/>
          <w:szCs w:val="24"/>
          <w:lang w:val="nl-BE"/>
        </w:rPr>
        <w:t xml:space="preserve">: ‘ </w:t>
      </w:r>
      <w:r w:rsidR="0056472F" w:rsidRPr="00082626">
        <w:rPr>
          <w:rFonts w:asciiTheme="minorHAnsi" w:hAnsiTheme="minorHAnsi" w:cstheme="minorHAnsi"/>
          <w:i/>
          <w:sz w:val="24"/>
          <w:szCs w:val="24"/>
          <w:lang w:val="nl-BE"/>
        </w:rPr>
        <w:t xml:space="preserve">Tijdens onze shiften van 24 uur waren wij aanwezig op de standplaats, wij verlieten deze enkel om interventies te rijden of om de ziekenwagen te gaan tanken, af en </w:t>
      </w:r>
      <w:r w:rsidR="0056472F" w:rsidRPr="00082626">
        <w:rPr>
          <w:rFonts w:asciiTheme="minorHAnsi" w:hAnsiTheme="minorHAnsi" w:cstheme="minorHAnsi"/>
          <w:sz w:val="24"/>
          <w:szCs w:val="24"/>
          <w:lang w:val="nl-BE"/>
        </w:rPr>
        <w:t xml:space="preserve">toe reden we er ook mee naar de technische keuring of naar de garage voor onderhoud.’ </w:t>
      </w:r>
    </w:p>
    <w:p w14:paraId="3F0F3B51" w14:textId="12AA4C77" w:rsidR="0056472F" w:rsidRPr="00082626" w:rsidRDefault="00596F37" w:rsidP="0056472F">
      <w:pPr>
        <w:pStyle w:val="Lijstalinea"/>
        <w:numPr>
          <w:ilvl w:val="0"/>
          <w:numId w:val="27"/>
        </w:numPr>
        <w:contextualSpacing/>
        <w:jc w:val="both"/>
        <w:rPr>
          <w:rFonts w:asciiTheme="minorHAnsi" w:hAnsiTheme="minorHAnsi" w:cstheme="minorHAnsi"/>
          <w:sz w:val="24"/>
          <w:szCs w:val="24"/>
          <w:lang w:val="nl-BE"/>
        </w:rPr>
      </w:pPr>
      <w:r>
        <w:rPr>
          <w:rFonts w:asciiTheme="minorHAnsi" w:hAnsiTheme="minorHAnsi" w:cstheme="minorHAnsi"/>
          <w:sz w:val="24"/>
          <w:szCs w:val="24"/>
          <w:lang w:val="nl-BE"/>
        </w:rPr>
        <w:t>H.</w:t>
      </w:r>
      <w:r w:rsidR="0056472F" w:rsidRPr="00082626">
        <w:rPr>
          <w:rFonts w:asciiTheme="minorHAnsi" w:hAnsiTheme="minorHAnsi" w:cstheme="minorHAnsi"/>
          <w:sz w:val="24"/>
          <w:szCs w:val="24"/>
          <w:lang w:val="nl-BE"/>
        </w:rPr>
        <w:t xml:space="preserve">: ‘ </w:t>
      </w:r>
      <w:r w:rsidR="0056472F" w:rsidRPr="00082626">
        <w:rPr>
          <w:rFonts w:asciiTheme="minorHAnsi" w:hAnsiTheme="minorHAnsi" w:cstheme="minorHAnsi"/>
          <w:i/>
          <w:sz w:val="24"/>
          <w:szCs w:val="24"/>
          <w:lang w:val="nl-BE"/>
        </w:rPr>
        <w:t>Tijdens een shift moesten we buiten de interventies op de standplaats blijven</w:t>
      </w:r>
      <w:r w:rsidR="0056472F" w:rsidRPr="00082626">
        <w:rPr>
          <w:rFonts w:asciiTheme="minorHAnsi" w:hAnsiTheme="minorHAnsi" w:cstheme="minorHAnsi"/>
          <w:sz w:val="24"/>
          <w:szCs w:val="24"/>
          <w:lang w:val="nl-BE"/>
        </w:rPr>
        <w:t>’.</w:t>
      </w:r>
    </w:p>
    <w:p w14:paraId="466371E2" w14:textId="77777777" w:rsidR="0056472F" w:rsidRPr="00082626" w:rsidRDefault="0056472F" w:rsidP="0056472F">
      <w:pPr>
        <w:pStyle w:val="Lijstalinea"/>
        <w:jc w:val="both"/>
        <w:rPr>
          <w:rFonts w:asciiTheme="minorHAnsi" w:hAnsiTheme="minorHAnsi" w:cstheme="minorHAnsi"/>
          <w:sz w:val="24"/>
          <w:szCs w:val="24"/>
          <w:lang w:val="nl-BE"/>
        </w:rPr>
      </w:pPr>
    </w:p>
    <w:p w14:paraId="7014D4AC"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lastRenderedPageBreak/>
        <w:t>De rechtbank meent dat uit deze verklaringen voldoende duidelijk blijkt dat de 8 werknemers die het voorwerp zijn van de vordering van de arbeidsauditeur tijdens de wachtdienst verplicht aanwezig dienden te zijn op een door de werkgever aangewezen plaats. De  thans voorliggende situatie is met andere woorden verschillend ten aanzien van de situatie die werd beoordeeld in de recente arresten D.J./</w:t>
      </w:r>
      <w:proofErr w:type="spellStart"/>
      <w:r w:rsidRPr="00082626">
        <w:rPr>
          <w:rFonts w:asciiTheme="minorHAnsi" w:hAnsiTheme="minorHAnsi" w:cstheme="minorHAnsi"/>
          <w:sz w:val="24"/>
          <w:lang w:val="nl-BE"/>
        </w:rPr>
        <w:t>Radiotelevizija</w:t>
      </w:r>
      <w:proofErr w:type="spellEnd"/>
      <w:r w:rsidRPr="00082626">
        <w:rPr>
          <w:rFonts w:asciiTheme="minorHAnsi" w:hAnsiTheme="minorHAnsi" w:cstheme="minorHAnsi"/>
          <w:sz w:val="24"/>
          <w:lang w:val="nl-BE"/>
        </w:rPr>
        <w:t xml:space="preserve"> Slovenija ( </w:t>
      </w:r>
      <w:proofErr w:type="spellStart"/>
      <w:r w:rsidRPr="00082626">
        <w:rPr>
          <w:rFonts w:asciiTheme="minorHAnsi" w:hAnsiTheme="minorHAnsi" w:cstheme="minorHAnsi"/>
          <w:sz w:val="24"/>
          <w:lang w:val="nl-BE"/>
        </w:rPr>
        <w:t>HvJ</w:t>
      </w:r>
      <w:proofErr w:type="spellEnd"/>
      <w:r w:rsidRPr="00082626">
        <w:rPr>
          <w:rFonts w:asciiTheme="minorHAnsi" w:hAnsiTheme="minorHAnsi" w:cstheme="minorHAnsi"/>
          <w:sz w:val="24"/>
          <w:lang w:val="nl-BE"/>
        </w:rPr>
        <w:t xml:space="preserve"> nr. 344/19, 9 maart 2021) en R.J./ Stadt Offenbach </w:t>
      </w:r>
      <w:proofErr w:type="spellStart"/>
      <w:r w:rsidRPr="00082626">
        <w:rPr>
          <w:rFonts w:asciiTheme="minorHAnsi" w:hAnsiTheme="minorHAnsi" w:cstheme="minorHAnsi"/>
          <w:sz w:val="24"/>
          <w:lang w:val="nl-BE"/>
        </w:rPr>
        <w:t>am</w:t>
      </w:r>
      <w:proofErr w:type="spellEnd"/>
      <w:r w:rsidRPr="00082626">
        <w:rPr>
          <w:rFonts w:asciiTheme="minorHAnsi" w:hAnsiTheme="minorHAnsi" w:cstheme="minorHAnsi"/>
          <w:sz w:val="24"/>
          <w:lang w:val="nl-BE"/>
        </w:rPr>
        <w:t xml:space="preserve"> </w:t>
      </w:r>
      <w:proofErr w:type="spellStart"/>
      <w:r w:rsidRPr="00082626">
        <w:rPr>
          <w:rFonts w:asciiTheme="minorHAnsi" w:hAnsiTheme="minorHAnsi" w:cstheme="minorHAnsi"/>
          <w:sz w:val="24"/>
          <w:lang w:val="nl-BE"/>
        </w:rPr>
        <w:t>Main</w:t>
      </w:r>
      <w:proofErr w:type="spellEnd"/>
      <w:r w:rsidRPr="00082626">
        <w:rPr>
          <w:rFonts w:asciiTheme="minorHAnsi" w:hAnsiTheme="minorHAnsi" w:cstheme="minorHAnsi"/>
          <w:sz w:val="24"/>
          <w:lang w:val="nl-BE"/>
        </w:rPr>
        <w:t xml:space="preserve"> ( </w:t>
      </w:r>
      <w:proofErr w:type="spellStart"/>
      <w:r w:rsidRPr="00082626">
        <w:rPr>
          <w:rFonts w:asciiTheme="minorHAnsi" w:hAnsiTheme="minorHAnsi" w:cstheme="minorHAnsi"/>
          <w:sz w:val="24"/>
          <w:lang w:val="nl-BE"/>
        </w:rPr>
        <w:t>HvJ</w:t>
      </w:r>
      <w:proofErr w:type="spellEnd"/>
      <w:r w:rsidRPr="00082626">
        <w:rPr>
          <w:rFonts w:asciiTheme="minorHAnsi" w:hAnsiTheme="minorHAnsi" w:cstheme="minorHAnsi"/>
          <w:sz w:val="24"/>
          <w:lang w:val="nl-BE"/>
        </w:rPr>
        <w:t xml:space="preserve"> nr. C-580/19, 9 maart 2021). </w:t>
      </w:r>
    </w:p>
    <w:p w14:paraId="6A2FC810" w14:textId="77777777" w:rsidR="0056472F" w:rsidRPr="00082626" w:rsidRDefault="0056472F" w:rsidP="0056472F">
      <w:pPr>
        <w:jc w:val="both"/>
        <w:rPr>
          <w:rFonts w:asciiTheme="minorHAnsi" w:hAnsiTheme="minorHAnsi" w:cstheme="minorHAnsi"/>
          <w:sz w:val="24"/>
          <w:lang w:val="nl-BE"/>
        </w:rPr>
      </w:pPr>
    </w:p>
    <w:p w14:paraId="461AF823"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De door het Hof van Justitie vooropgestelde totaalbeoordeling van de mogelijkheden om de tijd vrij en naar eigen interesses in te vullen tijdens inactieve periodes is enkel van toepassing op de situatie van een beschikbaarheidswacht waarbij men niet dient te verblijven op een door de werkgever bepaalde plaats.  Het Hof van Justitie benadrukt dit duidelijk in haar overwegingen 33, 34 en 35 van de beide arresten gewezen op 9 maart 2021.</w:t>
      </w:r>
    </w:p>
    <w:p w14:paraId="13AE26E4" w14:textId="77777777" w:rsidR="0056472F" w:rsidRPr="00082626" w:rsidRDefault="0056472F" w:rsidP="0056472F">
      <w:pPr>
        <w:jc w:val="both"/>
        <w:rPr>
          <w:rFonts w:asciiTheme="minorHAnsi" w:hAnsiTheme="minorHAnsi" w:cstheme="minorHAnsi"/>
          <w:sz w:val="24"/>
          <w:lang w:val="nl-BE"/>
        </w:rPr>
      </w:pPr>
    </w:p>
    <w:p w14:paraId="1B16B9F2" w14:textId="1132D744"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Het is niet omdat er recreatiemogelijkheden worden aangeboden dat de werknemer zijn tijd vrij kan invullen volgens zijn eigen interesses. De 8 verhoorde werknemers van </w:t>
      </w:r>
      <w:r w:rsidR="00E841D0">
        <w:rPr>
          <w:rFonts w:asciiTheme="minorHAnsi" w:hAnsiTheme="minorHAnsi" w:cstheme="minorHAnsi"/>
          <w:sz w:val="24"/>
          <w:lang w:val="nl-BE"/>
        </w:rPr>
        <w:t>VZW A.</w:t>
      </w:r>
      <w:r w:rsidRPr="00082626">
        <w:rPr>
          <w:rFonts w:asciiTheme="minorHAnsi" w:hAnsiTheme="minorHAnsi" w:cstheme="minorHAnsi"/>
          <w:sz w:val="24"/>
          <w:lang w:val="nl-BE"/>
        </w:rPr>
        <w:t xml:space="preserve"> konden en moesten zich immers op elk ogenblik aan een oproep verwachten. Men kan moeilijk stellen dat de privésfeer gewaarborgd is in een appartement waar zich verschillende werknemers bevinden. Het kan dan nog zijn dat het toegelaten was om bezoek van familie te ontvangen tijdens de wachtdienst, indien men dit doet in een ruimte waar ook een collega aanwezig is, is dat niet vergelijkbaar men eenzelfde bezoek in de eigen privéwoning.</w:t>
      </w:r>
    </w:p>
    <w:p w14:paraId="51E82678" w14:textId="77777777" w:rsidR="0056472F" w:rsidRPr="00082626" w:rsidRDefault="0056472F" w:rsidP="0056472F">
      <w:pPr>
        <w:jc w:val="both"/>
        <w:rPr>
          <w:rFonts w:asciiTheme="minorHAnsi" w:hAnsiTheme="minorHAnsi" w:cstheme="minorHAnsi"/>
          <w:sz w:val="24"/>
          <w:lang w:val="nl-BE"/>
        </w:rPr>
      </w:pPr>
    </w:p>
    <w:p w14:paraId="5218B437" w14:textId="77777777" w:rsidR="0056472F" w:rsidRPr="00082626" w:rsidRDefault="0056472F" w:rsidP="0056472F">
      <w:pPr>
        <w:suppressAutoHyphens/>
        <w:jc w:val="both"/>
        <w:rPr>
          <w:rFonts w:asciiTheme="minorHAnsi" w:eastAsia="Calibri" w:hAnsiTheme="minorHAnsi" w:cstheme="minorHAnsi"/>
          <w:sz w:val="24"/>
          <w:lang w:val="nl-BE"/>
        </w:rPr>
      </w:pPr>
      <w:r w:rsidRPr="00082626">
        <w:rPr>
          <w:rFonts w:asciiTheme="minorHAnsi" w:eastAsia="Calibri" w:hAnsiTheme="minorHAnsi" w:cstheme="minorHAnsi"/>
          <w:sz w:val="24"/>
          <w:lang w:val="nl-BE"/>
        </w:rPr>
        <w:t xml:space="preserve">Zelfs indien men de stelplaats zou zien als de plaats waar de ambulanciers deels hun privé- of gezinsleven beleven, dan nog moesten zij onmiddellijk gevolg geven aan een oproep. De mogelijkheid om andere activiteiten te verrichten wordt daardoor enorm beperkt (vgl. </w:t>
      </w:r>
      <w:proofErr w:type="spellStart"/>
      <w:r w:rsidRPr="00082626">
        <w:rPr>
          <w:rFonts w:asciiTheme="minorHAnsi" w:eastAsia="Calibri" w:hAnsiTheme="minorHAnsi" w:cstheme="minorHAnsi"/>
          <w:sz w:val="24"/>
          <w:lang w:val="nl-BE"/>
        </w:rPr>
        <w:t>HvJ</w:t>
      </w:r>
      <w:proofErr w:type="spellEnd"/>
      <w:r w:rsidRPr="00082626">
        <w:rPr>
          <w:rFonts w:asciiTheme="minorHAnsi" w:eastAsia="Calibri" w:hAnsiTheme="minorHAnsi" w:cstheme="minorHAnsi"/>
          <w:sz w:val="24"/>
          <w:lang w:val="nl-BE"/>
        </w:rPr>
        <w:t xml:space="preserve"> nr. C-518/15, 21 februari 2018 (Stad Nijvel), </w:t>
      </w:r>
      <w:r w:rsidRPr="00082626">
        <w:rPr>
          <w:rFonts w:asciiTheme="minorHAnsi" w:eastAsia="Calibri" w:hAnsiTheme="minorHAnsi" w:cstheme="minorHAnsi"/>
          <w:i/>
          <w:sz w:val="24"/>
          <w:lang w:val="nl-BE"/>
        </w:rPr>
        <w:t xml:space="preserve">JTT </w:t>
      </w:r>
      <w:r w:rsidRPr="00082626">
        <w:rPr>
          <w:rFonts w:asciiTheme="minorHAnsi" w:eastAsia="Calibri" w:hAnsiTheme="minorHAnsi" w:cstheme="minorHAnsi"/>
          <w:sz w:val="24"/>
          <w:lang w:val="nl-BE"/>
        </w:rPr>
        <w:t>2018, afl.1310, 241). Indien men onmiddellijk gevolg moet geven aan een oproep, impliceert dit dat men elke vorm van vrijetijdsbesteding ook abrupt moet onderbreken bij een oproep.</w:t>
      </w:r>
    </w:p>
    <w:p w14:paraId="18C68E08" w14:textId="77777777" w:rsidR="0056472F" w:rsidRPr="00082626" w:rsidRDefault="0056472F" w:rsidP="0056472F">
      <w:pPr>
        <w:suppressAutoHyphens/>
        <w:jc w:val="both"/>
        <w:rPr>
          <w:rFonts w:asciiTheme="minorHAnsi" w:eastAsia="Calibri" w:hAnsiTheme="minorHAnsi" w:cstheme="minorHAnsi"/>
          <w:sz w:val="24"/>
          <w:lang w:val="nl-BE"/>
        </w:rPr>
      </w:pPr>
    </w:p>
    <w:p w14:paraId="1443798A" w14:textId="4BB70FD0"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Het verwijt dat TSW geen deugdelijk onderzoek zou hebben gevoerd omdat zij de frequentie van de oproepen, de duurtijd van de prestaties, de inrichting van de standplaatsen en de mate waarin betrokkenen zich tijdens niet-actieve wachtperiodes met privéaangelegenheden konden bezighouden niet onderzocht, is niet terecht. De werknemers-ambulanciers van </w:t>
      </w:r>
      <w:r w:rsidR="00E841D0">
        <w:rPr>
          <w:rFonts w:asciiTheme="minorHAnsi" w:hAnsiTheme="minorHAnsi" w:cstheme="minorHAnsi"/>
          <w:sz w:val="24"/>
          <w:lang w:val="nl-BE"/>
        </w:rPr>
        <w:t>VZW A.</w:t>
      </w:r>
      <w:r w:rsidRPr="00082626">
        <w:rPr>
          <w:rFonts w:asciiTheme="minorHAnsi" w:hAnsiTheme="minorHAnsi" w:cstheme="minorHAnsi"/>
          <w:sz w:val="24"/>
          <w:lang w:val="nl-BE"/>
        </w:rPr>
        <w:t xml:space="preserve"> waren immers verplicht om op een door de werkgever aangewezen plaats aanwezig te zijn en ondergingen een aanzienlijke beperking van het privéleven tijdens hun wachtdienst. </w:t>
      </w:r>
    </w:p>
    <w:p w14:paraId="7B9A522F" w14:textId="77777777" w:rsidR="0056472F" w:rsidRPr="00082626" w:rsidRDefault="0056472F" w:rsidP="0056472F">
      <w:pPr>
        <w:jc w:val="both"/>
        <w:rPr>
          <w:rFonts w:asciiTheme="minorHAnsi" w:hAnsiTheme="minorHAnsi" w:cstheme="minorHAnsi"/>
          <w:sz w:val="24"/>
          <w:lang w:val="nl-BE"/>
        </w:rPr>
      </w:pPr>
    </w:p>
    <w:p w14:paraId="6A4FD7F9" w14:textId="4CDF5681"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Dit heeft voor gevolg dat de volledige aanwezigheid op de standplaats als arbeidstijd moet aanzien worden, ongeacht de werkelijke prestaties. De door </w:t>
      </w:r>
      <w:r w:rsidR="00E841D0">
        <w:rPr>
          <w:rFonts w:asciiTheme="minorHAnsi" w:hAnsiTheme="minorHAnsi" w:cstheme="minorHAnsi"/>
          <w:sz w:val="24"/>
          <w:lang w:val="nl-BE"/>
        </w:rPr>
        <w:t>VZW A.</w:t>
      </w:r>
      <w:r w:rsidRPr="00082626">
        <w:rPr>
          <w:rFonts w:asciiTheme="minorHAnsi" w:hAnsiTheme="minorHAnsi" w:cstheme="minorHAnsi"/>
          <w:sz w:val="24"/>
          <w:lang w:val="nl-BE"/>
        </w:rPr>
        <w:t xml:space="preserve"> voorgelegde verklaringen, waarin in elk geval bevestigd wordt dat er gewerkt werd in shiften van 24 uur, doen hieraan geen afbreuk. De betrokken werknemers verklaren weliswaar dat zij tijdens </w:t>
      </w:r>
      <w:r w:rsidRPr="00082626">
        <w:rPr>
          <w:rFonts w:asciiTheme="minorHAnsi" w:hAnsiTheme="minorHAnsi" w:cstheme="minorHAnsi"/>
          <w:sz w:val="24"/>
          <w:lang w:val="nl-BE"/>
        </w:rPr>
        <w:lastRenderedPageBreak/>
        <w:t>de inactieve uren konden TV kijken, rusten, koken,… Dit neemt niet weg dat deze tijd moet aanzien worden als arbeidstijd, gelet op de permanente beschikbaarheid ten behoeve van de werkgever.</w:t>
      </w:r>
    </w:p>
    <w:p w14:paraId="141D51E3" w14:textId="77777777" w:rsidR="0056472F" w:rsidRPr="00082626" w:rsidRDefault="0056472F" w:rsidP="0056472F">
      <w:pPr>
        <w:jc w:val="both"/>
        <w:rPr>
          <w:rFonts w:asciiTheme="minorHAnsi" w:hAnsiTheme="minorHAnsi" w:cstheme="minorHAnsi"/>
          <w:sz w:val="24"/>
          <w:lang w:val="nl-BE"/>
        </w:rPr>
      </w:pPr>
    </w:p>
    <w:p w14:paraId="43DB308E"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5.</w:t>
      </w:r>
    </w:p>
    <w:p w14:paraId="4AE28F2D" w14:textId="1FD1E754"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De arbeidsauditeur verwijst naar het feit dat werknemers van </w:t>
      </w:r>
      <w:r w:rsidR="00E841D0">
        <w:rPr>
          <w:rFonts w:asciiTheme="minorHAnsi" w:hAnsiTheme="minorHAnsi" w:cstheme="minorHAnsi"/>
          <w:sz w:val="24"/>
          <w:lang w:val="nl-BE"/>
        </w:rPr>
        <w:t>VZW A.</w:t>
      </w:r>
      <w:r w:rsidRPr="00082626">
        <w:rPr>
          <w:rFonts w:asciiTheme="minorHAnsi" w:hAnsiTheme="minorHAnsi" w:cstheme="minorHAnsi"/>
          <w:sz w:val="24"/>
          <w:lang w:val="nl-BE"/>
        </w:rPr>
        <w:t xml:space="preserve"> ook als vrijwilligers ingeschakeld worden en daarvoor een kostenvergoeding krijgen. Vroeger gebeurde de vergoeding rechtstreeks, nu via een aparte entiteit, VZW</w:t>
      </w:r>
      <w:r w:rsidR="00E841D0">
        <w:rPr>
          <w:rFonts w:asciiTheme="minorHAnsi" w:hAnsiTheme="minorHAnsi" w:cstheme="minorHAnsi"/>
          <w:sz w:val="24"/>
          <w:lang w:val="nl-BE"/>
        </w:rPr>
        <w:t xml:space="preserve"> B</w:t>
      </w:r>
      <w:r w:rsidRPr="00082626">
        <w:rPr>
          <w:rFonts w:asciiTheme="minorHAnsi" w:hAnsiTheme="minorHAnsi" w:cstheme="minorHAnsi"/>
          <w:sz w:val="24"/>
          <w:lang w:val="nl-BE"/>
        </w:rPr>
        <w:t>.</w:t>
      </w:r>
    </w:p>
    <w:p w14:paraId="709B9826" w14:textId="77777777" w:rsidR="0056472F" w:rsidRPr="00082626" w:rsidRDefault="0056472F" w:rsidP="0056472F">
      <w:pPr>
        <w:jc w:val="both"/>
        <w:rPr>
          <w:rFonts w:asciiTheme="minorHAnsi" w:hAnsiTheme="minorHAnsi" w:cstheme="minorHAnsi"/>
          <w:sz w:val="24"/>
          <w:lang w:val="nl-BE"/>
        </w:rPr>
      </w:pPr>
    </w:p>
    <w:p w14:paraId="1C28CBBD"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Een activiteit kan niet als vrijwilligerswerk worden beschouwd als die door dezelfde persoon en voor dezelfde organisatie wordt verricht in het kader van een arbeidsovereenkomst (artikel 3, 1°,d Wet 3 juli 2005 betreffende de rechten van vrijwilligers).</w:t>
      </w:r>
    </w:p>
    <w:p w14:paraId="641CD4B8" w14:textId="77777777" w:rsidR="0056472F" w:rsidRPr="00082626" w:rsidRDefault="0056472F" w:rsidP="0056472F">
      <w:pPr>
        <w:jc w:val="both"/>
        <w:rPr>
          <w:rFonts w:asciiTheme="minorHAnsi" w:hAnsiTheme="minorHAnsi" w:cstheme="minorHAnsi"/>
          <w:sz w:val="24"/>
          <w:highlight w:val="yellow"/>
          <w:lang w:val="nl-BE"/>
        </w:rPr>
      </w:pPr>
    </w:p>
    <w:p w14:paraId="4119867D"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Ook wanneer vrijwilligers vergoed worden door een afzonderlijke, maar duidelijk aanverwante VZW, is er sprake van een schending van dit principe. Anderzijds stelt de rechtbank vast dat uit het dossier niet duidelijk blijkt welke werknemers ook prestaties leverden als vrijwilliger, en hoe vaak zij dit al dan niet deden. Aangezien het proces-verbaal op dit punt te weinig informatie bevat, laat de rechtbank dit punt verder buiten beschouwing. </w:t>
      </w:r>
    </w:p>
    <w:p w14:paraId="0B49359E" w14:textId="77777777" w:rsidR="0056472F" w:rsidRPr="00082626" w:rsidRDefault="0056472F" w:rsidP="0056472F">
      <w:pPr>
        <w:jc w:val="both"/>
        <w:rPr>
          <w:rFonts w:asciiTheme="minorHAnsi" w:hAnsiTheme="minorHAnsi" w:cstheme="minorHAnsi"/>
          <w:sz w:val="24"/>
          <w:lang w:val="nl-BE"/>
        </w:rPr>
      </w:pPr>
    </w:p>
    <w:p w14:paraId="129A9776"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De rechtbank meent immers dat de vraag of en hoe vaak de 8 verhoorde werknemers ook prestaties leverden als vrijwilliger geen doorslaggevende impact heeft op de rechtsvragen die de rechtbank dient te beantwoorden.</w:t>
      </w:r>
    </w:p>
    <w:p w14:paraId="4FB15206" w14:textId="77777777" w:rsidR="0056472F" w:rsidRPr="00082626" w:rsidRDefault="0056472F" w:rsidP="0056472F">
      <w:pPr>
        <w:jc w:val="both"/>
        <w:rPr>
          <w:rFonts w:asciiTheme="minorHAnsi" w:hAnsiTheme="minorHAnsi" w:cstheme="minorHAnsi"/>
          <w:sz w:val="24"/>
          <w:lang w:val="nl-BE"/>
        </w:rPr>
      </w:pPr>
    </w:p>
    <w:p w14:paraId="60A486F2"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6.</w:t>
      </w:r>
    </w:p>
    <w:p w14:paraId="22D9D8CB"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Partijen nemen uitgebreid standpunt in over de vraag of de werknemers recht hebben op  vergoeding voor de volledige arbeidstijd.</w:t>
      </w:r>
    </w:p>
    <w:p w14:paraId="1A5EA649" w14:textId="77777777" w:rsidR="0056472F" w:rsidRPr="00082626" w:rsidRDefault="0056472F" w:rsidP="0056472F">
      <w:pPr>
        <w:jc w:val="both"/>
        <w:rPr>
          <w:rFonts w:asciiTheme="minorHAnsi" w:hAnsiTheme="minorHAnsi" w:cstheme="minorHAnsi"/>
          <w:sz w:val="24"/>
          <w:lang w:val="nl-BE"/>
        </w:rPr>
      </w:pPr>
    </w:p>
    <w:p w14:paraId="3C1DFD63" w14:textId="77777777" w:rsidR="0056472F" w:rsidRPr="00082626" w:rsidRDefault="0056472F" w:rsidP="0056472F">
      <w:pPr>
        <w:suppressAutoHyphens/>
        <w:jc w:val="both"/>
        <w:rPr>
          <w:rFonts w:asciiTheme="minorHAnsi" w:eastAsia="Calibri" w:hAnsiTheme="minorHAnsi" w:cstheme="minorHAnsi"/>
          <w:sz w:val="24"/>
          <w:lang w:val="nl-BE"/>
        </w:rPr>
      </w:pPr>
      <w:r w:rsidRPr="00082626">
        <w:rPr>
          <w:rFonts w:asciiTheme="minorHAnsi" w:eastAsia="Calibri" w:hAnsiTheme="minorHAnsi" w:cstheme="minorHAnsi"/>
          <w:sz w:val="24"/>
          <w:lang w:val="nl-BE"/>
        </w:rPr>
        <w:t xml:space="preserve">Het is juist dat de Richtlijn 2003/88/EG niet van toepassing is op het loon van werknemers (zie: </w:t>
      </w:r>
      <w:proofErr w:type="spellStart"/>
      <w:r w:rsidRPr="00082626">
        <w:rPr>
          <w:rFonts w:asciiTheme="minorHAnsi" w:eastAsia="Calibri" w:hAnsiTheme="minorHAnsi" w:cstheme="minorHAnsi"/>
          <w:sz w:val="24"/>
          <w:lang w:val="nl-BE"/>
        </w:rPr>
        <w:t>HvJ</w:t>
      </w:r>
      <w:proofErr w:type="spellEnd"/>
      <w:r w:rsidRPr="00082626">
        <w:rPr>
          <w:rFonts w:asciiTheme="minorHAnsi" w:eastAsia="Calibri" w:hAnsiTheme="minorHAnsi" w:cstheme="minorHAnsi"/>
          <w:sz w:val="24"/>
          <w:lang w:val="nl-BE"/>
        </w:rPr>
        <w:t xml:space="preserve"> nr. C-14/04, 1 december 2005 (</w:t>
      </w:r>
      <w:proofErr w:type="spellStart"/>
      <w:r w:rsidRPr="00082626">
        <w:rPr>
          <w:rFonts w:asciiTheme="minorHAnsi" w:eastAsia="Calibri" w:hAnsiTheme="minorHAnsi" w:cstheme="minorHAnsi"/>
          <w:sz w:val="24"/>
          <w:lang w:val="nl-BE"/>
        </w:rPr>
        <w:t>Dellas</w:t>
      </w:r>
      <w:proofErr w:type="spellEnd"/>
      <w:r w:rsidRPr="00082626">
        <w:rPr>
          <w:rFonts w:asciiTheme="minorHAnsi" w:eastAsia="Calibri" w:hAnsiTheme="minorHAnsi" w:cstheme="minorHAnsi"/>
          <w:sz w:val="24"/>
          <w:lang w:val="nl-BE"/>
        </w:rPr>
        <w:t xml:space="preserve">)). De rechtbank bevestigt dat het mogelijk is  om een lager loon te bepalen voor de niet-effectieve prestaties tijdens de wachtdienst. Maar, zo’n systeem kan enkel worden ingevoerd met naleving van de hogere rechtsbronnen. Bovendien moet een onderscheid kunnen worden gemaakt tussen de uren van effectieve prestaties en de uren van niet-effectieve prestaties, bijvoorbeeld aan de hand van een systeem van tijdsregistratie. </w:t>
      </w:r>
    </w:p>
    <w:p w14:paraId="658E81A6" w14:textId="77777777" w:rsidR="0056472F" w:rsidRPr="00082626" w:rsidRDefault="0056472F" w:rsidP="0056472F">
      <w:pPr>
        <w:suppressAutoHyphens/>
        <w:jc w:val="both"/>
        <w:rPr>
          <w:rFonts w:asciiTheme="minorHAnsi" w:eastAsia="Calibri" w:hAnsiTheme="minorHAnsi" w:cstheme="minorHAnsi"/>
          <w:sz w:val="24"/>
          <w:lang w:val="nl-BE"/>
        </w:rPr>
      </w:pPr>
    </w:p>
    <w:p w14:paraId="2710B079" w14:textId="77777777" w:rsidR="0056472F" w:rsidRPr="00082626" w:rsidRDefault="0056472F" w:rsidP="0056472F">
      <w:pPr>
        <w:suppressAutoHyphens/>
        <w:jc w:val="both"/>
        <w:rPr>
          <w:rFonts w:asciiTheme="minorHAnsi" w:eastAsia="Calibri" w:hAnsiTheme="minorHAnsi" w:cstheme="minorHAnsi"/>
          <w:sz w:val="24"/>
          <w:lang w:val="nl-BE"/>
        </w:rPr>
      </w:pPr>
      <w:r w:rsidRPr="00082626">
        <w:rPr>
          <w:rFonts w:asciiTheme="minorHAnsi" w:eastAsia="Calibri" w:hAnsiTheme="minorHAnsi" w:cstheme="minorHAnsi"/>
          <w:sz w:val="24"/>
          <w:lang w:val="nl-BE"/>
        </w:rPr>
        <w:t xml:space="preserve">Arbeidstijd en loon zijn niet noodzakelijk gekoppeld. Het is niet mogelijk om de arbeidstijd op zich te gaan neutraliseren, maar in beginsel is het wel mogelijk om een lager loon te voorzien voor de uren dat werknemers aanwezig zijn op de werkplaats zonder dat zij effectief prestaties leveren. In dat geval moeten de rechtsbronnen waarin het recht op loon is vastgelegd in de mogelijkheid voorzien om een ander loon te betalen naargelang de intensiteit van de activiteit. Indien de sectorale collectieve arbeidsovereenkomst niet voorziet in de mogelijkheid een lager of forfaitair loon te betalen voor niet-effectieve </w:t>
      </w:r>
      <w:r w:rsidRPr="00082626">
        <w:rPr>
          <w:rFonts w:asciiTheme="minorHAnsi" w:eastAsia="Calibri" w:hAnsiTheme="minorHAnsi" w:cstheme="minorHAnsi"/>
          <w:sz w:val="24"/>
          <w:lang w:val="nl-BE"/>
        </w:rPr>
        <w:lastRenderedPageBreak/>
        <w:t>arbeidstijd in het kader van een wachtdienst, zal het niet mogelijk zijn om in een lagere rechtsbron zoals in een ondernemings-cao of in een arbeidsovereenkomst te bepalen dat slechts een forfaitair of lager loon verschuldigd is voor deze uren. (</w:t>
      </w:r>
      <w:proofErr w:type="spellStart"/>
      <w:r w:rsidRPr="00082626">
        <w:rPr>
          <w:rFonts w:asciiTheme="minorHAnsi" w:eastAsia="Calibri" w:hAnsiTheme="minorHAnsi" w:cstheme="minorHAnsi"/>
          <w:sz w:val="24"/>
          <w:lang w:val="nl-BE"/>
        </w:rPr>
        <w:t>cfr</w:t>
      </w:r>
      <w:proofErr w:type="spellEnd"/>
      <w:r w:rsidRPr="00082626">
        <w:rPr>
          <w:rFonts w:asciiTheme="minorHAnsi" w:eastAsia="Calibri" w:hAnsiTheme="minorHAnsi" w:cstheme="minorHAnsi"/>
          <w:sz w:val="24"/>
          <w:lang w:val="nl-BE"/>
        </w:rPr>
        <w:t xml:space="preserve">. J. De </w:t>
      </w:r>
      <w:proofErr w:type="spellStart"/>
      <w:r w:rsidRPr="00082626">
        <w:rPr>
          <w:rFonts w:asciiTheme="minorHAnsi" w:eastAsia="Calibri" w:hAnsiTheme="minorHAnsi" w:cstheme="minorHAnsi"/>
          <w:sz w:val="24"/>
          <w:lang w:val="nl-BE"/>
        </w:rPr>
        <w:t>Maere</w:t>
      </w:r>
      <w:proofErr w:type="spellEnd"/>
      <w:r w:rsidRPr="00082626">
        <w:rPr>
          <w:rFonts w:asciiTheme="minorHAnsi" w:eastAsia="Calibri" w:hAnsiTheme="minorHAnsi" w:cstheme="minorHAnsi"/>
          <w:sz w:val="24"/>
          <w:lang w:val="nl-BE"/>
        </w:rPr>
        <w:t xml:space="preserve"> — "Wachtdiensten op de arbeidsplaats". Oriëntatie 2012, p. 110- 111).  </w:t>
      </w:r>
    </w:p>
    <w:p w14:paraId="464ECC67" w14:textId="77777777" w:rsidR="0056472F" w:rsidRPr="00082626" w:rsidRDefault="0056472F" w:rsidP="0056472F">
      <w:pPr>
        <w:suppressAutoHyphens/>
        <w:jc w:val="both"/>
        <w:rPr>
          <w:rFonts w:asciiTheme="minorHAnsi" w:eastAsia="Calibri" w:hAnsiTheme="minorHAnsi" w:cstheme="minorHAnsi"/>
          <w:sz w:val="24"/>
          <w:lang w:val="nl-BE"/>
        </w:rPr>
      </w:pPr>
    </w:p>
    <w:p w14:paraId="580458F8" w14:textId="52A4379E" w:rsidR="0056472F" w:rsidRPr="00082626" w:rsidRDefault="0056472F" w:rsidP="0056472F">
      <w:pPr>
        <w:suppressAutoHyphens/>
        <w:jc w:val="both"/>
        <w:rPr>
          <w:rFonts w:asciiTheme="minorHAnsi" w:eastAsia="Calibri" w:hAnsiTheme="minorHAnsi" w:cstheme="minorHAnsi"/>
          <w:sz w:val="24"/>
          <w:lang w:val="nl-BE"/>
        </w:rPr>
      </w:pPr>
      <w:r w:rsidRPr="00082626">
        <w:rPr>
          <w:rFonts w:asciiTheme="minorHAnsi" w:eastAsia="Calibri" w:hAnsiTheme="minorHAnsi" w:cstheme="minorHAnsi"/>
          <w:sz w:val="24"/>
          <w:lang w:val="nl-BE"/>
        </w:rPr>
        <w:t xml:space="preserve">Aangezien PC 330.04, waaronder </w:t>
      </w:r>
      <w:r w:rsidR="00E841D0">
        <w:rPr>
          <w:rFonts w:asciiTheme="minorHAnsi" w:eastAsia="Calibri" w:hAnsiTheme="minorHAnsi" w:cstheme="minorHAnsi"/>
          <w:sz w:val="24"/>
          <w:lang w:val="nl-BE"/>
        </w:rPr>
        <w:t>VZW A.</w:t>
      </w:r>
      <w:r w:rsidRPr="00082626">
        <w:rPr>
          <w:rFonts w:asciiTheme="minorHAnsi" w:eastAsia="Calibri" w:hAnsiTheme="minorHAnsi" w:cstheme="minorHAnsi"/>
          <w:sz w:val="24"/>
          <w:lang w:val="nl-BE"/>
        </w:rPr>
        <w:t xml:space="preserve"> met haar activiteiten van tewerkstelling ressorteert, geen lager of forfaitair loon voorziet voor niet-effectieve arbeidstijd in het kader van een wachtdienst, is het reguliere loon van toepassing op de arbeidstijd gepresteerd in een systeem van wacht- en reservediensten (</w:t>
      </w:r>
      <w:proofErr w:type="spellStart"/>
      <w:r w:rsidRPr="00082626">
        <w:rPr>
          <w:rFonts w:asciiTheme="minorHAnsi" w:eastAsia="Calibri" w:hAnsiTheme="minorHAnsi" w:cstheme="minorHAnsi"/>
          <w:sz w:val="24"/>
          <w:lang w:val="nl-BE"/>
        </w:rPr>
        <w:t>cfr</w:t>
      </w:r>
      <w:proofErr w:type="spellEnd"/>
      <w:r w:rsidRPr="00082626">
        <w:rPr>
          <w:rFonts w:asciiTheme="minorHAnsi" w:eastAsia="Calibri" w:hAnsiTheme="minorHAnsi" w:cstheme="minorHAnsi"/>
          <w:sz w:val="24"/>
          <w:lang w:val="nl-BE"/>
        </w:rPr>
        <w:t>. Arbeidshof Luik, 23 juni 2008, J.T.T. 2008,385).</w:t>
      </w:r>
    </w:p>
    <w:p w14:paraId="39D5FBDC" w14:textId="77777777" w:rsidR="0056472F" w:rsidRPr="00082626" w:rsidRDefault="0056472F" w:rsidP="0056472F">
      <w:pPr>
        <w:suppressAutoHyphens/>
        <w:jc w:val="both"/>
        <w:rPr>
          <w:rFonts w:asciiTheme="minorHAnsi" w:eastAsia="Calibri" w:hAnsiTheme="minorHAnsi" w:cstheme="minorHAnsi"/>
          <w:sz w:val="24"/>
          <w:lang w:val="nl-BE"/>
        </w:rPr>
      </w:pPr>
    </w:p>
    <w:p w14:paraId="612BF1A0" w14:textId="03B95952" w:rsidR="0056472F" w:rsidRPr="00082626" w:rsidRDefault="00E841D0" w:rsidP="0056472F">
      <w:pPr>
        <w:suppressAutoHyphens/>
        <w:jc w:val="both"/>
        <w:rPr>
          <w:rFonts w:asciiTheme="minorHAnsi" w:eastAsia="Calibri" w:hAnsiTheme="minorHAnsi" w:cstheme="minorHAnsi"/>
          <w:sz w:val="24"/>
          <w:lang w:val="nl-BE"/>
        </w:rPr>
      </w:pPr>
      <w:r>
        <w:rPr>
          <w:rFonts w:asciiTheme="minorHAnsi" w:eastAsia="Calibri" w:hAnsiTheme="minorHAnsi" w:cstheme="minorHAnsi"/>
          <w:sz w:val="24"/>
          <w:lang w:val="nl-BE"/>
        </w:rPr>
        <w:t>VZW A.</w:t>
      </w:r>
      <w:r w:rsidR="0056472F" w:rsidRPr="00082626">
        <w:rPr>
          <w:rFonts w:asciiTheme="minorHAnsi" w:eastAsia="Calibri" w:hAnsiTheme="minorHAnsi" w:cstheme="minorHAnsi"/>
          <w:sz w:val="24"/>
          <w:lang w:val="nl-BE"/>
        </w:rPr>
        <w:t xml:space="preserve"> heeft haar verloning niet gekoppeld aan de werkelijke prestaties die worden verricht: hoewel voorzien is in een systeem van tewerkstelling in cycli, worden de werknemers vergoed op basis van een vast loon volgens een 38-urenweek. Op de individuele rekening werden enkel de prestaties geboekt volgens de 38-urenweek, wat dus niet overeenstemt met de realiteit. De vzw heeft geen systeem bepaald waarbij een onderscheid wordt gemaakt tussen de wachtdiensten zonder effectieve prestaties en de effectieve prestaties, meer zelfs dit werd zelfs niet geregistreerd.</w:t>
      </w:r>
    </w:p>
    <w:p w14:paraId="6DE164A2" w14:textId="77777777" w:rsidR="0056472F" w:rsidRPr="00082626" w:rsidRDefault="0056472F" w:rsidP="0056472F">
      <w:pPr>
        <w:jc w:val="both"/>
        <w:rPr>
          <w:rFonts w:asciiTheme="minorHAnsi" w:hAnsiTheme="minorHAnsi" w:cstheme="minorHAnsi"/>
          <w:sz w:val="24"/>
          <w:lang w:val="nl-BE"/>
        </w:rPr>
      </w:pPr>
    </w:p>
    <w:p w14:paraId="7ADE8F10" w14:textId="53FD407A" w:rsidR="0056472F" w:rsidRPr="00082626" w:rsidRDefault="0056472F" w:rsidP="0056472F">
      <w:pPr>
        <w:suppressAutoHyphens/>
        <w:jc w:val="both"/>
        <w:rPr>
          <w:rFonts w:asciiTheme="minorHAnsi" w:eastAsia="Calibri" w:hAnsiTheme="minorHAnsi" w:cstheme="minorHAnsi"/>
          <w:sz w:val="24"/>
          <w:lang w:val="nl-BE"/>
        </w:rPr>
      </w:pPr>
      <w:r w:rsidRPr="00082626">
        <w:rPr>
          <w:rFonts w:asciiTheme="minorHAnsi" w:eastAsia="Calibri" w:hAnsiTheme="minorHAnsi" w:cstheme="minorHAnsi"/>
          <w:sz w:val="24"/>
          <w:lang w:val="nl-BE"/>
        </w:rPr>
        <w:t xml:space="preserve">De rechtbank wil nog aannemen dat het voor </w:t>
      </w:r>
      <w:r w:rsidR="00E841D0">
        <w:rPr>
          <w:rFonts w:asciiTheme="minorHAnsi" w:eastAsia="Calibri" w:hAnsiTheme="minorHAnsi" w:cstheme="minorHAnsi"/>
          <w:sz w:val="24"/>
          <w:lang w:val="nl-BE"/>
        </w:rPr>
        <w:t>VZW A.</w:t>
      </w:r>
      <w:r w:rsidRPr="00082626">
        <w:rPr>
          <w:rFonts w:asciiTheme="minorHAnsi" w:eastAsia="Calibri" w:hAnsiTheme="minorHAnsi" w:cstheme="minorHAnsi"/>
          <w:sz w:val="24"/>
          <w:lang w:val="nl-BE"/>
        </w:rPr>
        <w:t xml:space="preserve"> niet haalbaar is om alle uren van de wachtdienst te </w:t>
      </w:r>
      <w:proofErr w:type="spellStart"/>
      <w:r w:rsidRPr="00082626">
        <w:rPr>
          <w:rFonts w:asciiTheme="minorHAnsi" w:eastAsia="Calibri" w:hAnsiTheme="minorHAnsi" w:cstheme="minorHAnsi"/>
          <w:sz w:val="24"/>
          <w:lang w:val="nl-BE"/>
        </w:rPr>
        <w:t>verlonen</w:t>
      </w:r>
      <w:proofErr w:type="spellEnd"/>
      <w:r w:rsidRPr="00082626">
        <w:rPr>
          <w:rFonts w:asciiTheme="minorHAnsi" w:eastAsia="Calibri" w:hAnsiTheme="minorHAnsi" w:cstheme="minorHAnsi"/>
          <w:sz w:val="24"/>
          <w:lang w:val="nl-BE"/>
        </w:rPr>
        <w:t xml:space="preserve"> volgens het gewone uurloon, maar ze kan verder alleen maar vaststellen dat er ook geen correct systeem van alternatieve verloning voor de wachtdiensten werd bepaald. </w:t>
      </w:r>
    </w:p>
    <w:p w14:paraId="47234E86" w14:textId="77777777" w:rsidR="0056472F" w:rsidRPr="00082626" w:rsidRDefault="0056472F" w:rsidP="0056472F">
      <w:pPr>
        <w:jc w:val="both"/>
        <w:rPr>
          <w:rFonts w:asciiTheme="minorHAnsi" w:hAnsiTheme="minorHAnsi" w:cstheme="minorHAnsi"/>
          <w:sz w:val="24"/>
          <w:highlight w:val="yellow"/>
          <w:lang w:val="nl-BE"/>
        </w:rPr>
      </w:pPr>
    </w:p>
    <w:p w14:paraId="3088524F" w14:textId="7A7C0624"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De CAO van 11 december 2017 in PC 330.04 </w:t>
      </w:r>
      <w:r w:rsidR="00C352E9" w:rsidRPr="00082626">
        <w:rPr>
          <w:rFonts w:asciiTheme="minorHAnsi" w:hAnsiTheme="minorHAnsi" w:cstheme="minorHAnsi"/>
          <w:sz w:val="24"/>
          <w:lang w:val="nl-BE"/>
        </w:rPr>
        <w:t>maakt</w:t>
      </w:r>
      <w:r w:rsidRPr="00082626">
        <w:rPr>
          <w:rFonts w:asciiTheme="minorHAnsi" w:hAnsiTheme="minorHAnsi" w:cstheme="minorHAnsi"/>
          <w:sz w:val="24"/>
          <w:lang w:val="nl-BE"/>
        </w:rPr>
        <w:t xml:space="preserve"> wel een onderscheid waar zij in haar artikel 15 in een toeslag voorziet van 20% op het werkelijke loon ten voordele van het personeel dat op zondag, 's nachts of in het weekend in onderbroken dienst moet werken welke verschuldigd is "pro rata de duur van de effectief verrichte onregelmatige arbeidsprestaties”. Hieruit kan echter niet worden afgeleid dat enkel de effectief geleverde prestaties dienen </w:t>
      </w:r>
      <w:proofErr w:type="spellStart"/>
      <w:r w:rsidRPr="00082626">
        <w:rPr>
          <w:rFonts w:asciiTheme="minorHAnsi" w:hAnsiTheme="minorHAnsi" w:cstheme="minorHAnsi"/>
          <w:sz w:val="24"/>
          <w:lang w:val="nl-BE"/>
        </w:rPr>
        <w:t>verloond</w:t>
      </w:r>
      <w:proofErr w:type="spellEnd"/>
      <w:r w:rsidRPr="00082626">
        <w:rPr>
          <w:rFonts w:asciiTheme="minorHAnsi" w:hAnsiTheme="minorHAnsi" w:cstheme="minorHAnsi"/>
          <w:sz w:val="24"/>
          <w:lang w:val="nl-BE"/>
        </w:rPr>
        <w:t xml:space="preserve"> te worden. Er wordt in deze CAO geen onderscheid gemaakt tussen de effectieve en niet-effectieve prestaties voor wat betreft de andere perioden dan zondagen, nachten of weekenden.</w:t>
      </w:r>
    </w:p>
    <w:p w14:paraId="78CA5C30" w14:textId="77777777" w:rsidR="0056472F" w:rsidRPr="00082626" w:rsidRDefault="0056472F" w:rsidP="0056472F">
      <w:pPr>
        <w:jc w:val="both"/>
        <w:rPr>
          <w:rFonts w:asciiTheme="minorHAnsi" w:hAnsiTheme="minorHAnsi" w:cstheme="minorHAnsi"/>
          <w:sz w:val="24"/>
          <w:lang w:val="nl-BE"/>
        </w:rPr>
      </w:pPr>
    </w:p>
    <w:p w14:paraId="063FA62F"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t xml:space="preserve">Bij arrest van 6 april 2016 oordeelde het arbeidshof van Brussel dat het niet verboden is in de nationale wetgeving een bijzondere verloning te bepalen voor prestaties geleverd in een inactieve wachtdienst, maar zij moeten in hun geheel wel worden beschouwd als arbeidstijd voor de toepassing van het artikel 19, lid 2, van de Arbeidswet van 16 maart 1971, die van openbare orde is, en dat de regels inzake de bepaling van het loon in principe worden vastgelegd in collectieve arbeidsovereenkomsten gesloten binnen het bevoegd paritair comité. In </w:t>
      </w:r>
      <w:proofErr w:type="spellStart"/>
      <w:r w:rsidRPr="00082626">
        <w:rPr>
          <w:rFonts w:asciiTheme="minorHAnsi" w:hAnsiTheme="minorHAnsi" w:cstheme="minorHAnsi"/>
          <w:sz w:val="24"/>
          <w:lang w:val="nl-BE"/>
        </w:rPr>
        <w:t>concreto</w:t>
      </w:r>
      <w:proofErr w:type="spellEnd"/>
      <w:r w:rsidRPr="00082626">
        <w:rPr>
          <w:rFonts w:asciiTheme="minorHAnsi" w:hAnsiTheme="minorHAnsi" w:cstheme="minorHAnsi"/>
          <w:sz w:val="24"/>
          <w:lang w:val="nl-BE"/>
        </w:rPr>
        <w:t xml:space="preserve"> stelde het Arbeidshof vast dat er geen afwijkende verloningswijze bestond voor slapende wachten van een verpleeghulp in een rusthuis ( </w:t>
      </w:r>
      <w:proofErr w:type="spellStart"/>
      <w:r w:rsidRPr="00082626">
        <w:rPr>
          <w:rFonts w:asciiTheme="minorHAnsi" w:hAnsiTheme="minorHAnsi" w:cstheme="minorHAnsi"/>
          <w:sz w:val="24"/>
          <w:lang w:val="nl-BE"/>
        </w:rPr>
        <w:t>Arbh</w:t>
      </w:r>
      <w:proofErr w:type="spellEnd"/>
      <w:r w:rsidRPr="00082626">
        <w:rPr>
          <w:rFonts w:asciiTheme="minorHAnsi" w:hAnsiTheme="minorHAnsi" w:cstheme="minorHAnsi"/>
          <w:sz w:val="24"/>
          <w:lang w:val="nl-BE"/>
        </w:rPr>
        <w:t xml:space="preserve">. Brussel 6 april 2016, </w:t>
      </w:r>
      <w:r w:rsidRPr="00082626">
        <w:rPr>
          <w:rFonts w:asciiTheme="minorHAnsi" w:hAnsiTheme="minorHAnsi" w:cstheme="minorHAnsi"/>
          <w:color w:val="000000"/>
          <w:sz w:val="24"/>
          <w:shd w:val="clear" w:color="auto" w:fill="FFFFFF"/>
          <w:lang w:val="nl-BE"/>
        </w:rPr>
        <w:t>JTT 2016, afl. 1256, 363)</w:t>
      </w:r>
      <w:r w:rsidRPr="00082626">
        <w:rPr>
          <w:rFonts w:asciiTheme="minorHAnsi" w:hAnsiTheme="minorHAnsi" w:cstheme="minorHAnsi"/>
          <w:sz w:val="24"/>
          <w:lang w:val="nl-BE"/>
        </w:rPr>
        <w:t xml:space="preserve">.   Dezelfde conclusie moet in  </w:t>
      </w:r>
      <w:proofErr w:type="spellStart"/>
      <w:r w:rsidRPr="00082626">
        <w:rPr>
          <w:rFonts w:asciiTheme="minorHAnsi" w:hAnsiTheme="minorHAnsi" w:cstheme="minorHAnsi"/>
          <w:sz w:val="24"/>
          <w:lang w:val="nl-BE"/>
        </w:rPr>
        <w:t>casu</w:t>
      </w:r>
      <w:proofErr w:type="spellEnd"/>
      <w:r w:rsidRPr="00082626">
        <w:rPr>
          <w:rFonts w:asciiTheme="minorHAnsi" w:hAnsiTheme="minorHAnsi" w:cstheme="minorHAnsi"/>
          <w:sz w:val="24"/>
          <w:lang w:val="nl-BE"/>
        </w:rPr>
        <w:t xml:space="preserve"> worden getrokken. </w:t>
      </w:r>
    </w:p>
    <w:p w14:paraId="52D71F95" w14:textId="77777777" w:rsidR="0056472F" w:rsidRPr="00082626" w:rsidRDefault="0056472F" w:rsidP="0056472F">
      <w:pPr>
        <w:jc w:val="both"/>
        <w:rPr>
          <w:rFonts w:asciiTheme="minorHAnsi" w:hAnsiTheme="minorHAnsi" w:cstheme="minorHAnsi"/>
          <w:sz w:val="24"/>
          <w:highlight w:val="yellow"/>
          <w:lang w:val="nl-BE"/>
        </w:rPr>
      </w:pPr>
    </w:p>
    <w:p w14:paraId="21E36E0C" w14:textId="77777777" w:rsidR="0056472F" w:rsidRPr="00082626" w:rsidRDefault="0056472F" w:rsidP="0056472F">
      <w:pPr>
        <w:jc w:val="both"/>
        <w:rPr>
          <w:rFonts w:asciiTheme="minorHAnsi" w:hAnsiTheme="minorHAnsi" w:cstheme="minorHAnsi"/>
          <w:sz w:val="24"/>
          <w:lang w:val="nl-BE"/>
        </w:rPr>
      </w:pPr>
      <w:r w:rsidRPr="00082626">
        <w:rPr>
          <w:rFonts w:asciiTheme="minorHAnsi" w:hAnsiTheme="minorHAnsi" w:cstheme="minorHAnsi"/>
          <w:sz w:val="24"/>
          <w:lang w:val="nl-BE"/>
        </w:rPr>
        <w:lastRenderedPageBreak/>
        <w:t xml:space="preserve">De rechtbank meent dat het verder niet opportuun is om in te gaan op de discussie over de wijze waarop de inactieve wachturen moeten </w:t>
      </w:r>
      <w:proofErr w:type="spellStart"/>
      <w:r w:rsidRPr="00082626">
        <w:rPr>
          <w:rFonts w:asciiTheme="minorHAnsi" w:hAnsiTheme="minorHAnsi" w:cstheme="minorHAnsi"/>
          <w:sz w:val="24"/>
          <w:lang w:val="nl-BE"/>
        </w:rPr>
        <w:t>verloond</w:t>
      </w:r>
      <w:proofErr w:type="spellEnd"/>
      <w:r w:rsidRPr="00082626">
        <w:rPr>
          <w:rFonts w:asciiTheme="minorHAnsi" w:hAnsiTheme="minorHAnsi" w:cstheme="minorHAnsi"/>
          <w:sz w:val="24"/>
          <w:lang w:val="nl-BE"/>
        </w:rPr>
        <w:t xml:space="preserve"> worden.   Deze discussie hoort eerder thuis in een eventuele burgerlijke vordering inzake achterstallig loon. Aangezien moet worden vastgesteld dat er substantieel meer uren werden gepresteerd dan de contractueel voorziene en betaalde 38 uren per week, staan de inbreuken op de arbeidswet vast. De eventuele vergoedingswijze van deze uren staat daar los van en is niet het voorwerp van deze procedure.</w:t>
      </w:r>
    </w:p>
    <w:p w14:paraId="2D0190D0" w14:textId="77777777" w:rsidR="0056472F" w:rsidRPr="00082626" w:rsidRDefault="0056472F" w:rsidP="0056472F">
      <w:pPr>
        <w:jc w:val="both"/>
        <w:rPr>
          <w:rFonts w:asciiTheme="minorHAnsi" w:hAnsiTheme="minorHAnsi" w:cstheme="minorHAnsi"/>
          <w:sz w:val="24"/>
          <w:lang w:val="nl-BE"/>
        </w:rPr>
      </w:pPr>
    </w:p>
    <w:p w14:paraId="30D7B935" w14:textId="77777777" w:rsidR="00082626" w:rsidRPr="00082626" w:rsidRDefault="00082626" w:rsidP="00082626">
      <w:pPr>
        <w:jc w:val="both"/>
        <w:rPr>
          <w:rFonts w:asciiTheme="minorHAnsi" w:hAnsiTheme="minorHAnsi" w:cstheme="minorHAnsi"/>
          <w:sz w:val="24"/>
          <w:lang w:val="nl-BE"/>
        </w:rPr>
      </w:pPr>
    </w:p>
    <w:p w14:paraId="5EE8E8DD" w14:textId="77777777" w:rsidR="00082626" w:rsidRPr="00082626" w:rsidRDefault="00082626" w:rsidP="00082626">
      <w:pPr>
        <w:pStyle w:val="Lijstalinea"/>
        <w:numPr>
          <w:ilvl w:val="0"/>
          <w:numId w:val="34"/>
        </w:numPr>
        <w:contextualSpacing/>
        <w:jc w:val="both"/>
        <w:rPr>
          <w:rFonts w:asciiTheme="minorHAnsi" w:hAnsiTheme="minorHAnsi" w:cstheme="minorHAnsi"/>
          <w:b/>
          <w:sz w:val="24"/>
          <w:szCs w:val="24"/>
          <w:lang w:val="nl-BE"/>
        </w:rPr>
      </w:pPr>
      <w:r w:rsidRPr="00082626">
        <w:rPr>
          <w:rFonts w:asciiTheme="minorHAnsi" w:hAnsiTheme="minorHAnsi" w:cstheme="minorHAnsi"/>
          <w:b/>
          <w:sz w:val="24"/>
          <w:szCs w:val="24"/>
          <w:lang w:val="nl-BE"/>
        </w:rPr>
        <w:t>Bestaan en omvang van de inbreuken</w:t>
      </w:r>
    </w:p>
    <w:p w14:paraId="283A527C" w14:textId="77777777" w:rsidR="00082626" w:rsidRPr="00082626" w:rsidRDefault="00082626" w:rsidP="00082626">
      <w:pPr>
        <w:jc w:val="both"/>
        <w:rPr>
          <w:rFonts w:asciiTheme="minorHAnsi" w:hAnsiTheme="minorHAnsi" w:cstheme="minorHAnsi"/>
          <w:sz w:val="24"/>
          <w:lang w:val="nl-BE"/>
        </w:rPr>
      </w:pPr>
    </w:p>
    <w:p w14:paraId="607B1D9C" w14:textId="77777777" w:rsidR="00082626" w:rsidRPr="00082626" w:rsidRDefault="00082626" w:rsidP="00082626">
      <w:pPr>
        <w:jc w:val="both"/>
        <w:rPr>
          <w:rFonts w:asciiTheme="minorHAnsi" w:hAnsiTheme="minorHAnsi" w:cstheme="minorHAnsi"/>
          <w:sz w:val="24"/>
          <w:lang w:val="nl-BE"/>
        </w:rPr>
      </w:pPr>
    </w:p>
    <w:p w14:paraId="6E2BDD35"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1.</w:t>
      </w:r>
    </w:p>
    <w:p w14:paraId="23D23DE8"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In het proces-verbaal worden alle werknemers die in de periode 1 januari 2015 tot 30 oktober 2018 in dienst waren van VZW A. weerhouden. De rechtbank is het eens met VZW A. dat dit een fout uitgangspunt is. </w:t>
      </w:r>
    </w:p>
    <w:p w14:paraId="539DA64D" w14:textId="77777777" w:rsidR="00082626" w:rsidRPr="00082626" w:rsidRDefault="00082626" w:rsidP="00082626">
      <w:pPr>
        <w:jc w:val="both"/>
        <w:rPr>
          <w:rFonts w:asciiTheme="minorHAnsi" w:hAnsiTheme="minorHAnsi" w:cstheme="minorHAnsi"/>
          <w:sz w:val="24"/>
          <w:lang w:val="nl-BE"/>
        </w:rPr>
      </w:pPr>
    </w:p>
    <w:p w14:paraId="6201BA94"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Het proces-verbaal gaat er ten onrechte en zonder enig onderscheid vanuit dat er inbreuken op de arbeidswet kunnen weerhouden worden voor maar liefst 205</w:t>
      </w:r>
      <w:r w:rsidRPr="00082626">
        <w:rPr>
          <w:rFonts w:asciiTheme="minorHAnsi" w:hAnsiTheme="minorHAnsi" w:cstheme="minorHAnsi"/>
          <w:color w:val="FF0000"/>
          <w:sz w:val="24"/>
          <w:lang w:val="nl-BE"/>
        </w:rPr>
        <w:t xml:space="preserve"> </w:t>
      </w:r>
      <w:r w:rsidRPr="00082626">
        <w:rPr>
          <w:rFonts w:asciiTheme="minorHAnsi" w:hAnsiTheme="minorHAnsi" w:cstheme="minorHAnsi"/>
          <w:sz w:val="24"/>
          <w:lang w:val="nl-BE"/>
        </w:rPr>
        <w:t>werknemers. Daarvan ligt geen enkel bewijs voor. Meer zelfs, het staat onomstotelijk vast dat er geen inbreuken kunnen weerhouden worden ten aanzien van alle werknemers in dienst van VZW A.</w:t>
      </w:r>
    </w:p>
    <w:p w14:paraId="775F9B1A" w14:textId="77777777" w:rsidR="00082626" w:rsidRPr="00082626" w:rsidRDefault="00082626" w:rsidP="00082626">
      <w:pPr>
        <w:jc w:val="both"/>
        <w:rPr>
          <w:rFonts w:asciiTheme="minorHAnsi" w:hAnsiTheme="minorHAnsi" w:cstheme="minorHAnsi"/>
          <w:sz w:val="24"/>
          <w:lang w:val="nl-BE"/>
        </w:rPr>
      </w:pPr>
    </w:p>
    <w:p w14:paraId="29CE1E65"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De arbeidsauditeur lijkt dit kennelijk ook in te zien, en beperkt zijn vordering in conclusie tot 8 specifieke werknemers waarvoor het onderzoek wel op volledige en grondige wijze werd gevoerd:</w:t>
      </w:r>
    </w:p>
    <w:p w14:paraId="6370DC89" w14:textId="77777777" w:rsidR="00082626" w:rsidRPr="00082626" w:rsidRDefault="00082626" w:rsidP="00082626">
      <w:pPr>
        <w:jc w:val="both"/>
        <w:rPr>
          <w:rFonts w:asciiTheme="minorHAnsi" w:hAnsiTheme="minorHAnsi" w:cstheme="minorHAnsi"/>
          <w:sz w:val="24"/>
          <w:lang w:val="nl-BE"/>
        </w:rPr>
      </w:pPr>
    </w:p>
    <w:p w14:paraId="7BC9576C"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 A.; </w:t>
      </w:r>
    </w:p>
    <w:p w14:paraId="762BBA66"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 B. ; </w:t>
      </w:r>
    </w:p>
    <w:p w14:paraId="069AD81D"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C.;</w:t>
      </w:r>
    </w:p>
    <w:p w14:paraId="7D618A27"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 D.; </w:t>
      </w:r>
    </w:p>
    <w:p w14:paraId="21FDEE29"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 E.; </w:t>
      </w:r>
    </w:p>
    <w:p w14:paraId="25A65544"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 F.; </w:t>
      </w:r>
    </w:p>
    <w:p w14:paraId="7921D848"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G.;</w:t>
      </w:r>
    </w:p>
    <w:p w14:paraId="22734668"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H..</w:t>
      </w:r>
    </w:p>
    <w:p w14:paraId="3B60CE30" w14:textId="77777777" w:rsidR="00082626" w:rsidRPr="00082626" w:rsidRDefault="00082626" w:rsidP="00082626">
      <w:pPr>
        <w:jc w:val="both"/>
        <w:rPr>
          <w:rFonts w:asciiTheme="minorHAnsi" w:hAnsiTheme="minorHAnsi" w:cstheme="minorHAnsi"/>
          <w:sz w:val="24"/>
          <w:lang w:val="nl-BE"/>
        </w:rPr>
      </w:pPr>
    </w:p>
    <w:p w14:paraId="0BD2C914"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De rechtbank stelt vast dat deze personen correct verhoord werden en dat hun loonfiches en individuele rekeningen werden onderzocht.  In het licht van de hierboven uitgewerkte redenering staat het bestaan van de door de arbeidsauditeur omschreven inbreuken ten aanzien van deze 8 werknemers vast.</w:t>
      </w:r>
    </w:p>
    <w:p w14:paraId="3078BC3D" w14:textId="77777777" w:rsidR="00082626" w:rsidRPr="00082626" w:rsidRDefault="00082626" w:rsidP="00082626">
      <w:pPr>
        <w:jc w:val="both"/>
        <w:rPr>
          <w:rFonts w:asciiTheme="minorHAnsi" w:hAnsiTheme="minorHAnsi" w:cstheme="minorHAnsi"/>
          <w:sz w:val="24"/>
          <w:lang w:val="nl-BE"/>
        </w:rPr>
      </w:pPr>
    </w:p>
    <w:p w14:paraId="22DA3DF0"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2.</w:t>
      </w:r>
    </w:p>
    <w:p w14:paraId="2986E87F"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De rechtbank stelt vast dat de 8 betrokken ambulanciers werkten in een systeem van 10 cycli van 24 uur per 4 weken, met daarbovenop twee weekenddagen per cyclus. Dit </w:t>
      </w:r>
      <w:r w:rsidRPr="00082626">
        <w:rPr>
          <w:rFonts w:asciiTheme="minorHAnsi" w:hAnsiTheme="minorHAnsi" w:cstheme="minorHAnsi"/>
          <w:sz w:val="24"/>
          <w:lang w:val="nl-BE"/>
        </w:rPr>
        <w:lastRenderedPageBreak/>
        <w:t xml:space="preserve">resulteert in 11 of 12 cycli van 24 uur per maand ( zoals onder andere beschreven in het arbeidsreglement en de arbeidsovereenkomst van mevrouw B.).  </w:t>
      </w:r>
    </w:p>
    <w:p w14:paraId="37920E7A" w14:textId="77777777" w:rsidR="00082626" w:rsidRPr="00082626" w:rsidRDefault="00082626" w:rsidP="00082626">
      <w:pPr>
        <w:jc w:val="both"/>
        <w:rPr>
          <w:rFonts w:asciiTheme="minorHAnsi" w:hAnsiTheme="minorHAnsi" w:cstheme="minorHAnsi"/>
          <w:sz w:val="24"/>
          <w:lang w:val="nl-BE"/>
        </w:rPr>
      </w:pPr>
    </w:p>
    <w:p w14:paraId="79423CF4"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De loonfiches en individuele rekeningen vermelden enkel loon voor ‘gewone prestaties’ uitgaande van een werkrooster van 38 uur per week, en een toeslag voor zondagswerk. De betrokkenen werkten echter meer dan 38 uur per week, en werden derhalve niet correct </w:t>
      </w:r>
      <w:proofErr w:type="spellStart"/>
      <w:r w:rsidRPr="00082626">
        <w:rPr>
          <w:rFonts w:asciiTheme="minorHAnsi" w:hAnsiTheme="minorHAnsi" w:cstheme="minorHAnsi"/>
          <w:sz w:val="24"/>
          <w:lang w:val="nl-BE"/>
        </w:rPr>
        <w:t>verloond</w:t>
      </w:r>
      <w:proofErr w:type="spellEnd"/>
      <w:r w:rsidRPr="00082626">
        <w:rPr>
          <w:rFonts w:asciiTheme="minorHAnsi" w:hAnsiTheme="minorHAnsi" w:cstheme="minorHAnsi"/>
          <w:sz w:val="24"/>
          <w:lang w:val="nl-BE"/>
        </w:rPr>
        <w:t xml:space="preserve">. Evenmin werd hen inhaalrust toegekend. </w:t>
      </w:r>
    </w:p>
    <w:p w14:paraId="7D294649" w14:textId="77777777" w:rsidR="00082626" w:rsidRPr="00082626" w:rsidRDefault="00082626" w:rsidP="00082626">
      <w:pPr>
        <w:jc w:val="both"/>
        <w:rPr>
          <w:rFonts w:asciiTheme="minorHAnsi" w:hAnsiTheme="minorHAnsi" w:cstheme="minorHAnsi"/>
          <w:sz w:val="24"/>
          <w:lang w:val="nl-BE"/>
        </w:rPr>
      </w:pPr>
    </w:p>
    <w:p w14:paraId="337A6338"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De inbreuken zoals opgenomen in het PV en hernomen door de arbeidsauditeur staan ten aanzien van hen vast.</w:t>
      </w:r>
    </w:p>
    <w:p w14:paraId="793D2931" w14:textId="77777777" w:rsidR="00082626" w:rsidRPr="00082626" w:rsidRDefault="00082626" w:rsidP="00082626">
      <w:pPr>
        <w:jc w:val="both"/>
        <w:rPr>
          <w:rFonts w:asciiTheme="minorHAnsi" w:hAnsiTheme="minorHAnsi" w:cstheme="minorHAnsi"/>
          <w:sz w:val="24"/>
          <w:lang w:val="nl-BE"/>
        </w:rPr>
      </w:pPr>
    </w:p>
    <w:p w14:paraId="3A623270"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3.</w:t>
      </w:r>
    </w:p>
    <w:p w14:paraId="6435D36B"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De arbeidsauditeur vraagt de rechtbank ‘</w:t>
      </w:r>
      <w:r w:rsidRPr="00082626">
        <w:rPr>
          <w:rFonts w:asciiTheme="minorHAnsi" w:hAnsiTheme="minorHAnsi" w:cstheme="minorHAnsi"/>
          <w:i/>
          <w:sz w:val="24"/>
          <w:lang w:val="nl-BE"/>
        </w:rPr>
        <w:t>voor recht vast te stellen dat de inbreuk A tot en met E werden gepleegd in hoofde van de 8 hierboven genoemde werk</w:t>
      </w:r>
      <w:r w:rsidRPr="00082626">
        <w:rPr>
          <w:rFonts w:asciiTheme="minorHAnsi" w:hAnsiTheme="minorHAnsi" w:cstheme="minorHAnsi"/>
          <w:sz w:val="24"/>
          <w:lang w:val="nl-BE"/>
        </w:rPr>
        <w:t xml:space="preserve">nemers’. </w:t>
      </w:r>
    </w:p>
    <w:p w14:paraId="7FFC9CD0" w14:textId="77777777" w:rsidR="00082626" w:rsidRPr="00082626" w:rsidRDefault="00082626" w:rsidP="00082626">
      <w:pPr>
        <w:jc w:val="both"/>
        <w:rPr>
          <w:rFonts w:asciiTheme="minorHAnsi" w:hAnsiTheme="minorHAnsi" w:cstheme="minorHAnsi"/>
          <w:sz w:val="24"/>
          <w:lang w:val="nl-BE"/>
        </w:rPr>
      </w:pPr>
    </w:p>
    <w:p w14:paraId="1918DBD0"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De vordering van de arbeidsauditeur bevat geen beperking of afbakening in tijd. De loonfiches en stukken die werden onderzocht door Toezicht sociale wetten dateren van de periode januari 2015 tot 30 oktober 2018. </w:t>
      </w:r>
    </w:p>
    <w:p w14:paraId="69B584F7" w14:textId="77777777" w:rsidR="00082626" w:rsidRPr="00082626" w:rsidRDefault="00082626" w:rsidP="00082626">
      <w:pPr>
        <w:jc w:val="both"/>
        <w:rPr>
          <w:rFonts w:asciiTheme="minorHAnsi" w:hAnsiTheme="minorHAnsi" w:cstheme="minorHAnsi"/>
          <w:sz w:val="24"/>
          <w:lang w:val="nl-BE"/>
        </w:rPr>
      </w:pPr>
    </w:p>
    <w:p w14:paraId="73BADFBA" w14:textId="77777777" w:rsidR="00082626" w:rsidRPr="00B77599" w:rsidRDefault="00082626" w:rsidP="00082626">
      <w:pPr>
        <w:jc w:val="both"/>
        <w:rPr>
          <w:rFonts w:asciiTheme="minorHAnsi" w:hAnsiTheme="minorHAnsi" w:cstheme="minorHAnsi"/>
          <w:sz w:val="24"/>
          <w:lang w:val="nl-BE"/>
        </w:rPr>
      </w:pPr>
      <w:r w:rsidRPr="00B77599">
        <w:rPr>
          <w:rFonts w:asciiTheme="minorHAnsi" w:hAnsiTheme="minorHAnsi" w:cstheme="minorHAnsi"/>
          <w:sz w:val="24"/>
          <w:lang w:val="nl-BE"/>
        </w:rPr>
        <w:t>Aangezien de vordering beperkt is tot ‘</w:t>
      </w:r>
      <w:r w:rsidRPr="00B77599">
        <w:rPr>
          <w:rFonts w:asciiTheme="minorHAnsi" w:hAnsiTheme="minorHAnsi" w:cstheme="minorHAnsi"/>
          <w:i/>
          <w:sz w:val="24"/>
          <w:lang w:val="nl-BE"/>
        </w:rPr>
        <w:t>voor recht vaststellen dat er bepaalde inbreuken werden gepleegd’</w:t>
      </w:r>
      <w:r w:rsidRPr="00B77599">
        <w:rPr>
          <w:rFonts w:asciiTheme="minorHAnsi" w:hAnsiTheme="minorHAnsi" w:cstheme="minorHAnsi"/>
          <w:sz w:val="24"/>
          <w:lang w:val="nl-BE"/>
        </w:rPr>
        <w:t xml:space="preserve">, en de rechtbank op basis van het strafdossier en haar bijlages inderdaad moet vaststellen dat er inbreuken werden gepleegd, wordt de vordering van de Arbeidsauditeur toegekend.  </w:t>
      </w:r>
    </w:p>
    <w:p w14:paraId="6325E744" w14:textId="77777777" w:rsidR="00082626" w:rsidRPr="00B77599" w:rsidRDefault="00082626" w:rsidP="00082626">
      <w:pPr>
        <w:rPr>
          <w:rFonts w:asciiTheme="minorHAnsi" w:hAnsiTheme="minorHAnsi" w:cstheme="minorHAnsi"/>
          <w:lang w:val="nl-BE"/>
        </w:rPr>
      </w:pPr>
    </w:p>
    <w:p w14:paraId="40260FEB" w14:textId="77777777" w:rsidR="00082626" w:rsidRPr="00082626" w:rsidRDefault="00082626" w:rsidP="00082626">
      <w:pPr>
        <w:jc w:val="both"/>
        <w:rPr>
          <w:rFonts w:asciiTheme="minorHAnsi" w:hAnsiTheme="minorHAnsi" w:cstheme="minorHAnsi"/>
          <w:i/>
          <w:sz w:val="24"/>
          <w:lang w:val="nl-BE"/>
        </w:rPr>
      </w:pPr>
      <w:r w:rsidRPr="00082626">
        <w:rPr>
          <w:rFonts w:asciiTheme="minorHAnsi" w:hAnsiTheme="minorHAnsi" w:cstheme="minorHAnsi"/>
          <w:sz w:val="24"/>
          <w:lang w:val="nl-BE"/>
        </w:rPr>
        <w:t xml:space="preserve">De rechtbank dient echter de beperkte precedentswaarde van haar uitspraak te benadrukken. De rechtbank leidt uit het dossier af dat er in de periode voorafgaand aan het proces-verbaal van 9 juli 2019, en meer bepaald in de onderzochte periode 1 januari 2015 tot 30 oktober 2018, inbreuken werden gepleegd ten aanzien van 8 specifieke werknemers, doch kan niet beoordelen of de bepalingen van de arbeidswet vandaag of in het nabije verleden, of ten aanzien van andere werknemers werden geschonden. </w:t>
      </w:r>
    </w:p>
    <w:p w14:paraId="0F3D79A6" w14:textId="77777777" w:rsidR="00082626" w:rsidRPr="00082626" w:rsidRDefault="00082626" w:rsidP="00082626">
      <w:pPr>
        <w:jc w:val="both"/>
        <w:rPr>
          <w:rFonts w:asciiTheme="minorHAnsi" w:hAnsiTheme="minorHAnsi" w:cstheme="minorHAnsi"/>
          <w:sz w:val="24"/>
          <w:lang w:val="nl-BE"/>
        </w:rPr>
      </w:pPr>
    </w:p>
    <w:p w14:paraId="44708F86"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4.</w:t>
      </w:r>
    </w:p>
    <w:p w14:paraId="2D3EE6B1"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Volgende inbreuken werden ten aanzien van de 8 vermelde werknemers gepleegd:</w:t>
      </w:r>
    </w:p>
    <w:p w14:paraId="6124D410" w14:textId="77777777" w:rsidR="00082626" w:rsidRPr="00082626" w:rsidRDefault="00082626" w:rsidP="00082626">
      <w:pPr>
        <w:jc w:val="both"/>
        <w:rPr>
          <w:rFonts w:asciiTheme="minorHAnsi" w:hAnsiTheme="minorHAnsi" w:cstheme="minorHAnsi"/>
          <w:sz w:val="24"/>
          <w:lang w:val="nl-BE"/>
        </w:rPr>
      </w:pPr>
    </w:p>
    <w:p w14:paraId="5CE859C1" w14:textId="77777777" w:rsidR="00082626" w:rsidRPr="00082626" w:rsidRDefault="00082626" w:rsidP="00082626">
      <w:pPr>
        <w:pStyle w:val="Lijstalinea"/>
        <w:numPr>
          <w:ilvl w:val="0"/>
          <w:numId w:val="27"/>
        </w:numPr>
        <w:contextualSpacing/>
        <w:jc w:val="both"/>
        <w:rPr>
          <w:rFonts w:asciiTheme="minorHAnsi" w:hAnsiTheme="minorHAnsi" w:cstheme="minorHAnsi"/>
          <w:sz w:val="24"/>
          <w:szCs w:val="24"/>
          <w:lang w:val="nl-BE"/>
        </w:rPr>
      </w:pPr>
      <w:r w:rsidRPr="00082626">
        <w:rPr>
          <w:rFonts w:asciiTheme="minorHAnsi" w:hAnsiTheme="minorHAnsi" w:cstheme="minorHAnsi"/>
          <w:color w:val="000000"/>
          <w:sz w:val="24"/>
          <w:szCs w:val="24"/>
          <w:lang w:val="nl-BE" w:eastAsia="en-GB"/>
        </w:rPr>
        <w:t xml:space="preserve">Geen  inhaalrust  toekennen  bij  overschrijding  van  de  maximaal  toegestane arbeidsduur. </w:t>
      </w:r>
    </w:p>
    <w:p w14:paraId="58C82930" w14:textId="77777777" w:rsidR="00082626" w:rsidRPr="00082626" w:rsidRDefault="00082626" w:rsidP="00082626">
      <w:pPr>
        <w:jc w:val="both"/>
        <w:rPr>
          <w:rFonts w:asciiTheme="minorHAnsi" w:hAnsiTheme="minorHAnsi" w:cstheme="minorHAnsi"/>
          <w:sz w:val="24"/>
          <w:lang w:val="nl-BE"/>
        </w:rPr>
      </w:pPr>
    </w:p>
    <w:p w14:paraId="11E0FBBE"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VZW A. heeft nagelaten om de 8 betrokken werknemers inhaalrust toe te kennen, en dit terwijl de maximaal toegestane arbeidsduur ten aanzien van hen werd overschreden.</w:t>
      </w:r>
    </w:p>
    <w:p w14:paraId="7F2671AD" w14:textId="77777777" w:rsidR="00082626" w:rsidRPr="00082626" w:rsidRDefault="00082626" w:rsidP="00082626">
      <w:pPr>
        <w:jc w:val="both"/>
        <w:rPr>
          <w:rFonts w:asciiTheme="minorHAnsi" w:hAnsiTheme="minorHAnsi" w:cstheme="minorHAnsi"/>
          <w:sz w:val="24"/>
          <w:lang w:val="nl-BE"/>
        </w:rPr>
      </w:pPr>
    </w:p>
    <w:p w14:paraId="00E3E8E5"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Het bestaan van deze inbreuk staat vast.</w:t>
      </w:r>
    </w:p>
    <w:p w14:paraId="426A5429" w14:textId="77777777" w:rsidR="00082626" w:rsidRPr="00082626" w:rsidRDefault="00082626" w:rsidP="00082626">
      <w:pPr>
        <w:jc w:val="both"/>
        <w:rPr>
          <w:rFonts w:asciiTheme="minorHAnsi" w:hAnsiTheme="minorHAnsi" w:cstheme="minorHAnsi"/>
          <w:sz w:val="24"/>
          <w:lang w:val="nl-BE"/>
        </w:rPr>
      </w:pPr>
    </w:p>
    <w:p w14:paraId="042B80DE" w14:textId="77777777" w:rsidR="00082626" w:rsidRPr="00082626" w:rsidRDefault="00082626" w:rsidP="00082626">
      <w:pPr>
        <w:pStyle w:val="Lijstalinea"/>
        <w:numPr>
          <w:ilvl w:val="0"/>
          <w:numId w:val="27"/>
        </w:numPr>
        <w:contextualSpacing/>
        <w:jc w:val="both"/>
        <w:rPr>
          <w:rFonts w:asciiTheme="minorHAnsi" w:hAnsiTheme="minorHAnsi" w:cstheme="minorHAnsi"/>
          <w:sz w:val="24"/>
          <w:szCs w:val="24"/>
          <w:lang w:val="nl-BE"/>
        </w:rPr>
      </w:pPr>
      <w:r w:rsidRPr="00082626">
        <w:rPr>
          <w:rFonts w:asciiTheme="minorHAnsi" w:hAnsiTheme="minorHAnsi" w:cstheme="minorHAnsi"/>
          <w:color w:val="000000"/>
          <w:sz w:val="24"/>
          <w:szCs w:val="24"/>
          <w:lang w:val="nl-BE" w:eastAsia="en-GB"/>
        </w:rPr>
        <w:lastRenderedPageBreak/>
        <w:t xml:space="preserve">Geen  toeslag  van  20  p.c.  op  het  werkelijke  loon  aan  het  personeel  dat  op zondag, 's nachts of in onderbroken dienst moet werken </w:t>
      </w:r>
    </w:p>
    <w:p w14:paraId="13FB66AB" w14:textId="77777777" w:rsidR="00082626" w:rsidRPr="00082626" w:rsidRDefault="00082626" w:rsidP="00082626">
      <w:pPr>
        <w:shd w:val="clear" w:color="auto" w:fill="FFFFFF"/>
        <w:jc w:val="both"/>
        <w:rPr>
          <w:rFonts w:asciiTheme="minorHAnsi" w:hAnsiTheme="minorHAnsi" w:cstheme="minorHAnsi"/>
          <w:color w:val="000000"/>
          <w:sz w:val="24"/>
          <w:lang w:val="nl-BE" w:eastAsia="en-GB"/>
        </w:rPr>
      </w:pPr>
    </w:p>
    <w:p w14:paraId="2E9E736E"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Artikel 15 van de cao van 26 januari 2009 voorziet voor personeel dat op zondag, ’s nachts of in onderbroken dienst werk een toeslag van 20 procent op het werkelijke loon pro rata de duur van de effectief verrichte onregelmatige arbeidsprestaties.</w:t>
      </w:r>
    </w:p>
    <w:p w14:paraId="0FBF1D7A" w14:textId="77777777" w:rsidR="00082626" w:rsidRPr="00082626" w:rsidRDefault="00082626" w:rsidP="00082626">
      <w:pPr>
        <w:jc w:val="both"/>
        <w:rPr>
          <w:rFonts w:asciiTheme="minorHAnsi" w:hAnsiTheme="minorHAnsi" w:cstheme="minorHAnsi"/>
          <w:sz w:val="24"/>
          <w:lang w:val="nl-BE"/>
        </w:rPr>
      </w:pPr>
    </w:p>
    <w:p w14:paraId="31DA94FB"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Aangezien de gepresteerde uren van de 8 werknemers niet correct in rekening werden gebracht, en er geen onderscheid wordt gemaakt tussen effectieve prestaties en aanwezigheid in de wachtdiensten, ontvingen de 8 werknemers geen  correcte uitbetaling van deze toeslag. Niet alleen blijkt dat de loonfiches van de betrokkenen niet (steeds) melding maken van deze toeslag, ook werden de wachturen niet in rekening gebracht.</w:t>
      </w:r>
    </w:p>
    <w:p w14:paraId="29923BD9" w14:textId="77777777" w:rsidR="00082626" w:rsidRPr="00082626" w:rsidRDefault="00082626" w:rsidP="00082626">
      <w:pPr>
        <w:jc w:val="both"/>
        <w:rPr>
          <w:rFonts w:asciiTheme="minorHAnsi" w:hAnsiTheme="minorHAnsi" w:cstheme="minorHAnsi"/>
          <w:sz w:val="24"/>
          <w:lang w:val="nl-BE"/>
        </w:rPr>
      </w:pPr>
    </w:p>
    <w:p w14:paraId="6A0EC56D"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Het bestaan van deze inbreuk staat vast.</w:t>
      </w:r>
    </w:p>
    <w:p w14:paraId="53B8DF62" w14:textId="77777777" w:rsidR="00082626" w:rsidRPr="00082626" w:rsidRDefault="00082626" w:rsidP="00082626">
      <w:pPr>
        <w:jc w:val="both"/>
        <w:rPr>
          <w:rFonts w:asciiTheme="minorHAnsi" w:hAnsiTheme="minorHAnsi" w:cstheme="minorHAnsi"/>
          <w:sz w:val="24"/>
          <w:highlight w:val="yellow"/>
          <w:lang w:val="nl-BE"/>
        </w:rPr>
      </w:pPr>
    </w:p>
    <w:p w14:paraId="765E84F2" w14:textId="77777777" w:rsidR="00082626" w:rsidRPr="00082626" w:rsidRDefault="00082626" w:rsidP="00082626">
      <w:pPr>
        <w:pStyle w:val="Lijstalinea"/>
        <w:numPr>
          <w:ilvl w:val="0"/>
          <w:numId w:val="27"/>
        </w:numPr>
        <w:shd w:val="clear" w:color="auto" w:fill="FFFFFF"/>
        <w:contextualSpacing/>
        <w:jc w:val="both"/>
        <w:rPr>
          <w:rFonts w:asciiTheme="minorHAnsi" w:hAnsiTheme="minorHAnsi" w:cstheme="minorHAnsi"/>
          <w:color w:val="000000"/>
          <w:sz w:val="24"/>
          <w:szCs w:val="24"/>
          <w:lang w:val="nl-BE" w:eastAsia="en-GB"/>
        </w:rPr>
      </w:pPr>
      <w:r w:rsidRPr="00082626">
        <w:rPr>
          <w:rFonts w:asciiTheme="minorHAnsi" w:hAnsiTheme="minorHAnsi" w:cstheme="minorHAnsi"/>
          <w:color w:val="000000"/>
          <w:sz w:val="24"/>
          <w:szCs w:val="24"/>
          <w:lang w:val="nl-BE" w:eastAsia="en-GB"/>
        </w:rPr>
        <w:t xml:space="preserve">Overwerk niet betalen aan 150 procent </w:t>
      </w:r>
    </w:p>
    <w:p w14:paraId="231F29A8" w14:textId="77777777" w:rsidR="00082626" w:rsidRPr="00082626" w:rsidRDefault="00082626" w:rsidP="00082626">
      <w:pPr>
        <w:shd w:val="clear" w:color="auto" w:fill="FFFFFF"/>
        <w:jc w:val="both"/>
        <w:rPr>
          <w:rFonts w:asciiTheme="minorHAnsi" w:hAnsiTheme="minorHAnsi" w:cstheme="minorHAnsi"/>
          <w:color w:val="000000"/>
          <w:sz w:val="24"/>
          <w:lang w:val="nl-BE" w:eastAsia="en-GB"/>
        </w:rPr>
      </w:pPr>
    </w:p>
    <w:p w14:paraId="7D8DE1AD" w14:textId="77777777" w:rsidR="00082626" w:rsidRPr="00082626" w:rsidRDefault="00082626" w:rsidP="00082626">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Uit de voorgelegde loonfiches en individuele rekeningen blijkt dat het overwerk dat gepresteerd werd niet werd betaald aan een bedrag dat ten minste 50 % hoger is dan het gewone loon.</w:t>
      </w:r>
    </w:p>
    <w:p w14:paraId="4717AD46" w14:textId="77777777" w:rsidR="00082626" w:rsidRPr="00082626" w:rsidRDefault="00082626" w:rsidP="00082626">
      <w:pPr>
        <w:shd w:val="clear" w:color="auto" w:fill="FFFFFF"/>
        <w:jc w:val="both"/>
        <w:rPr>
          <w:rFonts w:asciiTheme="minorHAnsi" w:hAnsiTheme="minorHAnsi" w:cstheme="minorHAnsi"/>
          <w:color w:val="000000"/>
          <w:sz w:val="24"/>
          <w:highlight w:val="yellow"/>
          <w:lang w:val="nl-BE" w:eastAsia="en-GB"/>
        </w:rPr>
      </w:pPr>
    </w:p>
    <w:p w14:paraId="725F20FB"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Het bestaan van deze inbreuk staat vast.</w:t>
      </w:r>
    </w:p>
    <w:p w14:paraId="4681331F" w14:textId="77777777" w:rsidR="00082626" w:rsidRPr="00082626" w:rsidRDefault="00082626" w:rsidP="00082626">
      <w:pPr>
        <w:shd w:val="clear" w:color="auto" w:fill="FFFFFF"/>
        <w:jc w:val="both"/>
        <w:rPr>
          <w:rFonts w:asciiTheme="minorHAnsi" w:hAnsiTheme="minorHAnsi" w:cstheme="minorHAnsi"/>
          <w:color w:val="000000"/>
          <w:sz w:val="24"/>
          <w:highlight w:val="yellow"/>
          <w:lang w:val="nl-BE" w:eastAsia="en-GB"/>
        </w:rPr>
      </w:pPr>
    </w:p>
    <w:p w14:paraId="65930281" w14:textId="77777777" w:rsidR="00082626" w:rsidRPr="00082626" w:rsidRDefault="00082626" w:rsidP="00082626">
      <w:pPr>
        <w:pStyle w:val="Lijstalinea"/>
        <w:numPr>
          <w:ilvl w:val="0"/>
          <w:numId w:val="27"/>
        </w:numPr>
        <w:shd w:val="clear" w:color="auto" w:fill="FFFFFF"/>
        <w:contextualSpacing/>
        <w:jc w:val="both"/>
        <w:rPr>
          <w:rFonts w:asciiTheme="minorHAnsi" w:hAnsiTheme="minorHAnsi" w:cstheme="minorHAnsi"/>
          <w:color w:val="000000"/>
          <w:sz w:val="24"/>
          <w:szCs w:val="24"/>
          <w:lang w:val="nl-BE" w:eastAsia="en-GB"/>
        </w:rPr>
      </w:pPr>
      <w:r w:rsidRPr="00082626">
        <w:rPr>
          <w:rFonts w:asciiTheme="minorHAnsi" w:hAnsiTheme="minorHAnsi" w:cstheme="minorHAnsi"/>
          <w:color w:val="000000"/>
          <w:sz w:val="24"/>
          <w:szCs w:val="24"/>
          <w:lang w:val="nl-BE" w:eastAsia="en-GB"/>
        </w:rPr>
        <w:t xml:space="preserve">Overwerk op zondag of op rustdagen niet betalen aan 200 procent </w:t>
      </w:r>
    </w:p>
    <w:p w14:paraId="53D3EB53" w14:textId="77777777" w:rsidR="00082626" w:rsidRPr="00082626" w:rsidRDefault="00082626" w:rsidP="00082626">
      <w:pPr>
        <w:shd w:val="clear" w:color="auto" w:fill="FFFFFF"/>
        <w:jc w:val="both"/>
        <w:rPr>
          <w:rFonts w:asciiTheme="minorHAnsi" w:hAnsiTheme="minorHAnsi" w:cstheme="minorHAnsi"/>
          <w:color w:val="000000"/>
          <w:sz w:val="24"/>
          <w:lang w:val="nl-BE" w:eastAsia="en-GB"/>
        </w:rPr>
      </w:pPr>
    </w:p>
    <w:p w14:paraId="03F7AE8A" w14:textId="77777777" w:rsidR="00082626" w:rsidRPr="00082626" w:rsidRDefault="00082626" w:rsidP="00082626">
      <w:pPr>
        <w:shd w:val="clear" w:color="auto" w:fill="FFFFFF"/>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Uit de voorgelegde loonfiches en individuele rekeningen blijkt dat het overwerk dat gepresteerd werd op zon- of rustdagen niet werd betaald aan een bedrag dat ten minste 100 % hoger is dan het gewone loon.</w:t>
      </w:r>
    </w:p>
    <w:p w14:paraId="4FEFA060" w14:textId="77777777" w:rsidR="00082626" w:rsidRPr="00082626" w:rsidRDefault="00082626" w:rsidP="00082626">
      <w:pPr>
        <w:pStyle w:val="Lijstalinea"/>
        <w:shd w:val="clear" w:color="auto" w:fill="FFFFFF"/>
        <w:jc w:val="both"/>
        <w:rPr>
          <w:rFonts w:asciiTheme="minorHAnsi" w:hAnsiTheme="minorHAnsi" w:cstheme="minorHAnsi"/>
          <w:color w:val="000000"/>
          <w:sz w:val="24"/>
          <w:szCs w:val="24"/>
          <w:highlight w:val="yellow"/>
          <w:lang w:val="nl-BE" w:eastAsia="en-GB"/>
        </w:rPr>
      </w:pPr>
    </w:p>
    <w:p w14:paraId="36E85E37"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Het bestaan van deze inbreuk staat vast.</w:t>
      </w:r>
    </w:p>
    <w:p w14:paraId="0B732792" w14:textId="77777777" w:rsidR="00082626" w:rsidRPr="00082626" w:rsidRDefault="00082626" w:rsidP="00082626">
      <w:pPr>
        <w:shd w:val="clear" w:color="auto" w:fill="FFFFFF"/>
        <w:jc w:val="both"/>
        <w:rPr>
          <w:rFonts w:asciiTheme="minorHAnsi" w:hAnsiTheme="minorHAnsi" w:cstheme="minorHAnsi"/>
          <w:color w:val="000000"/>
          <w:sz w:val="24"/>
          <w:highlight w:val="yellow"/>
          <w:lang w:val="nl-BE" w:eastAsia="en-GB"/>
        </w:rPr>
      </w:pPr>
    </w:p>
    <w:p w14:paraId="5BC1B95F" w14:textId="77777777" w:rsidR="00082626" w:rsidRPr="00082626" w:rsidRDefault="00082626" w:rsidP="00082626">
      <w:pPr>
        <w:pStyle w:val="Lijstalinea"/>
        <w:numPr>
          <w:ilvl w:val="0"/>
          <w:numId w:val="27"/>
        </w:numPr>
        <w:shd w:val="clear" w:color="auto" w:fill="FFFFFF"/>
        <w:contextualSpacing/>
        <w:jc w:val="both"/>
        <w:rPr>
          <w:rFonts w:asciiTheme="minorHAnsi" w:hAnsiTheme="minorHAnsi" w:cstheme="minorHAnsi"/>
          <w:color w:val="000000"/>
          <w:sz w:val="24"/>
          <w:szCs w:val="24"/>
          <w:lang w:val="nl-BE" w:eastAsia="en-GB"/>
        </w:rPr>
      </w:pPr>
      <w:r w:rsidRPr="00082626">
        <w:rPr>
          <w:rFonts w:asciiTheme="minorHAnsi" w:hAnsiTheme="minorHAnsi" w:cstheme="minorHAnsi"/>
          <w:color w:val="000000"/>
          <w:sz w:val="24"/>
          <w:szCs w:val="24"/>
          <w:lang w:val="nl-BE" w:eastAsia="en-GB"/>
        </w:rPr>
        <w:t xml:space="preserve">Individuele rekening onvolledig of onjuist opgesteld </w:t>
      </w:r>
    </w:p>
    <w:p w14:paraId="31F1473B" w14:textId="77777777" w:rsidR="00082626" w:rsidRPr="00082626" w:rsidRDefault="00082626" w:rsidP="00082626">
      <w:pPr>
        <w:jc w:val="both"/>
        <w:rPr>
          <w:rFonts w:asciiTheme="minorHAnsi" w:hAnsiTheme="minorHAnsi" w:cstheme="minorHAnsi"/>
          <w:sz w:val="24"/>
          <w:lang w:val="nl-BE"/>
        </w:rPr>
      </w:pPr>
    </w:p>
    <w:p w14:paraId="1046747C"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Deze inbreuk vloeit rechtstreeks voort uit de hoger weerhouden inbreuken.  Aangezien er niet correct </w:t>
      </w:r>
      <w:proofErr w:type="spellStart"/>
      <w:r w:rsidRPr="00082626">
        <w:rPr>
          <w:rFonts w:asciiTheme="minorHAnsi" w:hAnsiTheme="minorHAnsi" w:cstheme="minorHAnsi"/>
          <w:sz w:val="24"/>
          <w:lang w:val="nl-BE"/>
        </w:rPr>
        <w:t>verloond</w:t>
      </w:r>
      <w:proofErr w:type="spellEnd"/>
      <w:r w:rsidRPr="00082626">
        <w:rPr>
          <w:rFonts w:asciiTheme="minorHAnsi" w:hAnsiTheme="minorHAnsi" w:cstheme="minorHAnsi"/>
          <w:sz w:val="24"/>
          <w:lang w:val="nl-BE"/>
        </w:rPr>
        <w:t xml:space="preserve"> werd, werden ook de individuele rekeningen niet correct opgesteld.</w:t>
      </w:r>
    </w:p>
    <w:p w14:paraId="79EF688C" w14:textId="77777777" w:rsidR="00082626" w:rsidRPr="00082626" w:rsidRDefault="00082626" w:rsidP="00082626">
      <w:pPr>
        <w:jc w:val="both"/>
        <w:rPr>
          <w:rFonts w:asciiTheme="minorHAnsi" w:hAnsiTheme="minorHAnsi" w:cstheme="minorHAnsi"/>
          <w:sz w:val="24"/>
          <w:lang w:val="nl-BE"/>
        </w:rPr>
      </w:pPr>
    </w:p>
    <w:p w14:paraId="708AC934"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Het bestaan van deze inbreuk staat vast.</w:t>
      </w:r>
    </w:p>
    <w:p w14:paraId="1755C3F5" w14:textId="77777777" w:rsidR="00082626" w:rsidRPr="00082626" w:rsidRDefault="00082626" w:rsidP="00082626">
      <w:pPr>
        <w:jc w:val="both"/>
        <w:rPr>
          <w:rFonts w:asciiTheme="minorHAnsi" w:hAnsiTheme="minorHAnsi" w:cstheme="minorHAnsi"/>
          <w:color w:val="FF0000"/>
          <w:sz w:val="24"/>
          <w:lang w:val="nl-BE"/>
        </w:rPr>
      </w:pPr>
    </w:p>
    <w:p w14:paraId="504B4F6A"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5.</w:t>
      </w:r>
    </w:p>
    <w:p w14:paraId="7432854C"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Ter zitting vorderde de arbeidsauditeur om te zeggen voor recht dat het tussen te komen vonnis zou worden meegedeeld aan de betrokken werknemers van VZW A., en dit binnen een termijn van 2 maanden na het tussen te komen vonnis. Ter zitting werd de vordering met andere woorden uitgebreid.  </w:t>
      </w:r>
    </w:p>
    <w:p w14:paraId="5130B51C" w14:textId="77777777" w:rsidR="00082626" w:rsidRPr="00082626" w:rsidRDefault="00082626" w:rsidP="00082626">
      <w:pPr>
        <w:jc w:val="both"/>
        <w:rPr>
          <w:rFonts w:asciiTheme="minorHAnsi" w:hAnsiTheme="minorHAnsi" w:cstheme="minorHAnsi"/>
          <w:sz w:val="24"/>
          <w:lang w:val="nl-BE"/>
        </w:rPr>
      </w:pPr>
    </w:p>
    <w:p w14:paraId="54A0E0CB"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Artikel 807 Ger. W. stelt dat een vordering die voor de rechter aanhangig is, kan worden uitgebreid of gewijzigd, in die nieuwe, op tegenspraak genomen conclusies berusten op een feit of akte in de dagvaarding aangevoerd. In </w:t>
      </w:r>
      <w:proofErr w:type="spellStart"/>
      <w:r w:rsidRPr="00082626">
        <w:rPr>
          <w:rFonts w:asciiTheme="minorHAnsi" w:hAnsiTheme="minorHAnsi" w:cstheme="minorHAnsi"/>
          <w:sz w:val="24"/>
          <w:lang w:val="nl-BE"/>
        </w:rPr>
        <w:t>casu</w:t>
      </w:r>
      <w:proofErr w:type="spellEnd"/>
      <w:r w:rsidRPr="00082626">
        <w:rPr>
          <w:rFonts w:asciiTheme="minorHAnsi" w:hAnsiTheme="minorHAnsi" w:cstheme="minorHAnsi"/>
          <w:sz w:val="24"/>
          <w:lang w:val="nl-BE"/>
        </w:rPr>
        <w:t xml:space="preserve"> werd de eisuitbreiding niet bij conclusie, maar mondeling uitgebracht. VZW A. werd met deze vordering geconfronteerd ter zitting, zodat er van tegenspraak evenmin sprake is. </w:t>
      </w:r>
    </w:p>
    <w:p w14:paraId="3ADC9B9F" w14:textId="77777777" w:rsidR="00082626" w:rsidRPr="00082626" w:rsidRDefault="00082626" w:rsidP="00082626">
      <w:pPr>
        <w:jc w:val="both"/>
        <w:rPr>
          <w:rFonts w:asciiTheme="minorHAnsi" w:hAnsiTheme="minorHAnsi" w:cstheme="minorHAnsi"/>
          <w:sz w:val="24"/>
          <w:lang w:val="nl-BE"/>
        </w:rPr>
      </w:pPr>
    </w:p>
    <w:p w14:paraId="3C4AEE5D"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Alleen al om die reden kan niet worden ingegaan op het verzoek om te zeggen voor recht dat het vonnis moet worden ter kennis gebracht aan de betrokken werknemers binnen een termijn van 2 maanden na het tussen te komen vonnis. </w:t>
      </w:r>
    </w:p>
    <w:p w14:paraId="21A74A31" w14:textId="77777777" w:rsidR="00082626" w:rsidRPr="00082626" w:rsidRDefault="00082626" w:rsidP="00082626">
      <w:pPr>
        <w:jc w:val="both"/>
        <w:rPr>
          <w:rFonts w:asciiTheme="minorHAnsi" w:hAnsiTheme="minorHAnsi" w:cstheme="minorHAnsi"/>
          <w:sz w:val="24"/>
          <w:lang w:val="nl-BE"/>
        </w:rPr>
      </w:pPr>
    </w:p>
    <w:p w14:paraId="29D5FC90"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De rechtbank meent dat de Wet van 3 december 2006 voldoende garanties biedt aan de eisende partij en de 8 betrokken werknemers: </w:t>
      </w:r>
    </w:p>
    <w:p w14:paraId="1146F416" w14:textId="77777777" w:rsidR="00082626" w:rsidRPr="00082626" w:rsidRDefault="00082626" w:rsidP="00082626">
      <w:pPr>
        <w:jc w:val="both"/>
        <w:rPr>
          <w:rFonts w:asciiTheme="minorHAnsi" w:hAnsiTheme="minorHAnsi" w:cstheme="minorHAnsi"/>
          <w:sz w:val="24"/>
          <w:lang w:val="nl-BE"/>
        </w:rPr>
      </w:pPr>
    </w:p>
    <w:p w14:paraId="00F6786D" w14:textId="77777777" w:rsidR="00E841D0" w:rsidRDefault="00082626" w:rsidP="00082626">
      <w:pPr>
        <w:jc w:val="both"/>
        <w:rPr>
          <w:rFonts w:asciiTheme="minorHAnsi" w:hAnsiTheme="minorHAnsi" w:cstheme="minorHAnsi"/>
          <w:i/>
          <w:color w:val="000000"/>
          <w:sz w:val="24"/>
          <w:lang w:val="nl-BE"/>
        </w:rPr>
      </w:pPr>
      <w:r w:rsidRPr="00082626">
        <w:rPr>
          <w:rFonts w:asciiTheme="minorHAnsi" w:hAnsiTheme="minorHAnsi" w:cstheme="minorHAnsi"/>
          <w:i/>
          <w:color w:val="000000"/>
          <w:sz w:val="24"/>
          <w:lang w:val="nl-BE"/>
        </w:rPr>
        <w:t>Art. 5. De werkgever in hoofde van wie, ingevolge de uitoefening van de in het in artikel 138bis, § 2, eerste lid, van het Gerechtelijk Wetboek bedoelde rechtsvordering, een inbreuk wordt vastgesteld, is gehouden het vonnis, op zijn kosten, ter kennis te brengen van de betrokken werknemers.</w:t>
      </w:r>
    </w:p>
    <w:p w14:paraId="6A0EA650" w14:textId="0402A819" w:rsidR="00082626" w:rsidRPr="00082626" w:rsidRDefault="00082626" w:rsidP="00082626">
      <w:pPr>
        <w:jc w:val="both"/>
        <w:rPr>
          <w:rFonts w:asciiTheme="minorHAnsi" w:hAnsiTheme="minorHAnsi" w:cstheme="minorHAnsi"/>
          <w:i/>
          <w:sz w:val="24"/>
          <w:lang w:val="nl-BE"/>
        </w:rPr>
      </w:pPr>
      <w:r w:rsidRPr="00082626">
        <w:rPr>
          <w:rFonts w:asciiTheme="minorHAnsi" w:hAnsiTheme="minorHAnsi" w:cstheme="minorHAnsi"/>
          <w:i/>
          <w:color w:val="000000"/>
          <w:sz w:val="24"/>
          <w:lang w:val="nl-BE"/>
        </w:rPr>
        <w:t>Het toezicht op de uitvoering van deze verplichting zal gebeuren door de inspectiediensten die bevoegd zijn voor het toezicht van de wetgeving ten aanzien van dewelke de inbreuk werd vastgesteld. De ambtenaren oefenen dit toezicht uit overeenkomstig de bepalingen van de wet van 16 november 1972 betreffende de arbeidsinspectie.</w:t>
      </w:r>
    </w:p>
    <w:p w14:paraId="4F0F3F5A" w14:textId="77777777" w:rsidR="00082626" w:rsidRPr="00082626" w:rsidRDefault="00082626" w:rsidP="00082626">
      <w:pPr>
        <w:jc w:val="both"/>
        <w:rPr>
          <w:rFonts w:asciiTheme="minorHAnsi" w:hAnsiTheme="minorHAnsi" w:cstheme="minorHAnsi"/>
          <w:sz w:val="24"/>
          <w:lang w:val="nl-BE"/>
        </w:rPr>
      </w:pPr>
    </w:p>
    <w:p w14:paraId="16FE35F1"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Gelet op het principieel betwist karakter van huidige vordering acht de rechtbank het niet opportuun om een termijn te koppelen aan de verplichting opgenomen in artikel 5 van de wet van 3 december 2006.</w:t>
      </w:r>
    </w:p>
    <w:p w14:paraId="316814A6" w14:textId="77777777" w:rsidR="00082626" w:rsidRPr="00082626" w:rsidRDefault="00082626" w:rsidP="00082626">
      <w:pPr>
        <w:jc w:val="both"/>
        <w:rPr>
          <w:rFonts w:asciiTheme="minorHAnsi" w:hAnsiTheme="minorHAnsi" w:cstheme="minorHAnsi"/>
          <w:sz w:val="24"/>
          <w:lang w:val="nl-BE"/>
        </w:rPr>
      </w:pPr>
    </w:p>
    <w:p w14:paraId="00ED03B1" w14:textId="77777777" w:rsidR="00082626" w:rsidRPr="00082626" w:rsidRDefault="00082626" w:rsidP="00082626">
      <w:pPr>
        <w:jc w:val="both"/>
        <w:rPr>
          <w:rFonts w:asciiTheme="minorHAnsi" w:hAnsiTheme="minorHAnsi" w:cstheme="minorHAnsi"/>
          <w:sz w:val="24"/>
          <w:lang w:val="nl-BE"/>
        </w:rPr>
      </w:pPr>
    </w:p>
    <w:p w14:paraId="1FB3598C" w14:textId="77777777" w:rsidR="00082626" w:rsidRPr="00082626" w:rsidRDefault="00082626" w:rsidP="00082626">
      <w:pPr>
        <w:pStyle w:val="Lijstalinea"/>
        <w:numPr>
          <w:ilvl w:val="0"/>
          <w:numId w:val="34"/>
        </w:numPr>
        <w:contextualSpacing/>
        <w:jc w:val="both"/>
        <w:rPr>
          <w:rFonts w:asciiTheme="minorHAnsi" w:hAnsiTheme="minorHAnsi" w:cstheme="minorHAnsi"/>
          <w:b/>
          <w:sz w:val="24"/>
          <w:szCs w:val="24"/>
          <w:lang w:val="nl-BE"/>
        </w:rPr>
      </w:pPr>
      <w:r w:rsidRPr="00082626">
        <w:rPr>
          <w:rFonts w:asciiTheme="minorHAnsi" w:hAnsiTheme="minorHAnsi" w:cstheme="minorHAnsi"/>
          <w:b/>
          <w:sz w:val="24"/>
          <w:szCs w:val="24"/>
          <w:lang w:val="nl-BE"/>
        </w:rPr>
        <w:t>De prejudiciële vragen</w:t>
      </w:r>
    </w:p>
    <w:p w14:paraId="3E7F04D6" w14:textId="77777777" w:rsidR="00082626" w:rsidRPr="00082626" w:rsidRDefault="00082626" w:rsidP="00082626">
      <w:pPr>
        <w:jc w:val="both"/>
        <w:rPr>
          <w:rFonts w:asciiTheme="minorHAnsi" w:hAnsiTheme="minorHAnsi" w:cstheme="minorHAnsi"/>
          <w:sz w:val="24"/>
          <w:lang w:val="nl-BE"/>
        </w:rPr>
      </w:pPr>
    </w:p>
    <w:p w14:paraId="29E954D5" w14:textId="77777777" w:rsidR="00082626" w:rsidRPr="00082626" w:rsidRDefault="00082626" w:rsidP="00082626">
      <w:pPr>
        <w:jc w:val="both"/>
        <w:rPr>
          <w:rFonts w:asciiTheme="minorHAnsi" w:hAnsiTheme="minorHAnsi" w:cstheme="minorHAnsi"/>
          <w:sz w:val="24"/>
          <w:lang w:val="nl-BE"/>
        </w:rPr>
      </w:pPr>
    </w:p>
    <w:p w14:paraId="77682B52"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VZW A. vraag in ondergeschikte orde aan de arbeidsrechtbank om 4 prejudiciële vragen te stellen. </w:t>
      </w:r>
    </w:p>
    <w:p w14:paraId="7252CE9D" w14:textId="77777777" w:rsidR="00082626" w:rsidRPr="00082626" w:rsidRDefault="00082626" w:rsidP="00082626">
      <w:pPr>
        <w:jc w:val="both"/>
        <w:rPr>
          <w:rFonts w:asciiTheme="minorHAnsi" w:hAnsiTheme="minorHAnsi" w:cstheme="minorHAnsi"/>
          <w:sz w:val="24"/>
          <w:lang w:val="nl-BE"/>
        </w:rPr>
      </w:pPr>
    </w:p>
    <w:p w14:paraId="6DCD578A"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Overeenkomstig artikel 26 § 2 van de bijzondere Wet op het Grondwettelijk Hof is de arbeidsrechtbank niet gehouden om een prejudiciële vraag te stellen wanneer de wet, het decreet of de in artikel 134 van de Grondwet bedoelde regel een regel of een artikel van de Grondwet bedoeld in § 1 klaarblijkelijk niet schendt of wanneer het rechtscollege meent dat het antwoord op de prejudiciële vraag niet onontbeerlijk is om uitspraak te doen.</w:t>
      </w:r>
    </w:p>
    <w:p w14:paraId="79A448BC" w14:textId="77777777" w:rsidR="00082626" w:rsidRDefault="00082626" w:rsidP="00082626">
      <w:pPr>
        <w:jc w:val="both"/>
        <w:rPr>
          <w:rFonts w:asciiTheme="minorHAnsi" w:hAnsiTheme="minorHAnsi" w:cstheme="minorHAnsi"/>
          <w:sz w:val="24"/>
          <w:lang w:val="nl-BE"/>
        </w:rPr>
      </w:pPr>
    </w:p>
    <w:p w14:paraId="2A443677" w14:textId="77777777" w:rsidR="00596F37" w:rsidRDefault="00596F37" w:rsidP="00082626">
      <w:pPr>
        <w:jc w:val="both"/>
        <w:rPr>
          <w:rFonts w:asciiTheme="minorHAnsi" w:hAnsiTheme="minorHAnsi" w:cstheme="minorHAnsi"/>
          <w:sz w:val="24"/>
          <w:lang w:val="nl-BE"/>
        </w:rPr>
      </w:pPr>
    </w:p>
    <w:p w14:paraId="15EA46C7" w14:textId="77777777" w:rsidR="00596F37" w:rsidRDefault="00596F37" w:rsidP="00082626">
      <w:pPr>
        <w:jc w:val="both"/>
        <w:rPr>
          <w:rFonts w:asciiTheme="minorHAnsi" w:hAnsiTheme="minorHAnsi" w:cstheme="minorHAnsi"/>
          <w:sz w:val="24"/>
          <w:lang w:val="nl-BE"/>
        </w:rPr>
      </w:pPr>
    </w:p>
    <w:p w14:paraId="57AA0813" w14:textId="77777777" w:rsidR="00596F37" w:rsidRPr="00082626" w:rsidRDefault="00596F37" w:rsidP="00082626">
      <w:pPr>
        <w:jc w:val="both"/>
        <w:rPr>
          <w:rFonts w:asciiTheme="minorHAnsi" w:hAnsiTheme="minorHAnsi" w:cstheme="minorHAnsi"/>
          <w:sz w:val="24"/>
          <w:lang w:val="nl-BE"/>
        </w:rPr>
      </w:pPr>
    </w:p>
    <w:p w14:paraId="2E873B06" w14:textId="77777777" w:rsidR="00082626" w:rsidRPr="00082626" w:rsidRDefault="00082626" w:rsidP="00082626">
      <w:pPr>
        <w:pStyle w:val="Lijstalinea"/>
        <w:numPr>
          <w:ilvl w:val="0"/>
          <w:numId w:val="27"/>
        </w:numPr>
        <w:contextualSpacing/>
        <w:jc w:val="both"/>
        <w:rPr>
          <w:rFonts w:asciiTheme="minorHAnsi" w:hAnsiTheme="minorHAnsi" w:cstheme="minorHAnsi"/>
          <w:sz w:val="24"/>
          <w:szCs w:val="24"/>
          <w:lang w:val="nl-BE"/>
        </w:rPr>
      </w:pPr>
      <w:r w:rsidRPr="00082626">
        <w:rPr>
          <w:rFonts w:asciiTheme="minorHAnsi" w:hAnsiTheme="minorHAnsi" w:cstheme="minorHAnsi"/>
          <w:sz w:val="24"/>
          <w:szCs w:val="24"/>
          <w:lang w:val="nl-BE"/>
        </w:rPr>
        <w:lastRenderedPageBreak/>
        <w:t>De eerste prejudiciële vraag</w:t>
      </w:r>
    </w:p>
    <w:p w14:paraId="14F03038" w14:textId="77777777" w:rsidR="00082626" w:rsidRPr="00082626" w:rsidRDefault="00082626" w:rsidP="00082626">
      <w:pPr>
        <w:pStyle w:val="Lijstalinea"/>
        <w:jc w:val="both"/>
        <w:rPr>
          <w:rFonts w:asciiTheme="minorHAnsi" w:hAnsiTheme="minorHAnsi" w:cstheme="minorHAnsi"/>
          <w:sz w:val="24"/>
          <w:szCs w:val="24"/>
          <w:lang w:val="nl-BE"/>
        </w:rPr>
      </w:pPr>
    </w:p>
    <w:p w14:paraId="5D76A26B" w14:textId="77777777" w:rsidR="00082626" w:rsidRPr="00082626" w:rsidRDefault="00082626" w:rsidP="00082626">
      <w:pPr>
        <w:jc w:val="both"/>
        <w:rPr>
          <w:rFonts w:asciiTheme="minorHAnsi" w:hAnsiTheme="minorHAnsi" w:cstheme="minorHAnsi"/>
          <w:i/>
          <w:sz w:val="24"/>
          <w:lang w:val="nl-BE"/>
        </w:rPr>
      </w:pPr>
      <w:r w:rsidRPr="00082626">
        <w:rPr>
          <w:rFonts w:asciiTheme="minorHAnsi" w:hAnsiTheme="minorHAnsi" w:cstheme="minorHAnsi"/>
          <w:i/>
          <w:sz w:val="24"/>
          <w:lang w:val="nl-BE"/>
        </w:rPr>
        <w:t>Schenden de Arbeidswet van 16 maart 1971, inzonderheid de artikelen 1 t.e.m. 3quater, de artikelen 19, 26bis en 33, §1 en artikel 29 de artikelen 10 en 11 van de Grondwet doordat zij op dezelfde wijze toepasselijk zijn op erkende ambulancediensten die belast zijn met het verzekeren  van  permanentiediensten  in  het  kader  van  de  dringende  geneeskundige hulpverlening  zoals  bedoeld  bij  de  wet  van  8  juli  1964  betreffende  de  dringende geneeskundige  hulpverlening,  als  op  alle  andere  ondernemingen  uit  de  privésector  die onder het toepassingsgebied van diezelfde bepalingen vallen?</w:t>
      </w:r>
    </w:p>
    <w:p w14:paraId="2B41C70D" w14:textId="77777777" w:rsidR="00082626" w:rsidRPr="00082626" w:rsidRDefault="00082626" w:rsidP="00082626">
      <w:pPr>
        <w:jc w:val="both"/>
        <w:rPr>
          <w:rFonts w:asciiTheme="minorHAnsi" w:hAnsiTheme="minorHAnsi" w:cstheme="minorHAnsi"/>
          <w:i/>
          <w:sz w:val="24"/>
          <w:lang w:val="nl-BE"/>
        </w:rPr>
      </w:pPr>
    </w:p>
    <w:p w14:paraId="157E11F2"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VZW A. stelt dat zij zich in een zeer specifieke situatie bevindt ten opzichte van andere actoren op de private markt die permanentiediensten organiseren, waardoor zij het niet correct vindt toch aan hetzelfde regelgevend kader onderworpen te zijn.</w:t>
      </w:r>
    </w:p>
    <w:p w14:paraId="20832AB0" w14:textId="77777777" w:rsidR="00082626" w:rsidRPr="00082626" w:rsidRDefault="00082626" w:rsidP="00082626">
      <w:pPr>
        <w:jc w:val="both"/>
        <w:rPr>
          <w:rFonts w:asciiTheme="minorHAnsi" w:hAnsiTheme="minorHAnsi" w:cstheme="minorHAnsi"/>
          <w:sz w:val="24"/>
          <w:lang w:val="nl-BE"/>
        </w:rPr>
      </w:pPr>
    </w:p>
    <w:p w14:paraId="63095723"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VZW A. kan haar (</w:t>
      </w:r>
      <w:proofErr w:type="spellStart"/>
      <w:r w:rsidRPr="00082626">
        <w:rPr>
          <w:rFonts w:asciiTheme="minorHAnsi" w:hAnsiTheme="minorHAnsi" w:cstheme="minorHAnsi"/>
          <w:sz w:val="24"/>
          <w:lang w:val="nl-BE"/>
        </w:rPr>
        <w:t>personeels</w:t>
      </w:r>
      <w:proofErr w:type="spellEnd"/>
      <w:r w:rsidRPr="00082626">
        <w:rPr>
          <w:rFonts w:asciiTheme="minorHAnsi" w:hAnsiTheme="minorHAnsi" w:cstheme="minorHAnsi"/>
          <w:sz w:val="24"/>
          <w:lang w:val="nl-BE"/>
        </w:rPr>
        <w:t xml:space="preserve">)kosten niet doorrekenen aan de eindklant, aangezien dit wettelijk verboden is. Haar werking wordt gefinancierd met een gesloten enveloppe. VZW A. meent dat zij ten onrechte op dezelfde wijze wordt behandeld als andere organisaties met gelijkaardige activiteiten, die de kosten verbonden aan het volledig </w:t>
      </w:r>
      <w:proofErr w:type="spellStart"/>
      <w:r w:rsidRPr="00082626">
        <w:rPr>
          <w:rFonts w:asciiTheme="minorHAnsi" w:hAnsiTheme="minorHAnsi" w:cstheme="minorHAnsi"/>
          <w:sz w:val="24"/>
          <w:lang w:val="nl-BE"/>
        </w:rPr>
        <w:t>verlonen</w:t>
      </w:r>
      <w:proofErr w:type="spellEnd"/>
      <w:r w:rsidRPr="00082626">
        <w:rPr>
          <w:rFonts w:asciiTheme="minorHAnsi" w:hAnsiTheme="minorHAnsi" w:cstheme="minorHAnsi"/>
          <w:sz w:val="24"/>
          <w:lang w:val="nl-BE"/>
        </w:rPr>
        <w:t xml:space="preserve"> van de wachtdiensten wel kunnen doorrekenen aan de eindklant. </w:t>
      </w:r>
    </w:p>
    <w:p w14:paraId="7860B234" w14:textId="77777777" w:rsidR="00082626" w:rsidRPr="00082626" w:rsidRDefault="00082626" w:rsidP="00082626">
      <w:pPr>
        <w:jc w:val="both"/>
        <w:rPr>
          <w:rFonts w:asciiTheme="minorHAnsi" w:hAnsiTheme="minorHAnsi" w:cstheme="minorHAnsi"/>
          <w:sz w:val="24"/>
          <w:lang w:val="nl-BE"/>
        </w:rPr>
      </w:pPr>
    </w:p>
    <w:p w14:paraId="30A16296" w14:textId="3DD21015"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Door </w:t>
      </w:r>
      <w:r w:rsidR="00596F37">
        <w:rPr>
          <w:rFonts w:asciiTheme="minorHAnsi" w:hAnsiTheme="minorHAnsi" w:cstheme="minorHAnsi"/>
          <w:sz w:val="24"/>
          <w:lang w:val="nl-BE"/>
        </w:rPr>
        <w:t>B.S.</w:t>
      </w:r>
      <w:r w:rsidRPr="00082626">
        <w:rPr>
          <w:rFonts w:asciiTheme="minorHAnsi" w:hAnsiTheme="minorHAnsi" w:cstheme="minorHAnsi"/>
          <w:sz w:val="24"/>
          <w:lang w:val="nl-BE"/>
        </w:rPr>
        <w:t xml:space="preserve"> wordt terecht verwezen naar de parlementaire voorbereiding van de Arbeidswet van 16 maart 1971 waaruit blijkt dat het ontwerp overwerk, nachtarbeid en zondagsarbeid principieel verbiedt. Afwijkingen hierop moeten de uitzondering zijn. De aangehaalde bepalingen uit de arbeidswet dienen ter bescherming van de veiligheid en de gezondheid van de werknemers, in het bijzonder bescherming tegen uitbuiting, overdreven werktijden en de uitvoering van bijzondere prestaties zonder evenredige compensatie. In het licht daarvan is de principiële gelijke behandeling van verschillende ondernemingen gerechtvaardigd. Afwijkingen moeten de uitzondering zijn. Er is dus geen sprake van een klaarblijkelijke schending van de Grondwet.</w:t>
      </w:r>
    </w:p>
    <w:p w14:paraId="3A4FEB56" w14:textId="77777777" w:rsidR="00082626" w:rsidRPr="00082626" w:rsidRDefault="00082626" w:rsidP="00082626">
      <w:pPr>
        <w:jc w:val="both"/>
        <w:rPr>
          <w:rFonts w:asciiTheme="minorHAnsi" w:hAnsiTheme="minorHAnsi" w:cstheme="minorHAnsi"/>
          <w:sz w:val="24"/>
          <w:lang w:val="nl-BE"/>
        </w:rPr>
      </w:pPr>
    </w:p>
    <w:p w14:paraId="270409BA"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De redenering van VZW A. impliceert bovendien dat zij geen ongelijkheid zou zien als zij niet afhankelijk zou zijn van een subsidiëring, en zij ook vrij haar prijszetting zou kunnen doen. De beperking ( en dus de potentiële ongelijkheid) die VZW A. op dit punt ondervindt zit in die redenering niet in de Arbeidswet, maar wel in het KB van 6 december 2018 tot vaststelling van de modaliteiten en de voorwaarden voor de toekenning van de toelage bedoeld in artikel 3ter van de wet van 8 juli 196 betreffende de dringende geneeskundige hulpverlening. Het Grondwettelijk Hof is niet bevoegd om te oordelen over de grondwettigheid van een koninklijk besluit, zodat een prejudiciële vraag zich ook niet opdringt. </w:t>
      </w:r>
    </w:p>
    <w:p w14:paraId="60F5E2FC" w14:textId="77777777" w:rsidR="00082626" w:rsidRDefault="00082626" w:rsidP="00082626">
      <w:pPr>
        <w:jc w:val="both"/>
        <w:rPr>
          <w:rFonts w:asciiTheme="minorHAnsi" w:hAnsiTheme="minorHAnsi" w:cstheme="minorHAnsi"/>
          <w:sz w:val="24"/>
          <w:lang w:val="nl-BE"/>
        </w:rPr>
      </w:pPr>
    </w:p>
    <w:p w14:paraId="31049B31" w14:textId="77777777" w:rsidR="00596F37" w:rsidRDefault="00596F37" w:rsidP="00082626">
      <w:pPr>
        <w:jc w:val="both"/>
        <w:rPr>
          <w:rFonts w:asciiTheme="minorHAnsi" w:hAnsiTheme="minorHAnsi" w:cstheme="minorHAnsi"/>
          <w:sz w:val="24"/>
          <w:lang w:val="nl-BE"/>
        </w:rPr>
      </w:pPr>
    </w:p>
    <w:p w14:paraId="18C27BEC" w14:textId="77777777" w:rsidR="00596F37" w:rsidRDefault="00596F37" w:rsidP="00082626">
      <w:pPr>
        <w:jc w:val="both"/>
        <w:rPr>
          <w:rFonts w:asciiTheme="minorHAnsi" w:hAnsiTheme="minorHAnsi" w:cstheme="minorHAnsi"/>
          <w:sz w:val="24"/>
          <w:lang w:val="nl-BE"/>
        </w:rPr>
      </w:pPr>
    </w:p>
    <w:p w14:paraId="7818CD65" w14:textId="77777777" w:rsidR="00596F37" w:rsidRPr="00082626" w:rsidRDefault="00596F37" w:rsidP="00082626">
      <w:pPr>
        <w:jc w:val="both"/>
        <w:rPr>
          <w:rFonts w:asciiTheme="minorHAnsi" w:hAnsiTheme="minorHAnsi" w:cstheme="minorHAnsi"/>
          <w:sz w:val="24"/>
          <w:lang w:val="nl-BE"/>
        </w:rPr>
      </w:pPr>
    </w:p>
    <w:p w14:paraId="5411C326" w14:textId="77777777" w:rsidR="00082626" w:rsidRPr="00082626" w:rsidRDefault="00082626" w:rsidP="00082626">
      <w:pPr>
        <w:pStyle w:val="Lijstalinea"/>
        <w:numPr>
          <w:ilvl w:val="0"/>
          <w:numId w:val="27"/>
        </w:numPr>
        <w:contextualSpacing/>
        <w:jc w:val="both"/>
        <w:rPr>
          <w:rFonts w:asciiTheme="minorHAnsi" w:hAnsiTheme="minorHAnsi" w:cstheme="minorHAnsi"/>
          <w:sz w:val="24"/>
          <w:szCs w:val="24"/>
          <w:lang w:val="nl-BE"/>
        </w:rPr>
      </w:pPr>
      <w:r w:rsidRPr="00082626">
        <w:rPr>
          <w:rFonts w:asciiTheme="minorHAnsi" w:hAnsiTheme="minorHAnsi" w:cstheme="minorHAnsi"/>
          <w:sz w:val="24"/>
          <w:szCs w:val="24"/>
          <w:lang w:val="nl-BE"/>
        </w:rPr>
        <w:lastRenderedPageBreak/>
        <w:t>De tweede prejudiciële vraag</w:t>
      </w:r>
    </w:p>
    <w:p w14:paraId="48786E55" w14:textId="77777777" w:rsidR="00082626" w:rsidRPr="00082626" w:rsidRDefault="00082626" w:rsidP="00082626">
      <w:pPr>
        <w:pStyle w:val="Lijstalinea"/>
        <w:jc w:val="both"/>
        <w:rPr>
          <w:rFonts w:asciiTheme="minorHAnsi" w:hAnsiTheme="minorHAnsi" w:cstheme="minorHAnsi"/>
          <w:sz w:val="24"/>
          <w:szCs w:val="24"/>
          <w:lang w:val="nl-BE"/>
        </w:rPr>
      </w:pPr>
    </w:p>
    <w:p w14:paraId="4F2D9170" w14:textId="77777777" w:rsidR="00082626" w:rsidRPr="00082626" w:rsidRDefault="00082626" w:rsidP="00082626">
      <w:pPr>
        <w:jc w:val="both"/>
        <w:rPr>
          <w:rFonts w:asciiTheme="minorHAnsi" w:hAnsiTheme="minorHAnsi" w:cstheme="minorHAnsi"/>
          <w:i/>
          <w:sz w:val="24"/>
          <w:lang w:val="nl-BE"/>
        </w:rPr>
      </w:pPr>
      <w:r w:rsidRPr="00082626">
        <w:rPr>
          <w:rFonts w:asciiTheme="minorHAnsi" w:hAnsiTheme="minorHAnsi" w:cstheme="minorHAnsi"/>
          <w:i/>
          <w:sz w:val="24"/>
          <w:lang w:val="nl-BE"/>
        </w:rPr>
        <w:t xml:space="preserve">Schendt artikel 3ter van de Arbeidswet van 16 maart 1971 de artikelen 10 en 11 van de Grondwet doordat zij de artsen uitsluit uit het toepassingsgebied van de bepalingen van hoofdstuk III, afdelingen I en II en IV tot VII van de wet, terwijl zij niet hetzelfde doet met de hulpverleners-ambulanciers,  tewerkgesteld  door  erkende  ambulancediensten  die  belast zijn  met  het  verzekeren  van  permanentiediensten  in  het  kader  van  de  dringende geneeskundige  hulpverlening  zoals  bedoeld  bij  de  wet  van  8  juli  1964  betreffende  de dringende  geneeskundige  hulpverlening,  ofschoon  zij  zich  in  een  vergelijkbare  situatie bevinden? </w:t>
      </w:r>
    </w:p>
    <w:p w14:paraId="2231585F" w14:textId="77777777" w:rsidR="00082626" w:rsidRPr="00082626" w:rsidRDefault="00082626" w:rsidP="00082626">
      <w:pPr>
        <w:jc w:val="both"/>
        <w:rPr>
          <w:rFonts w:asciiTheme="minorHAnsi" w:hAnsiTheme="minorHAnsi" w:cstheme="minorHAnsi"/>
          <w:i/>
          <w:sz w:val="24"/>
          <w:lang w:val="nl-BE"/>
        </w:rPr>
      </w:pPr>
    </w:p>
    <w:p w14:paraId="5A17F074"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VZW A. stelt dat artsen en hulpverleners-ambulanciers zich in essentie in een gelijkaardige situatie bevinden wat betreft de aard van het werk en de nood om wachtdiensten in te richten. Toch is er enkel voor artsen voorzien in een specifieke reglementering op het gebied van arbeidsduur.</w:t>
      </w:r>
    </w:p>
    <w:p w14:paraId="637077F7" w14:textId="77777777" w:rsidR="00082626" w:rsidRPr="00082626" w:rsidRDefault="00082626" w:rsidP="00082626">
      <w:pPr>
        <w:jc w:val="both"/>
        <w:rPr>
          <w:rFonts w:asciiTheme="minorHAnsi" w:hAnsiTheme="minorHAnsi" w:cstheme="minorHAnsi"/>
          <w:sz w:val="24"/>
          <w:lang w:val="nl-BE"/>
        </w:rPr>
      </w:pPr>
    </w:p>
    <w:p w14:paraId="6CB73929"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De ambulanciers van VZW A. kunnen naar het oordeel van de rechtbank niet zomaar gelijkgesteld worden met artsen. Een ambulancier voert het dringend vervoer uit en dient de eerste zorgen toe, terwijl de verantwoordelijkheid en het takenpakket van de arts veel ruimer is dan geneeskundige handelingen in het kader van dringende geneeskundige hulpverlening. </w:t>
      </w:r>
    </w:p>
    <w:p w14:paraId="4C18D274" w14:textId="77777777" w:rsidR="00082626" w:rsidRPr="00082626" w:rsidRDefault="00082626" w:rsidP="00082626">
      <w:pPr>
        <w:jc w:val="both"/>
        <w:rPr>
          <w:rFonts w:asciiTheme="minorHAnsi" w:hAnsiTheme="minorHAnsi" w:cstheme="minorHAnsi"/>
          <w:sz w:val="24"/>
          <w:lang w:val="nl-BE"/>
        </w:rPr>
      </w:pPr>
    </w:p>
    <w:p w14:paraId="6F4E9004"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Het is trouwens niet zo dat artsen gewoon worden uitgesloten uit het toepassingsgebied van de Arbeidswet. Voor hen werd een afzonderlijk wettelijk kader uitgewerkt, in het kader waarvan er voor artsen voorzien is in een ( afwijkende) begrenzing van de arbeidsduur, maar zonder afbreuk te doen aan het principe dat wachtdiensten arbeidstijd zijn waardoor artsen en ambulanciers op dit punt niet verschillend worden behandeld.</w:t>
      </w:r>
    </w:p>
    <w:p w14:paraId="33F7EE87" w14:textId="77777777" w:rsidR="00082626" w:rsidRPr="00082626" w:rsidRDefault="00082626" w:rsidP="00082626">
      <w:pPr>
        <w:jc w:val="both"/>
        <w:rPr>
          <w:rFonts w:asciiTheme="minorHAnsi" w:hAnsiTheme="minorHAnsi" w:cstheme="minorHAnsi"/>
          <w:sz w:val="24"/>
          <w:lang w:val="nl-BE"/>
        </w:rPr>
      </w:pPr>
    </w:p>
    <w:p w14:paraId="49867B4C"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Het antwoord op de voorgestelde vraag is dus niet onontbeerlijk om in </w:t>
      </w:r>
      <w:proofErr w:type="spellStart"/>
      <w:r w:rsidRPr="00082626">
        <w:rPr>
          <w:rFonts w:asciiTheme="minorHAnsi" w:hAnsiTheme="minorHAnsi" w:cstheme="minorHAnsi"/>
          <w:sz w:val="24"/>
          <w:lang w:val="nl-BE"/>
        </w:rPr>
        <w:t>casu</w:t>
      </w:r>
      <w:proofErr w:type="spellEnd"/>
      <w:r w:rsidRPr="00082626">
        <w:rPr>
          <w:rFonts w:asciiTheme="minorHAnsi" w:hAnsiTheme="minorHAnsi" w:cstheme="minorHAnsi"/>
          <w:sz w:val="24"/>
          <w:lang w:val="nl-BE"/>
        </w:rPr>
        <w:t xml:space="preserve"> uitspraak te kunnen doen.</w:t>
      </w:r>
    </w:p>
    <w:p w14:paraId="4734ECAC" w14:textId="77777777" w:rsidR="00082626" w:rsidRPr="00082626" w:rsidRDefault="00082626" w:rsidP="00082626">
      <w:pPr>
        <w:jc w:val="both"/>
        <w:rPr>
          <w:rFonts w:asciiTheme="minorHAnsi" w:hAnsiTheme="minorHAnsi" w:cstheme="minorHAnsi"/>
          <w:sz w:val="24"/>
          <w:lang w:val="nl-BE"/>
        </w:rPr>
      </w:pPr>
    </w:p>
    <w:p w14:paraId="5468690F" w14:textId="77777777" w:rsidR="00082626" w:rsidRPr="00082626" w:rsidRDefault="00082626" w:rsidP="00082626">
      <w:pPr>
        <w:pStyle w:val="Lijstalinea"/>
        <w:numPr>
          <w:ilvl w:val="0"/>
          <w:numId w:val="27"/>
        </w:numPr>
        <w:contextualSpacing/>
        <w:jc w:val="both"/>
        <w:rPr>
          <w:rFonts w:asciiTheme="minorHAnsi" w:hAnsiTheme="minorHAnsi" w:cstheme="minorHAnsi"/>
          <w:sz w:val="24"/>
          <w:szCs w:val="24"/>
          <w:lang w:val="nl-BE"/>
        </w:rPr>
      </w:pPr>
      <w:r w:rsidRPr="00082626">
        <w:rPr>
          <w:rFonts w:asciiTheme="minorHAnsi" w:hAnsiTheme="minorHAnsi" w:cstheme="minorHAnsi"/>
          <w:sz w:val="24"/>
          <w:szCs w:val="24"/>
          <w:lang w:val="nl-BE"/>
        </w:rPr>
        <w:t>De derde en vierde prejudiciële vraag</w:t>
      </w:r>
    </w:p>
    <w:p w14:paraId="449357D7" w14:textId="77777777" w:rsidR="00082626" w:rsidRPr="00082626" w:rsidRDefault="00082626" w:rsidP="00082626">
      <w:pPr>
        <w:pStyle w:val="Lijstalinea"/>
        <w:jc w:val="both"/>
        <w:rPr>
          <w:rFonts w:asciiTheme="minorHAnsi" w:hAnsiTheme="minorHAnsi" w:cstheme="minorHAnsi"/>
          <w:sz w:val="24"/>
          <w:szCs w:val="24"/>
          <w:lang w:val="nl-BE"/>
        </w:rPr>
      </w:pPr>
    </w:p>
    <w:p w14:paraId="639DA274" w14:textId="77777777" w:rsidR="00082626" w:rsidRPr="00082626" w:rsidRDefault="00082626" w:rsidP="00082626">
      <w:pPr>
        <w:jc w:val="both"/>
        <w:rPr>
          <w:rFonts w:asciiTheme="minorHAnsi" w:hAnsiTheme="minorHAnsi" w:cstheme="minorHAnsi"/>
          <w:i/>
          <w:sz w:val="24"/>
          <w:lang w:val="nl-BE"/>
        </w:rPr>
      </w:pPr>
      <w:r w:rsidRPr="00082626">
        <w:rPr>
          <w:rFonts w:asciiTheme="minorHAnsi" w:hAnsiTheme="minorHAnsi" w:cstheme="minorHAnsi"/>
          <w:i/>
          <w:sz w:val="24"/>
          <w:lang w:val="nl-BE"/>
        </w:rPr>
        <w:t>Schenden de Arbeidswet van 16 maart 1971, inzonderheid de artikelen 1 t.e.m. 3quater, de  artikelen  19,  26bis  en  33,  §1  en  artikel  29  de  artikelen  10  en  11  van  de Grondwet, geïnterpreteerd  in  die  zin  dat  zij  zouden  vereisen  dat,  behoudens  andersluidende overeenkomst,  de  inactieve  wachtperiodes,  gedurende  dewelke  de  werknemer  zich  met privéaangelegenheden  kan  bezighouden  en  diens  enige  verbintenis  erin  bestaat  aan dringende oproepen te beantwoorden, op dezelfde wijze zouden moeten vergoed worden conform  deze  bepalingen,  alsook  aangerekend  op  de  arbeidsduur,  als  de  actieve wachtperiodes waarin effectieve arbeidsprestaties worden geleverd worden?</w:t>
      </w:r>
    </w:p>
    <w:p w14:paraId="316E23B1" w14:textId="77777777" w:rsidR="00082626" w:rsidRPr="00082626" w:rsidRDefault="00082626" w:rsidP="00082626">
      <w:pPr>
        <w:jc w:val="both"/>
        <w:rPr>
          <w:rFonts w:asciiTheme="minorHAnsi" w:hAnsiTheme="minorHAnsi" w:cstheme="minorHAnsi"/>
          <w:i/>
          <w:sz w:val="24"/>
          <w:lang w:val="nl-BE"/>
        </w:rPr>
      </w:pPr>
    </w:p>
    <w:p w14:paraId="695C1830" w14:textId="77777777" w:rsidR="00082626" w:rsidRPr="00082626" w:rsidRDefault="00082626" w:rsidP="00082626">
      <w:pPr>
        <w:jc w:val="both"/>
        <w:rPr>
          <w:rFonts w:asciiTheme="minorHAnsi" w:hAnsiTheme="minorHAnsi" w:cstheme="minorHAnsi"/>
          <w:i/>
          <w:sz w:val="24"/>
          <w:lang w:val="nl-BE"/>
        </w:rPr>
      </w:pPr>
      <w:r w:rsidRPr="00082626">
        <w:rPr>
          <w:rFonts w:asciiTheme="minorHAnsi" w:hAnsiTheme="minorHAnsi" w:cstheme="minorHAnsi"/>
          <w:i/>
          <w:sz w:val="24"/>
          <w:lang w:val="nl-BE"/>
        </w:rPr>
        <w:lastRenderedPageBreak/>
        <w:t>Schenden de Arbeidswet van 16 maart 1971, inzonderheid de artikelen 1 t.e.m. 3quater, de artikelen 19, 26bis en 33, §1 en artikel 29 de artikelen 16 van de Grondwet en/of artikel 1, Eerste Aanvullend Protocol EVRM, al dan niet gelezen in samenhang gelezen met artikel 10  en  11  van  de  Grondwet,  geïnterpreteerd  in  die  zin  dat  zij  zouden  vereisen  dat, behoudens   andersluidende   overeenkomst,   de   inactieve   wachtperiodes,   gedurende dewelke de werknemer zich met privéaangelegenheden kan bezighouden en diens enige verbintenis  erin  bestaat  aan  dringende  oproepen  te  beantwoorden,  op  dezelfde  wijze zouden  moeten  vergoed  worden  conform  deze  bepalingen,  alsook  aangerekend  op  de arbeidsduur,  als  de  actieve  wachtperiodes  waarin  effectieve  arbeidsprestaties  worden geleverd worden?</w:t>
      </w:r>
    </w:p>
    <w:p w14:paraId="0D18CFF1" w14:textId="77777777" w:rsidR="00082626" w:rsidRPr="00082626" w:rsidRDefault="00082626" w:rsidP="00082626">
      <w:pPr>
        <w:jc w:val="both"/>
        <w:rPr>
          <w:rFonts w:asciiTheme="minorHAnsi" w:hAnsiTheme="minorHAnsi" w:cstheme="minorHAnsi"/>
          <w:sz w:val="24"/>
          <w:lang w:val="nl-BE"/>
        </w:rPr>
      </w:pPr>
    </w:p>
    <w:p w14:paraId="0BEE169D"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Voor wat betreft de aanrekening van wachtdiensten op de arbeidsduur moet teruggegrepen worden naar de definitie van arbeidsduur. Zoals hierboven geargumenteerd zijn de wachtdiensten van de ambulanciers van VZW A. arbeidstijd, en moeten zij als zodanig –en conform de Europese definitie van arbeidsduur- worden aangerekend op de arbeidsduur. </w:t>
      </w:r>
    </w:p>
    <w:p w14:paraId="47E63224" w14:textId="77777777" w:rsidR="00082626" w:rsidRPr="00082626" w:rsidRDefault="00082626" w:rsidP="00082626">
      <w:pPr>
        <w:jc w:val="both"/>
        <w:rPr>
          <w:rFonts w:asciiTheme="minorHAnsi" w:hAnsiTheme="minorHAnsi" w:cstheme="minorHAnsi"/>
          <w:sz w:val="24"/>
          <w:lang w:val="nl-BE"/>
        </w:rPr>
      </w:pPr>
    </w:p>
    <w:p w14:paraId="651E7641"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De arbeidsauditeur wijst er op dat bij de bepaling van het loon wel degelijk rekening kan worden gehouden met het feit of er al dan niet effectief arbeidsprestaties worden geleverd, maar de rechtsbronnen waarin het recht op loon is vastgelegd, moeten in de mogelijkheid daartoe voorzien. De rechtbank volgt dit standpunt, en meent dat dit meteen impliceert dat er geen schending van de Grondwet. </w:t>
      </w:r>
    </w:p>
    <w:p w14:paraId="5CAB7A06" w14:textId="77777777" w:rsidR="00082626" w:rsidRPr="00082626" w:rsidRDefault="00082626" w:rsidP="00082626">
      <w:pPr>
        <w:jc w:val="both"/>
        <w:rPr>
          <w:rFonts w:asciiTheme="minorHAnsi" w:hAnsiTheme="minorHAnsi" w:cstheme="minorHAnsi"/>
          <w:sz w:val="24"/>
          <w:lang w:val="nl-BE"/>
        </w:rPr>
      </w:pPr>
    </w:p>
    <w:p w14:paraId="39750CED"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De Arbeidstijdrichtlijn, noch de Arbeidswet regelen hoe inactieve periodes binnen wachtdiensten moeten vergoed worden. Afwijkende regelingen op dit punt zijn mogelijk, maar moeten dan wel uitgewerkt zijn in een specifiek kader. Indien het tegendeel wordt aangenomen zou dat impliceren dat werkgevers naar goeddunken zouden kunnen beslissen over de vergoedingswijze van inactieve wachtperiodes, hetgeen naar het oordeel van de rechtbank niet de bedoeling kan zijn. Enkel indien er een afwijkende overeenkomst bestaat kan men een afwijkende wijze van verloning toepassen. </w:t>
      </w:r>
    </w:p>
    <w:p w14:paraId="5A7DA448" w14:textId="77777777" w:rsidR="00082626" w:rsidRPr="00082626" w:rsidRDefault="00082626" w:rsidP="00082626">
      <w:pPr>
        <w:jc w:val="both"/>
        <w:rPr>
          <w:rFonts w:asciiTheme="minorHAnsi" w:hAnsiTheme="minorHAnsi" w:cstheme="minorHAnsi"/>
          <w:sz w:val="24"/>
          <w:lang w:val="nl-BE"/>
        </w:rPr>
      </w:pPr>
    </w:p>
    <w:p w14:paraId="2114433D"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Als VZW A. het feit hekelt dat een dergelijke afwijking voor haar niet bestaat, dan is dat geen schending van de Grondwet. Wel wijst dat op het ontbreken van een specifieke afspraak op sectoraal of individueel vlak. Het betreft dan geen materie waar het Grondwettelijk Hof uitspraak over vermag te doen.</w:t>
      </w:r>
    </w:p>
    <w:p w14:paraId="21642FE9" w14:textId="77777777" w:rsidR="00082626" w:rsidRPr="00082626" w:rsidRDefault="00082626" w:rsidP="00082626">
      <w:pPr>
        <w:jc w:val="both"/>
        <w:rPr>
          <w:rFonts w:asciiTheme="minorHAnsi" w:hAnsiTheme="minorHAnsi" w:cstheme="minorHAnsi"/>
          <w:sz w:val="24"/>
          <w:lang w:val="nl-BE"/>
        </w:rPr>
      </w:pPr>
    </w:p>
    <w:p w14:paraId="1B8ED2B1"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Er is bovendien ook voorzien in een mogelijkheid om bijkomende uitzonderingen te laten toevoegen aan de principiële toepasselijkheid van de Arbeidswet ( artikel 4 Arbeidswet). Er is dus een oplossing als zou blijken dat de wettelijke regeling in een bepaalde situatie voor onevenredige gevolgen zorgt. Het feit dat die er vandaag (nog) niet is, maakt geen schending van de Grondwet uit. </w:t>
      </w:r>
    </w:p>
    <w:p w14:paraId="513589FF" w14:textId="77777777" w:rsidR="00082626" w:rsidRPr="00082626" w:rsidRDefault="00082626" w:rsidP="00082626">
      <w:pPr>
        <w:jc w:val="both"/>
        <w:rPr>
          <w:rFonts w:asciiTheme="minorHAnsi" w:hAnsiTheme="minorHAnsi" w:cstheme="minorHAnsi"/>
          <w:sz w:val="24"/>
          <w:lang w:val="nl-BE"/>
        </w:rPr>
      </w:pPr>
    </w:p>
    <w:p w14:paraId="0DFBD03C" w14:textId="77777777" w:rsidR="00082626" w:rsidRPr="00082626" w:rsidRDefault="00082626" w:rsidP="00082626">
      <w:pPr>
        <w:jc w:val="both"/>
        <w:rPr>
          <w:rFonts w:asciiTheme="minorHAnsi" w:hAnsiTheme="minorHAnsi" w:cstheme="minorHAnsi"/>
          <w:b/>
          <w:sz w:val="24"/>
          <w:lang w:val="nl-BE"/>
        </w:rPr>
      </w:pPr>
    </w:p>
    <w:p w14:paraId="1070440C" w14:textId="77777777" w:rsidR="00082626" w:rsidRPr="00082626" w:rsidRDefault="00082626" w:rsidP="00082626">
      <w:pPr>
        <w:pStyle w:val="Lijstalinea"/>
        <w:numPr>
          <w:ilvl w:val="0"/>
          <w:numId w:val="34"/>
        </w:numPr>
        <w:contextualSpacing/>
        <w:jc w:val="both"/>
        <w:rPr>
          <w:rFonts w:asciiTheme="minorHAnsi" w:hAnsiTheme="minorHAnsi" w:cstheme="minorHAnsi"/>
          <w:b/>
          <w:sz w:val="24"/>
          <w:szCs w:val="24"/>
          <w:lang w:val="nl-BE"/>
        </w:rPr>
      </w:pPr>
      <w:r w:rsidRPr="00082626">
        <w:rPr>
          <w:rFonts w:asciiTheme="minorHAnsi" w:hAnsiTheme="minorHAnsi" w:cstheme="minorHAnsi"/>
          <w:b/>
          <w:sz w:val="24"/>
          <w:szCs w:val="24"/>
          <w:lang w:val="nl-BE"/>
        </w:rPr>
        <w:lastRenderedPageBreak/>
        <w:t>De vordering tot buiten toepassing laten van de cao van 26 januari 2009 en de cao van 11 december 2017, gesloten in PC 330.04</w:t>
      </w:r>
    </w:p>
    <w:p w14:paraId="3DEF4751" w14:textId="77777777" w:rsidR="00082626" w:rsidRPr="00082626" w:rsidRDefault="00082626" w:rsidP="00082626">
      <w:pPr>
        <w:jc w:val="both"/>
        <w:rPr>
          <w:rFonts w:asciiTheme="minorHAnsi" w:hAnsiTheme="minorHAnsi" w:cstheme="minorHAnsi"/>
          <w:b/>
          <w:sz w:val="24"/>
          <w:lang w:val="nl-BE"/>
        </w:rPr>
      </w:pPr>
    </w:p>
    <w:p w14:paraId="1F8FC8CB" w14:textId="77777777" w:rsidR="00082626" w:rsidRPr="00082626" w:rsidRDefault="00082626" w:rsidP="00082626">
      <w:pPr>
        <w:jc w:val="both"/>
        <w:rPr>
          <w:rFonts w:asciiTheme="minorHAnsi" w:hAnsiTheme="minorHAnsi" w:cstheme="minorHAnsi"/>
          <w:sz w:val="24"/>
          <w:lang w:val="nl-BE"/>
        </w:rPr>
      </w:pPr>
    </w:p>
    <w:p w14:paraId="6A16C978"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VZW A. stelt dat de sectorale cao’s in PC 330.04 geen onderscheid maken in de verloning van ambulanciers in een wachtdienst met veel effectieve prestaties en ambulanciers met geen of amper effectieve prestaties, en zelfs zouden beletten dat een dergelijk onderscheid zou gemaakt worden op bedrijfsniveau of op individueel niveau.</w:t>
      </w:r>
    </w:p>
    <w:p w14:paraId="073BE381" w14:textId="77777777" w:rsidR="00082626" w:rsidRPr="00082626" w:rsidRDefault="00082626" w:rsidP="00082626">
      <w:pPr>
        <w:jc w:val="both"/>
        <w:rPr>
          <w:rFonts w:asciiTheme="minorHAnsi" w:hAnsiTheme="minorHAnsi" w:cstheme="minorHAnsi"/>
          <w:sz w:val="24"/>
          <w:lang w:val="nl-BE"/>
        </w:rPr>
      </w:pPr>
    </w:p>
    <w:p w14:paraId="1F93765A"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VZW A. stelt dat de rechtbank een wettigheidstoezicht kan uitoefenen op collectieve overeenkomsten afgesloten binnen een paritair comité, en dat de rechtbank de nietigheid van dergelijke overeenkomsten zou kunnen vaststellen.</w:t>
      </w:r>
    </w:p>
    <w:p w14:paraId="77300DCB" w14:textId="77777777" w:rsidR="00082626" w:rsidRPr="00082626" w:rsidRDefault="00082626" w:rsidP="00082626">
      <w:pPr>
        <w:jc w:val="both"/>
        <w:rPr>
          <w:rFonts w:asciiTheme="minorHAnsi" w:hAnsiTheme="minorHAnsi" w:cstheme="minorHAnsi"/>
          <w:sz w:val="24"/>
          <w:lang w:val="nl-BE"/>
        </w:rPr>
      </w:pPr>
    </w:p>
    <w:p w14:paraId="098E204E"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De rechtbank ziet geen reden om de bepalingen van de afgesloten cao’s binnen PC 330.04 buiten toepassing te laten. Het is inderdaad correct dat de bepalingen van de cao van 26 januari 2009 en 11 december 2017 geen onderscheid maken tussen effectieve en inactieve periodes gedurende de wachtdiensten. De rechtbank ziet hierin echter geen strijdigheid met een hogere rechtsnorm. </w:t>
      </w:r>
    </w:p>
    <w:p w14:paraId="2C7A180B" w14:textId="77777777" w:rsidR="00082626" w:rsidRPr="00082626" w:rsidRDefault="00082626" w:rsidP="00082626">
      <w:pPr>
        <w:jc w:val="both"/>
        <w:rPr>
          <w:rFonts w:asciiTheme="minorHAnsi" w:hAnsiTheme="minorHAnsi" w:cstheme="minorHAnsi"/>
          <w:sz w:val="24"/>
          <w:lang w:val="nl-BE"/>
        </w:rPr>
      </w:pPr>
    </w:p>
    <w:p w14:paraId="62F93151"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VZW A. verwijst zelf naar artikel 20 van de CAO dd. 11 december 2017 dat toelaat om op ondernemingsvlak in afwijkingen te voorzien. </w:t>
      </w:r>
    </w:p>
    <w:p w14:paraId="0CE5C9AB" w14:textId="77777777" w:rsidR="00082626" w:rsidRPr="00082626" w:rsidRDefault="00082626" w:rsidP="00082626">
      <w:pPr>
        <w:jc w:val="both"/>
        <w:rPr>
          <w:rFonts w:asciiTheme="minorHAnsi" w:hAnsiTheme="minorHAnsi" w:cstheme="minorHAnsi"/>
          <w:sz w:val="24"/>
          <w:lang w:val="nl-BE"/>
        </w:rPr>
      </w:pPr>
    </w:p>
    <w:p w14:paraId="66766568"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De rechtbank verwijst naar de hierboven ontwikkelde argumenten, voor wat betreft de prejudiciële vragen. Het feit dat er geen afwijkende regeling bestaat, betekent niet dat de rechtbank daarom de huidige regeling gewoon buiten toepassing moet laten.</w:t>
      </w:r>
    </w:p>
    <w:p w14:paraId="671D4123" w14:textId="77777777" w:rsidR="00082626" w:rsidRPr="00082626" w:rsidRDefault="00082626" w:rsidP="00082626">
      <w:pPr>
        <w:jc w:val="both"/>
        <w:rPr>
          <w:rFonts w:asciiTheme="minorHAnsi" w:hAnsiTheme="minorHAnsi" w:cstheme="minorHAnsi"/>
          <w:sz w:val="24"/>
          <w:lang w:val="nl-BE"/>
        </w:rPr>
      </w:pPr>
    </w:p>
    <w:p w14:paraId="6858CD4E"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De argumenten die VZW A. in dit verband laat gelden zijn trouwens terug te brengen op de wijze waarop wachturen moeten vergoed worden. Een dergelijke discussie hoort eerder thuis in een eventuele burgerlijke procedure inzake achterstallig loon. Zelfs indien de rechtbank de sectorale bepalingen buiten toepassing zou laten staan de inbreuken tegen de arbeidswet – in het licht van de definitie van het begrip arbeidstijd en bij gebreke aan het bestaan van een afwijkende regeling voor VZW A.- vast.</w:t>
      </w:r>
    </w:p>
    <w:p w14:paraId="31C91143" w14:textId="77777777" w:rsidR="00082626" w:rsidRPr="00082626" w:rsidRDefault="00082626" w:rsidP="00082626">
      <w:pPr>
        <w:jc w:val="both"/>
        <w:rPr>
          <w:rFonts w:asciiTheme="minorHAnsi" w:hAnsiTheme="minorHAnsi" w:cstheme="minorHAnsi"/>
          <w:sz w:val="24"/>
          <w:lang w:val="nl-BE"/>
        </w:rPr>
      </w:pPr>
    </w:p>
    <w:p w14:paraId="09A80EB6" w14:textId="77777777" w:rsidR="00082626" w:rsidRPr="00082626" w:rsidRDefault="00082626" w:rsidP="00082626">
      <w:pPr>
        <w:jc w:val="both"/>
        <w:rPr>
          <w:rFonts w:asciiTheme="minorHAnsi" w:hAnsiTheme="minorHAnsi" w:cstheme="minorHAnsi"/>
          <w:sz w:val="24"/>
          <w:lang w:val="nl-BE"/>
        </w:rPr>
      </w:pPr>
    </w:p>
    <w:p w14:paraId="0F4907A7" w14:textId="5386344F" w:rsidR="00082626" w:rsidRPr="00082626" w:rsidRDefault="00082626" w:rsidP="00082626">
      <w:pPr>
        <w:pStyle w:val="Lijstalinea"/>
        <w:numPr>
          <w:ilvl w:val="0"/>
          <w:numId w:val="33"/>
        </w:numPr>
        <w:contextualSpacing/>
        <w:jc w:val="both"/>
        <w:rPr>
          <w:rFonts w:asciiTheme="minorHAnsi" w:hAnsiTheme="minorHAnsi" w:cstheme="minorHAnsi"/>
          <w:b/>
          <w:sz w:val="24"/>
          <w:szCs w:val="24"/>
          <w:u w:val="single"/>
          <w:lang w:val="nl-BE"/>
        </w:rPr>
      </w:pPr>
      <w:r w:rsidRPr="00082626">
        <w:rPr>
          <w:rFonts w:asciiTheme="minorHAnsi" w:hAnsiTheme="minorHAnsi" w:cstheme="minorHAnsi"/>
          <w:b/>
          <w:sz w:val="24"/>
          <w:szCs w:val="24"/>
          <w:u w:val="single"/>
          <w:lang w:val="nl-BE"/>
        </w:rPr>
        <w:t xml:space="preserve">De vordering </w:t>
      </w:r>
      <w:proofErr w:type="spellStart"/>
      <w:r w:rsidRPr="00082626">
        <w:rPr>
          <w:rFonts w:asciiTheme="minorHAnsi" w:hAnsiTheme="minorHAnsi" w:cstheme="minorHAnsi"/>
          <w:b/>
          <w:sz w:val="24"/>
          <w:szCs w:val="24"/>
          <w:u w:val="single"/>
          <w:lang w:val="nl-BE"/>
        </w:rPr>
        <w:t>opzichtens</w:t>
      </w:r>
      <w:proofErr w:type="spellEnd"/>
      <w:r w:rsidRPr="00082626">
        <w:rPr>
          <w:rFonts w:asciiTheme="minorHAnsi" w:hAnsiTheme="minorHAnsi" w:cstheme="minorHAnsi"/>
          <w:b/>
          <w:sz w:val="24"/>
          <w:szCs w:val="24"/>
          <w:u w:val="single"/>
          <w:lang w:val="nl-BE"/>
        </w:rPr>
        <w:t xml:space="preserve"> </w:t>
      </w:r>
      <w:r w:rsidR="00E841D0">
        <w:rPr>
          <w:rFonts w:asciiTheme="minorHAnsi" w:hAnsiTheme="minorHAnsi" w:cstheme="minorHAnsi"/>
          <w:b/>
          <w:sz w:val="24"/>
          <w:szCs w:val="24"/>
          <w:u w:val="single"/>
          <w:lang w:val="nl-BE"/>
        </w:rPr>
        <w:t>B.S.</w:t>
      </w:r>
    </w:p>
    <w:p w14:paraId="7FB75998" w14:textId="77777777" w:rsidR="00082626" w:rsidRPr="00082626" w:rsidRDefault="00082626" w:rsidP="00082626">
      <w:pPr>
        <w:jc w:val="both"/>
        <w:rPr>
          <w:rFonts w:asciiTheme="minorHAnsi" w:hAnsiTheme="minorHAnsi" w:cstheme="minorHAnsi"/>
          <w:sz w:val="24"/>
          <w:lang w:val="nl-BE"/>
        </w:rPr>
      </w:pPr>
    </w:p>
    <w:p w14:paraId="37F52ACF" w14:textId="77777777" w:rsidR="00082626" w:rsidRPr="00082626" w:rsidRDefault="00082626" w:rsidP="00082626">
      <w:pPr>
        <w:jc w:val="both"/>
        <w:rPr>
          <w:rFonts w:asciiTheme="minorHAnsi" w:hAnsiTheme="minorHAnsi" w:cstheme="minorHAnsi"/>
          <w:sz w:val="24"/>
          <w:lang w:val="nl-BE"/>
        </w:rPr>
      </w:pPr>
    </w:p>
    <w:p w14:paraId="53781426" w14:textId="36E92AA6"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VZW A. ging over tot dagvaarding van </w:t>
      </w:r>
      <w:r w:rsidR="00E841D0">
        <w:rPr>
          <w:rFonts w:asciiTheme="minorHAnsi" w:hAnsiTheme="minorHAnsi" w:cstheme="minorHAnsi"/>
          <w:sz w:val="24"/>
          <w:lang w:val="nl-BE"/>
        </w:rPr>
        <w:t>B.S.</w:t>
      </w:r>
      <w:r w:rsidRPr="00082626">
        <w:rPr>
          <w:rFonts w:asciiTheme="minorHAnsi" w:hAnsiTheme="minorHAnsi" w:cstheme="minorHAnsi"/>
          <w:sz w:val="24"/>
          <w:lang w:val="nl-BE"/>
        </w:rPr>
        <w:t xml:space="preserve"> in tussenkomst en gemeenverklaring. Zij vraagt het tussen te komen vonnis gemeen te verklaren aan </w:t>
      </w:r>
      <w:r w:rsidR="00E841D0">
        <w:rPr>
          <w:rFonts w:asciiTheme="minorHAnsi" w:hAnsiTheme="minorHAnsi" w:cstheme="minorHAnsi"/>
          <w:sz w:val="24"/>
          <w:lang w:val="nl-BE"/>
        </w:rPr>
        <w:t>B.S</w:t>
      </w:r>
      <w:r w:rsidRPr="00082626">
        <w:rPr>
          <w:rFonts w:asciiTheme="minorHAnsi" w:hAnsiTheme="minorHAnsi" w:cstheme="minorHAnsi"/>
          <w:sz w:val="24"/>
          <w:lang w:val="nl-BE"/>
        </w:rPr>
        <w:t xml:space="preserve">. </w:t>
      </w:r>
    </w:p>
    <w:p w14:paraId="40A9E48D" w14:textId="77777777" w:rsidR="00082626" w:rsidRPr="00082626" w:rsidRDefault="00082626" w:rsidP="00082626">
      <w:pPr>
        <w:jc w:val="both"/>
        <w:rPr>
          <w:rFonts w:asciiTheme="minorHAnsi" w:hAnsiTheme="minorHAnsi" w:cstheme="minorHAnsi"/>
          <w:sz w:val="24"/>
          <w:lang w:val="nl-BE"/>
        </w:rPr>
      </w:pPr>
    </w:p>
    <w:p w14:paraId="50B1BA88" w14:textId="2B2058E4"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VZW A. verwijst naar artikel 1382 B.W., artikel dat uiteraard ook van toepassing is ten aanzien van </w:t>
      </w:r>
      <w:r w:rsidR="00E841D0">
        <w:rPr>
          <w:rFonts w:asciiTheme="minorHAnsi" w:hAnsiTheme="minorHAnsi" w:cstheme="minorHAnsi"/>
          <w:sz w:val="24"/>
          <w:lang w:val="nl-BE"/>
        </w:rPr>
        <w:t>B.S</w:t>
      </w:r>
      <w:r w:rsidRPr="00082626">
        <w:rPr>
          <w:rFonts w:asciiTheme="minorHAnsi" w:hAnsiTheme="minorHAnsi" w:cstheme="minorHAnsi"/>
          <w:sz w:val="24"/>
          <w:lang w:val="nl-BE"/>
        </w:rPr>
        <w:t xml:space="preserve">. VZW A. meent dat er sprake is van onverantwoord stilzitten in hoofde van </w:t>
      </w:r>
      <w:r w:rsidR="00E841D0">
        <w:rPr>
          <w:rFonts w:asciiTheme="minorHAnsi" w:hAnsiTheme="minorHAnsi" w:cstheme="minorHAnsi"/>
          <w:sz w:val="24"/>
          <w:lang w:val="nl-BE"/>
        </w:rPr>
        <w:t>B.S.</w:t>
      </w:r>
      <w:r w:rsidRPr="00082626">
        <w:rPr>
          <w:rFonts w:asciiTheme="minorHAnsi" w:hAnsiTheme="minorHAnsi" w:cstheme="minorHAnsi"/>
          <w:sz w:val="24"/>
          <w:lang w:val="nl-BE"/>
        </w:rPr>
        <w:t xml:space="preserve">, die voor dit stilzitten aansprakelijk dient te worden gesteld. </w:t>
      </w:r>
    </w:p>
    <w:p w14:paraId="4D4DCDEB" w14:textId="77777777" w:rsidR="00082626" w:rsidRPr="00082626" w:rsidRDefault="00082626" w:rsidP="00082626">
      <w:pPr>
        <w:jc w:val="both"/>
        <w:rPr>
          <w:rFonts w:asciiTheme="minorHAnsi" w:hAnsiTheme="minorHAnsi" w:cstheme="minorHAnsi"/>
          <w:sz w:val="24"/>
          <w:lang w:val="nl-BE"/>
        </w:rPr>
      </w:pPr>
    </w:p>
    <w:p w14:paraId="3CE19A65" w14:textId="5EDC53CC"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VZW A. vindt het in huidige stand van geding nog niet aangewezen een effectieve schadevergoeding te vorderen van </w:t>
      </w:r>
      <w:r w:rsidR="00E841D0">
        <w:rPr>
          <w:rFonts w:asciiTheme="minorHAnsi" w:hAnsiTheme="minorHAnsi" w:cstheme="minorHAnsi"/>
          <w:sz w:val="24"/>
          <w:lang w:val="nl-BE"/>
        </w:rPr>
        <w:t>B.S.</w:t>
      </w:r>
      <w:r w:rsidRPr="00082626">
        <w:rPr>
          <w:rFonts w:asciiTheme="minorHAnsi" w:hAnsiTheme="minorHAnsi" w:cstheme="minorHAnsi"/>
          <w:sz w:val="24"/>
          <w:lang w:val="nl-BE"/>
        </w:rPr>
        <w:t xml:space="preserve">, maar wenst huidige uitspraak wel tegenstelbaar te maken aan </w:t>
      </w:r>
      <w:r w:rsidR="00E841D0">
        <w:rPr>
          <w:rFonts w:asciiTheme="minorHAnsi" w:hAnsiTheme="minorHAnsi" w:cstheme="minorHAnsi"/>
          <w:sz w:val="24"/>
          <w:lang w:val="nl-BE"/>
        </w:rPr>
        <w:t>B.S</w:t>
      </w:r>
      <w:r w:rsidRPr="00082626">
        <w:rPr>
          <w:rFonts w:asciiTheme="minorHAnsi" w:hAnsiTheme="minorHAnsi" w:cstheme="minorHAnsi"/>
          <w:sz w:val="24"/>
          <w:lang w:val="nl-BE"/>
        </w:rPr>
        <w:t>.</w:t>
      </w:r>
    </w:p>
    <w:p w14:paraId="35ECEF5B" w14:textId="77777777" w:rsidR="00082626" w:rsidRPr="00082626" w:rsidRDefault="00082626" w:rsidP="00082626">
      <w:pPr>
        <w:jc w:val="both"/>
        <w:rPr>
          <w:rFonts w:asciiTheme="minorHAnsi" w:hAnsiTheme="minorHAnsi" w:cstheme="minorHAnsi"/>
          <w:sz w:val="24"/>
          <w:lang w:val="nl-BE"/>
        </w:rPr>
      </w:pPr>
    </w:p>
    <w:p w14:paraId="5DA747A7" w14:textId="6522D14A"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De rechtbank begrijpt de bekommernis van VZW A. en verklaart het vonnis tegenstelbaar aan </w:t>
      </w:r>
      <w:r w:rsidR="00E841D0">
        <w:rPr>
          <w:rFonts w:asciiTheme="minorHAnsi" w:hAnsiTheme="minorHAnsi" w:cstheme="minorHAnsi"/>
          <w:sz w:val="24"/>
          <w:lang w:val="nl-BE"/>
        </w:rPr>
        <w:t>B.S.</w:t>
      </w:r>
      <w:r w:rsidRPr="00082626">
        <w:rPr>
          <w:rFonts w:asciiTheme="minorHAnsi" w:hAnsiTheme="minorHAnsi" w:cstheme="minorHAnsi"/>
          <w:sz w:val="24"/>
          <w:lang w:val="nl-BE"/>
        </w:rPr>
        <w:t xml:space="preserve"> </w:t>
      </w:r>
    </w:p>
    <w:p w14:paraId="7574CA73" w14:textId="77777777" w:rsidR="00082626" w:rsidRPr="00082626" w:rsidRDefault="00082626" w:rsidP="00082626">
      <w:pPr>
        <w:jc w:val="both"/>
        <w:rPr>
          <w:rFonts w:asciiTheme="minorHAnsi" w:hAnsiTheme="minorHAnsi" w:cstheme="minorHAnsi"/>
          <w:sz w:val="24"/>
          <w:lang w:val="nl-BE"/>
        </w:rPr>
      </w:pPr>
    </w:p>
    <w:p w14:paraId="1C87967D" w14:textId="77777777" w:rsidR="00082626" w:rsidRPr="00082626" w:rsidRDefault="00082626" w:rsidP="00082626">
      <w:pPr>
        <w:jc w:val="both"/>
        <w:rPr>
          <w:rFonts w:asciiTheme="minorHAnsi" w:hAnsiTheme="minorHAnsi" w:cstheme="minorHAnsi"/>
          <w:sz w:val="24"/>
          <w:lang w:val="nl-BE"/>
        </w:rPr>
      </w:pPr>
    </w:p>
    <w:p w14:paraId="18A504DE" w14:textId="77777777" w:rsidR="00082626" w:rsidRPr="00082626" w:rsidRDefault="00082626" w:rsidP="00082626">
      <w:pPr>
        <w:pStyle w:val="Lijstalinea"/>
        <w:numPr>
          <w:ilvl w:val="0"/>
          <w:numId w:val="33"/>
        </w:numPr>
        <w:contextualSpacing/>
        <w:jc w:val="both"/>
        <w:rPr>
          <w:rFonts w:asciiTheme="minorHAnsi" w:hAnsiTheme="minorHAnsi" w:cstheme="minorHAnsi"/>
          <w:b/>
          <w:sz w:val="24"/>
          <w:szCs w:val="24"/>
          <w:u w:val="single"/>
          <w:lang w:val="nl-BE"/>
        </w:rPr>
      </w:pPr>
      <w:r w:rsidRPr="00082626">
        <w:rPr>
          <w:rFonts w:asciiTheme="minorHAnsi" w:hAnsiTheme="minorHAnsi" w:cstheme="minorHAnsi"/>
          <w:b/>
          <w:sz w:val="24"/>
          <w:szCs w:val="24"/>
          <w:u w:val="single"/>
          <w:lang w:val="nl-BE"/>
        </w:rPr>
        <w:t>De kosten van het geding</w:t>
      </w:r>
    </w:p>
    <w:p w14:paraId="0DB868C1" w14:textId="77777777" w:rsidR="00082626" w:rsidRPr="00082626" w:rsidRDefault="00082626" w:rsidP="00082626">
      <w:pPr>
        <w:jc w:val="both"/>
        <w:rPr>
          <w:rFonts w:asciiTheme="minorHAnsi" w:hAnsiTheme="minorHAnsi" w:cstheme="minorHAnsi"/>
          <w:sz w:val="24"/>
          <w:lang w:val="nl-BE"/>
        </w:rPr>
      </w:pPr>
    </w:p>
    <w:p w14:paraId="76977F1D" w14:textId="77777777" w:rsidR="00082626" w:rsidRPr="00082626" w:rsidRDefault="00082626" w:rsidP="00082626">
      <w:pPr>
        <w:jc w:val="both"/>
        <w:rPr>
          <w:rFonts w:asciiTheme="minorHAnsi" w:hAnsiTheme="minorHAnsi" w:cstheme="minorHAnsi"/>
          <w:sz w:val="24"/>
          <w:lang w:val="nl-BE"/>
        </w:rPr>
      </w:pPr>
    </w:p>
    <w:p w14:paraId="2CF474EC"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1.</w:t>
      </w:r>
    </w:p>
    <w:p w14:paraId="39363F1A"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Wanneer het openbaar ministerie zelf de zaak aanhangig maakt bij de rechter, en optreedt in het algemeen belang kunnen de gemeenrechtelijke bepalingen inzake de gerechtskosten niet worden toegepast. </w:t>
      </w:r>
    </w:p>
    <w:p w14:paraId="711F9937" w14:textId="77777777" w:rsidR="00082626" w:rsidRPr="00082626" w:rsidRDefault="00082626" w:rsidP="00082626">
      <w:pPr>
        <w:jc w:val="both"/>
        <w:rPr>
          <w:rFonts w:asciiTheme="minorHAnsi" w:hAnsiTheme="minorHAnsi" w:cstheme="minorHAnsi"/>
          <w:sz w:val="24"/>
          <w:lang w:val="nl-BE"/>
        </w:rPr>
      </w:pPr>
    </w:p>
    <w:p w14:paraId="6445CBD7"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In het licht daarvan dient VZW A. niet veroordeeld te worden tot een rechtsplegingsvergoeding in de verhouding </w:t>
      </w:r>
      <w:proofErr w:type="spellStart"/>
      <w:r w:rsidRPr="00082626">
        <w:rPr>
          <w:rFonts w:asciiTheme="minorHAnsi" w:hAnsiTheme="minorHAnsi" w:cstheme="minorHAnsi"/>
          <w:sz w:val="24"/>
          <w:lang w:val="nl-BE"/>
        </w:rPr>
        <w:t>opzichtens</w:t>
      </w:r>
      <w:proofErr w:type="spellEnd"/>
      <w:r w:rsidRPr="00082626">
        <w:rPr>
          <w:rFonts w:asciiTheme="minorHAnsi" w:hAnsiTheme="minorHAnsi" w:cstheme="minorHAnsi"/>
          <w:sz w:val="24"/>
          <w:lang w:val="nl-BE"/>
        </w:rPr>
        <w:t xml:space="preserve"> de arbeidsauditeur.</w:t>
      </w:r>
    </w:p>
    <w:p w14:paraId="64A9D07E" w14:textId="77777777" w:rsidR="00082626" w:rsidRPr="00082626" w:rsidRDefault="00082626" w:rsidP="00082626">
      <w:pPr>
        <w:jc w:val="both"/>
        <w:rPr>
          <w:rFonts w:asciiTheme="minorHAnsi" w:hAnsiTheme="minorHAnsi" w:cstheme="minorHAnsi"/>
          <w:sz w:val="24"/>
          <w:lang w:val="nl-BE"/>
        </w:rPr>
      </w:pPr>
    </w:p>
    <w:p w14:paraId="61B0665C"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2.</w:t>
      </w:r>
    </w:p>
    <w:p w14:paraId="4753C98A" w14:textId="2BFF6D9B" w:rsidR="00082626" w:rsidRPr="00082626" w:rsidRDefault="00E841D0" w:rsidP="00082626">
      <w:pPr>
        <w:jc w:val="both"/>
        <w:rPr>
          <w:rFonts w:asciiTheme="minorHAnsi" w:hAnsiTheme="minorHAnsi" w:cstheme="minorHAnsi"/>
          <w:sz w:val="24"/>
          <w:lang w:val="nl-BE"/>
        </w:rPr>
      </w:pPr>
      <w:r>
        <w:rPr>
          <w:rFonts w:asciiTheme="minorHAnsi" w:hAnsiTheme="minorHAnsi" w:cstheme="minorHAnsi"/>
          <w:sz w:val="24"/>
          <w:lang w:val="nl-BE"/>
        </w:rPr>
        <w:t>B.S.</w:t>
      </w:r>
      <w:r w:rsidR="00082626" w:rsidRPr="00082626">
        <w:rPr>
          <w:rFonts w:asciiTheme="minorHAnsi" w:hAnsiTheme="minorHAnsi" w:cstheme="minorHAnsi"/>
          <w:sz w:val="24"/>
          <w:lang w:val="nl-BE"/>
        </w:rPr>
        <w:t xml:space="preserve"> vordert dat VZW A. zou veroordeeld worden tot de kosten van het geding, inbegrepen de rechtsplegingsvergoeding. Alleen de in het ongelijk gestelde partij kan in de gerechtskosten worden verwezen. Men is maar een ‘in het ongelijk gestelde partij’ wanneer een partij </w:t>
      </w:r>
      <w:proofErr w:type="spellStart"/>
      <w:r w:rsidR="00082626" w:rsidRPr="00082626">
        <w:rPr>
          <w:rFonts w:asciiTheme="minorHAnsi" w:hAnsiTheme="minorHAnsi" w:cstheme="minorHAnsi"/>
          <w:sz w:val="24"/>
          <w:lang w:val="nl-BE"/>
        </w:rPr>
        <w:t>opzichtens</w:t>
      </w:r>
      <w:proofErr w:type="spellEnd"/>
      <w:r w:rsidR="00082626" w:rsidRPr="00082626">
        <w:rPr>
          <w:rFonts w:asciiTheme="minorHAnsi" w:hAnsiTheme="minorHAnsi" w:cstheme="minorHAnsi"/>
          <w:sz w:val="24"/>
          <w:lang w:val="nl-BE"/>
        </w:rPr>
        <w:t xml:space="preserve"> een andere partij werd veroordeeld of wanneer een eis werd afgewezen. </w:t>
      </w:r>
    </w:p>
    <w:p w14:paraId="74677F1B" w14:textId="77777777" w:rsidR="00082626" w:rsidRPr="00082626" w:rsidRDefault="00082626" w:rsidP="00082626">
      <w:pPr>
        <w:jc w:val="both"/>
        <w:rPr>
          <w:rFonts w:asciiTheme="minorHAnsi" w:hAnsiTheme="minorHAnsi" w:cstheme="minorHAnsi"/>
          <w:sz w:val="24"/>
          <w:lang w:val="nl-BE"/>
        </w:rPr>
      </w:pPr>
    </w:p>
    <w:p w14:paraId="4184360E"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De vordering tot gemeenverklaring, die geen daadwerkelijke procesverhouding in het leven roept, beoogt geen veroordeling en kan bijgevolg ook geen aanleiding geven tot de toekenning van een RPV ( Antwerpen (B7 kamer) 28 juni 2021, geciteerd in Cahiers Antwerpen, Brussel, Gent, ‘ de rechtsplegingsvergoeding’, B. Van Den Bergh, p. 126).</w:t>
      </w:r>
    </w:p>
    <w:p w14:paraId="081A8BAF" w14:textId="77777777" w:rsidR="00082626" w:rsidRPr="00082626" w:rsidRDefault="00082626" w:rsidP="00082626">
      <w:pPr>
        <w:jc w:val="both"/>
        <w:rPr>
          <w:rFonts w:asciiTheme="minorHAnsi" w:hAnsiTheme="minorHAnsi" w:cstheme="minorHAnsi"/>
          <w:sz w:val="24"/>
          <w:lang w:val="nl-BE"/>
        </w:rPr>
      </w:pPr>
    </w:p>
    <w:p w14:paraId="7D6D6ED2" w14:textId="1F8BEC01"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De vordering van VZW A. </w:t>
      </w:r>
      <w:proofErr w:type="spellStart"/>
      <w:r w:rsidRPr="00082626">
        <w:rPr>
          <w:rFonts w:asciiTheme="minorHAnsi" w:hAnsiTheme="minorHAnsi" w:cstheme="minorHAnsi"/>
          <w:sz w:val="24"/>
          <w:lang w:val="nl-BE"/>
        </w:rPr>
        <w:t>opzichtens</w:t>
      </w:r>
      <w:proofErr w:type="spellEnd"/>
      <w:r w:rsidRPr="00082626">
        <w:rPr>
          <w:rFonts w:asciiTheme="minorHAnsi" w:hAnsiTheme="minorHAnsi" w:cstheme="minorHAnsi"/>
          <w:sz w:val="24"/>
          <w:lang w:val="nl-BE"/>
        </w:rPr>
        <w:t xml:space="preserve"> </w:t>
      </w:r>
      <w:r w:rsidR="00E841D0">
        <w:rPr>
          <w:rFonts w:asciiTheme="minorHAnsi" w:hAnsiTheme="minorHAnsi" w:cstheme="minorHAnsi"/>
          <w:sz w:val="24"/>
          <w:lang w:val="nl-BE"/>
        </w:rPr>
        <w:t>B.S.</w:t>
      </w:r>
      <w:r w:rsidRPr="00082626">
        <w:rPr>
          <w:rFonts w:asciiTheme="minorHAnsi" w:hAnsiTheme="minorHAnsi" w:cstheme="minorHAnsi"/>
          <w:sz w:val="24"/>
          <w:lang w:val="nl-BE"/>
        </w:rPr>
        <w:t xml:space="preserve"> is louter van  conservatoire aard, en is geen “tussenkomst tot het verkrijgen van een veroordeling” in de zin van art. 812, lid 2 </w:t>
      </w:r>
      <w:proofErr w:type="spellStart"/>
      <w:r w:rsidRPr="00082626">
        <w:rPr>
          <w:rFonts w:asciiTheme="minorHAnsi" w:hAnsiTheme="minorHAnsi" w:cstheme="minorHAnsi"/>
          <w:sz w:val="24"/>
          <w:lang w:val="nl-BE"/>
        </w:rPr>
        <w:t>Ger.W</w:t>
      </w:r>
      <w:proofErr w:type="spellEnd"/>
      <w:r w:rsidRPr="00082626">
        <w:rPr>
          <w:rFonts w:asciiTheme="minorHAnsi" w:hAnsiTheme="minorHAnsi" w:cstheme="minorHAnsi"/>
          <w:sz w:val="24"/>
          <w:lang w:val="nl-BE"/>
        </w:rPr>
        <w:t xml:space="preserve">. </w:t>
      </w:r>
    </w:p>
    <w:p w14:paraId="6A415B9B" w14:textId="77777777" w:rsidR="00082626" w:rsidRPr="00082626" w:rsidRDefault="00082626" w:rsidP="00082626">
      <w:pPr>
        <w:jc w:val="both"/>
        <w:rPr>
          <w:rFonts w:asciiTheme="minorHAnsi" w:hAnsiTheme="minorHAnsi" w:cstheme="minorHAnsi"/>
          <w:sz w:val="24"/>
          <w:lang w:val="nl-BE"/>
        </w:rPr>
      </w:pPr>
    </w:p>
    <w:p w14:paraId="68644A1C" w14:textId="004266F5"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VZW A. is geen rechtsplegingsvergoeding verschuldigd aan </w:t>
      </w:r>
      <w:r w:rsidR="00E841D0">
        <w:rPr>
          <w:rFonts w:asciiTheme="minorHAnsi" w:hAnsiTheme="minorHAnsi" w:cstheme="minorHAnsi"/>
          <w:sz w:val="24"/>
          <w:lang w:val="nl-BE"/>
        </w:rPr>
        <w:t>B.S.</w:t>
      </w:r>
      <w:r w:rsidRPr="00082626">
        <w:rPr>
          <w:rFonts w:asciiTheme="minorHAnsi" w:hAnsiTheme="minorHAnsi" w:cstheme="minorHAnsi"/>
          <w:sz w:val="24"/>
          <w:lang w:val="nl-BE"/>
        </w:rPr>
        <w:t>.</w:t>
      </w:r>
    </w:p>
    <w:p w14:paraId="6A7BF73A" w14:textId="77777777" w:rsidR="00082626" w:rsidRPr="00082626" w:rsidRDefault="00082626" w:rsidP="00082626">
      <w:pPr>
        <w:jc w:val="both"/>
        <w:rPr>
          <w:rFonts w:asciiTheme="minorHAnsi" w:hAnsiTheme="minorHAnsi" w:cstheme="minorHAnsi"/>
          <w:sz w:val="24"/>
          <w:lang w:val="nl-BE"/>
        </w:rPr>
      </w:pPr>
    </w:p>
    <w:p w14:paraId="30C84ADB" w14:textId="77777777" w:rsidR="00082626" w:rsidRPr="00082626" w:rsidRDefault="00082626" w:rsidP="00082626">
      <w:pPr>
        <w:jc w:val="both"/>
        <w:rPr>
          <w:rFonts w:asciiTheme="minorHAnsi" w:hAnsiTheme="minorHAnsi" w:cstheme="minorHAnsi"/>
          <w:sz w:val="24"/>
          <w:lang w:val="nl-BE"/>
        </w:rPr>
      </w:pPr>
    </w:p>
    <w:p w14:paraId="0EEC84C9" w14:textId="77777777" w:rsidR="00082626" w:rsidRPr="00082626" w:rsidRDefault="00082626" w:rsidP="00082626">
      <w:pPr>
        <w:tabs>
          <w:tab w:val="left" w:pos="0"/>
        </w:tabs>
        <w:jc w:val="both"/>
        <w:rPr>
          <w:rFonts w:asciiTheme="minorHAnsi" w:hAnsiTheme="minorHAnsi" w:cstheme="minorHAnsi"/>
          <w:b/>
          <w:bCs/>
          <w:sz w:val="24"/>
          <w:u w:val="single"/>
          <w:lang w:val="nl-NL"/>
        </w:rPr>
      </w:pPr>
      <w:r w:rsidRPr="00082626">
        <w:rPr>
          <w:rFonts w:asciiTheme="minorHAnsi" w:hAnsiTheme="minorHAnsi" w:cstheme="minorHAnsi"/>
          <w:b/>
          <w:bCs/>
          <w:sz w:val="24"/>
          <w:u w:val="single"/>
          <w:lang w:val="nl-NL"/>
        </w:rPr>
        <w:t>4. Beslissing</w:t>
      </w:r>
    </w:p>
    <w:p w14:paraId="22AEC29A" w14:textId="77777777" w:rsidR="00082626" w:rsidRPr="00082626" w:rsidRDefault="00082626" w:rsidP="00082626">
      <w:pPr>
        <w:tabs>
          <w:tab w:val="left" w:pos="0"/>
        </w:tabs>
        <w:jc w:val="both"/>
        <w:rPr>
          <w:rFonts w:asciiTheme="minorHAnsi" w:hAnsiTheme="minorHAnsi" w:cstheme="minorHAnsi"/>
          <w:bCs/>
          <w:sz w:val="24"/>
          <w:lang w:val="nl-NL"/>
        </w:rPr>
      </w:pPr>
    </w:p>
    <w:p w14:paraId="256C4E89" w14:textId="77777777" w:rsidR="00082626" w:rsidRPr="00082626" w:rsidRDefault="00082626" w:rsidP="00082626">
      <w:pPr>
        <w:tabs>
          <w:tab w:val="left" w:pos="0"/>
        </w:tabs>
        <w:jc w:val="both"/>
        <w:rPr>
          <w:rFonts w:asciiTheme="minorHAnsi" w:hAnsiTheme="minorHAnsi" w:cstheme="minorHAnsi"/>
          <w:bCs/>
          <w:sz w:val="24"/>
          <w:lang w:val="nl-NL"/>
        </w:rPr>
      </w:pPr>
    </w:p>
    <w:p w14:paraId="470DA746" w14:textId="77777777" w:rsidR="00082626" w:rsidRPr="00082626" w:rsidRDefault="00082626" w:rsidP="00082626">
      <w:pPr>
        <w:pStyle w:val="Normaalweb"/>
        <w:spacing w:before="0" w:beforeAutospacing="0" w:after="0"/>
        <w:jc w:val="both"/>
        <w:rPr>
          <w:rFonts w:asciiTheme="minorHAnsi" w:hAnsiTheme="minorHAnsi" w:cstheme="minorHAnsi"/>
          <w:lang w:val="nl-BE"/>
        </w:rPr>
      </w:pPr>
      <w:r w:rsidRPr="00082626">
        <w:rPr>
          <w:rFonts w:asciiTheme="minorHAnsi" w:hAnsiTheme="minorHAnsi" w:cstheme="minorHAnsi"/>
          <w:color w:val="000000"/>
          <w:lang w:val="nl-BE"/>
        </w:rPr>
        <w:t>De rechtbank heeft over de zaak beraadslaagd en beslist op tegenspraak.</w:t>
      </w:r>
    </w:p>
    <w:p w14:paraId="71D70989" w14:textId="77777777" w:rsidR="00082626" w:rsidRPr="00082626" w:rsidRDefault="00082626" w:rsidP="00082626">
      <w:pPr>
        <w:pStyle w:val="Normaalweb"/>
        <w:spacing w:before="0" w:beforeAutospacing="0" w:after="0"/>
        <w:jc w:val="both"/>
        <w:rPr>
          <w:rFonts w:asciiTheme="minorHAnsi" w:hAnsiTheme="minorHAnsi" w:cstheme="minorHAnsi"/>
          <w:lang w:val="nl-BE"/>
        </w:rPr>
      </w:pPr>
    </w:p>
    <w:p w14:paraId="6195B631" w14:textId="77777777" w:rsidR="00082626" w:rsidRPr="00082626" w:rsidRDefault="00082626" w:rsidP="00082626">
      <w:pPr>
        <w:pStyle w:val="Normaalweb"/>
        <w:spacing w:before="0" w:beforeAutospacing="0" w:after="0"/>
        <w:jc w:val="both"/>
        <w:rPr>
          <w:rFonts w:asciiTheme="minorHAnsi" w:hAnsiTheme="minorHAnsi" w:cstheme="minorHAnsi"/>
          <w:lang w:val="nl-BE"/>
        </w:rPr>
      </w:pPr>
      <w:r w:rsidRPr="00082626">
        <w:rPr>
          <w:rFonts w:asciiTheme="minorHAnsi" w:hAnsiTheme="minorHAnsi" w:cstheme="minorHAnsi"/>
          <w:color w:val="000000"/>
          <w:lang w:val="nl-BE"/>
        </w:rPr>
        <w:lastRenderedPageBreak/>
        <w:t>Zij verklaart de vordering van de Arbeidsauditeur ontvankelijk en gegrond als volgt.</w:t>
      </w:r>
    </w:p>
    <w:p w14:paraId="477B6585" w14:textId="77777777" w:rsidR="00082626" w:rsidRPr="00082626" w:rsidRDefault="00082626" w:rsidP="00082626">
      <w:pPr>
        <w:pStyle w:val="Normaalweb"/>
        <w:spacing w:before="0" w:beforeAutospacing="0" w:after="0"/>
        <w:jc w:val="both"/>
        <w:rPr>
          <w:rFonts w:asciiTheme="minorHAnsi" w:hAnsiTheme="minorHAnsi" w:cstheme="minorHAnsi"/>
          <w:lang w:val="nl-BE"/>
        </w:rPr>
      </w:pPr>
    </w:p>
    <w:p w14:paraId="63F2727C" w14:textId="77777777" w:rsidR="00082626" w:rsidRPr="00082626" w:rsidRDefault="00082626" w:rsidP="00082626">
      <w:pPr>
        <w:pStyle w:val="Normaalweb"/>
        <w:spacing w:before="0" w:beforeAutospacing="0" w:after="0"/>
        <w:jc w:val="both"/>
        <w:rPr>
          <w:rFonts w:asciiTheme="minorHAnsi" w:hAnsiTheme="minorHAnsi" w:cstheme="minorHAnsi"/>
          <w:b/>
          <w:lang w:val="nl-BE"/>
        </w:rPr>
      </w:pPr>
      <w:r w:rsidRPr="00082626">
        <w:rPr>
          <w:rFonts w:asciiTheme="minorHAnsi" w:hAnsiTheme="minorHAnsi" w:cstheme="minorHAnsi"/>
          <w:lang w:val="nl-BE"/>
        </w:rPr>
        <w:t xml:space="preserve">Zegt voor recht dat volgende inbreuken werden gepleegd in de periode </w:t>
      </w:r>
      <w:r w:rsidRPr="00082626">
        <w:rPr>
          <w:rFonts w:asciiTheme="minorHAnsi" w:hAnsiTheme="minorHAnsi" w:cstheme="minorHAnsi"/>
          <w:b/>
          <w:lang w:val="nl-BE"/>
        </w:rPr>
        <w:t xml:space="preserve">tussen 1 januari 2015 tot 30 oktober 2018 </w:t>
      </w:r>
      <w:r w:rsidRPr="00082626">
        <w:rPr>
          <w:rFonts w:asciiTheme="minorHAnsi" w:hAnsiTheme="minorHAnsi" w:cstheme="minorHAnsi"/>
          <w:lang w:val="nl-BE"/>
        </w:rPr>
        <w:t xml:space="preserve">ten aanzien van </w:t>
      </w:r>
      <w:r w:rsidRPr="00082626">
        <w:rPr>
          <w:rFonts w:asciiTheme="minorHAnsi" w:hAnsiTheme="minorHAnsi" w:cstheme="minorHAnsi"/>
          <w:b/>
          <w:lang w:val="nl-BE"/>
        </w:rPr>
        <w:t>A., B., C., D., E., F., G. en H.:</w:t>
      </w:r>
    </w:p>
    <w:p w14:paraId="671EF0B6" w14:textId="77777777" w:rsidR="00082626" w:rsidRPr="00082626" w:rsidRDefault="00082626" w:rsidP="00082626">
      <w:pPr>
        <w:pStyle w:val="Normaalweb"/>
        <w:spacing w:before="0" w:beforeAutospacing="0" w:after="0"/>
        <w:jc w:val="both"/>
        <w:rPr>
          <w:rFonts w:asciiTheme="minorHAnsi" w:hAnsiTheme="minorHAnsi" w:cstheme="minorHAnsi"/>
          <w:lang w:val="nl-BE"/>
        </w:rPr>
      </w:pPr>
    </w:p>
    <w:p w14:paraId="29056503" w14:textId="77777777" w:rsidR="00082626" w:rsidRPr="00082626" w:rsidRDefault="00082626" w:rsidP="00082626">
      <w:pPr>
        <w:pStyle w:val="Lijstalinea"/>
        <w:numPr>
          <w:ilvl w:val="0"/>
          <w:numId w:val="27"/>
        </w:numPr>
        <w:shd w:val="clear" w:color="auto" w:fill="FFFFFF"/>
        <w:contextualSpacing/>
        <w:jc w:val="both"/>
        <w:rPr>
          <w:rFonts w:asciiTheme="minorHAnsi" w:hAnsiTheme="minorHAnsi" w:cstheme="minorHAnsi"/>
          <w:color w:val="000000"/>
          <w:sz w:val="24"/>
          <w:szCs w:val="24"/>
          <w:lang w:val="nl-BE" w:eastAsia="en-GB"/>
        </w:rPr>
      </w:pPr>
      <w:r w:rsidRPr="00082626">
        <w:rPr>
          <w:rFonts w:asciiTheme="minorHAnsi" w:hAnsiTheme="minorHAnsi" w:cstheme="minorHAnsi"/>
          <w:color w:val="000000"/>
          <w:sz w:val="24"/>
          <w:szCs w:val="24"/>
          <w:lang w:val="nl-BE" w:eastAsia="en-GB"/>
        </w:rPr>
        <w:t>Geen  inhaalrust  toekennen  bij  overschrijding  van  de  maximaal  toegestane arbeidsduur, met name als werkgever, zijn aangestelde of zijn lasthebber, nagelaten hebben de werknemer of de jeugdige werknemer de inhaalrust toe te kennen waarin de wet voorziet bij overschrijding van de maximaal toegestane arbeidsduur.</w:t>
      </w:r>
    </w:p>
    <w:p w14:paraId="4F00F756" w14:textId="77777777" w:rsidR="00082626" w:rsidRPr="00082626" w:rsidRDefault="00082626" w:rsidP="00082626">
      <w:pPr>
        <w:pStyle w:val="Lijstalinea"/>
        <w:shd w:val="clear" w:color="auto" w:fill="FFFFFF"/>
        <w:jc w:val="both"/>
        <w:rPr>
          <w:rFonts w:asciiTheme="minorHAnsi" w:hAnsiTheme="minorHAnsi" w:cstheme="minorHAnsi"/>
          <w:color w:val="000000"/>
          <w:sz w:val="24"/>
          <w:szCs w:val="24"/>
          <w:lang w:val="nl-BE" w:eastAsia="en-GB"/>
        </w:rPr>
      </w:pPr>
    </w:p>
    <w:p w14:paraId="731D7083" w14:textId="77777777" w:rsidR="00082626" w:rsidRPr="00082626" w:rsidRDefault="00082626" w:rsidP="00E841D0">
      <w:pPr>
        <w:shd w:val="clear" w:color="auto" w:fill="FFFFFF"/>
        <w:ind w:left="737"/>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 xml:space="preserve">-inbreuk op de artikelen 26bis en 33, §1, van de arbeidswet van 16 maart 1971 </w:t>
      </w:r>
    </w:p>
    <w:p w14:paraId="4B723C5D" w14:textId="77777777" w:rsidR="00082626" w:rsidRPr="00082626" w:rsidRDefault="00082626" w:rsidP="00E841D0">
      <w:pPr>
        <w:shd w:val="clear" w:color="auto" w:fill="FFFFFF"/>
        <w:ind w:left="737"/>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 xml:space="preserve">-strafbaar gesteld door artikel 138, eerste lid, 3°, van het Sociaal Strafwetboek, ingevoerd bij artikel 2 van de wet van 6 juni 2010 tot invoering van het Sociaal Strafwetboek </w:t>
      </w:r>
    </w:p>
    <w:p w14:paraId="78828F7A" w14:textId="77777777" w:rsidR="00082626" w:rsidRPr="00082626" w:rsidRDefault="00082626" w:rsidP="00596F37">
      <w:pPr>
        <w:shd w:val="clear" w:color="auto" w:fill="FFFFFF"/>
        <w:ind w:left="17" w:firstLine="720"/>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-strafbaar met een sanctie van niveau 2.</w:t>
      </w:r>
    </w:p>
    <w:p w14:paraId="43C73767" w14:textId="77777777" w:rsidR="00082626" w:rsidRPr="00082626" w:rsidRDefault="00082626" w:rsidP="00082626">
      <w:pPr>
        <w:shd w:val="clear" w:color="auto" w:fill="FFFFFF"/>
        <w:jc w:val="both"/>
        <w:rPr>
          <w:rFonts w:asciiTheme="minorHAnsi" w:hAnsiTheme="minorHAnsi" w:cstheme="minorHAnsi"/>
          <w:color w:val="000000"/>
          <w:sz w:val="24"/>
          <w:lang w:val="nl-BE" w:eastAsia="en-GB"/>
        </w:rPr>
      </w:pPr>
    </w:p>
    <w:p w14:paraId="4CA53C77" w14:textId="77777777" w:rsidR="00082626" w:rsidRPr="00082626" w:rsidRDefault="00082626" w:rsidP="00082626">
      <w:pPr>
        <w:pStyle w:val="Lijstalinea"/>
        <w:numPr>
          <w:ilvl w:val="0"/>
          <w:numId w:val="27"/>
        </w:numPr>
        <w:shd w:val="clear" w:color="auto" w:fill="FFFFFF"/>
        <w:contextualSpacing/>
        <w:jc w:val="both"/>
        <w:rPr>
          <w:rFonts w:asciiTheme="minorHAnsi" w:hAnsiTheme="minorHAnsi" w:cstheme="minorHAnsi"/>
          <w:color w:val="000000"/>
          <w:sz w:val="24"/>
          <w:szCs w:val="24"/>
          <w:lang w:val="nl-BE" w:eastAsia="en-GB"/>
        </w:rPr>
      </w:pPr>
      <w:r w:rsidRPr="00082626">
        <w:rPr>
          <w:rFonts w:asciiTheme="minorHAnsi" w:hAnsiTheme="minorHAnsi" w:cstheme="minorHAnsi"/>
          <w:color w:val="000000"/>
          <w:sz w:val="24"/>
          <w:szCs w:val="24"/>
          <w:lang w:val="nl-BE" w:eastAsia="en-GB"/>
        </w:rPr>
        <w:t>Geen  toeslag  van  20  p.c.  op  het  werkelijke  loon  aan  het  personeel  dat  op zondag, 's nachts of in onderbroken dienst moet werken, met name als werkgever die ressorteert onder het Paritair comité voor gezondheidsinrichtingen en -diensten, zijn aangestelde of lasthebber, aan het personeel dat op zondag, 's nachts of in onderbroken dienst moet werken, geen toeslag toegekend hebben van 20 procent op het werkelijke loon pro rata de duur van de effectief verrichte onregelmatige arbeidsprestaties of deze toeslag niet betaald hebben op het ogenblik waarop de betaling opeisbaar is.</w:t>
      </w:r>
    </w:p>
    <w:p w14:paraId="7A0D7718" w14:textId="77777777" w:rsidR="00082626" w:rsidRPr="00082626" w:rsidRDefault="00082626" w:rsidP="00082626">
      <w:pPr>
        <w:pStyle w:val="Lijstalinea"/>
        <w:shd w:val="clear" w:color="auto" w:fill="FFFFFF"/>
        <w:jc w:val="both"/>
        <w:rPr>
          <w:rFonts w:asciiTheme="minorHAnsi" w:hAnsiTheme="minorHAnsi" w:cstheme="minorHAnsi"/>
          <w:color w:val="000000"/>
          <w:sz w:val="24"/>
          <w:szCs w:val="24"/>
          <w:lang w:val="nl-BE" w:eastAsia="en-GB"/>
        </w:rPr>
      </w:pPr>
    </w:p>
    <w:p w14:paraId="719EDA10" w14:textId="77777777" w:rsidR="00082626" w:rsidRPr="00082626" w:rsidRDefault="00082626" w:rsidP="00082626">
      <w:pPr>
        <w:shd w:val="clear" w:color="auto" w:fill="FFFFFF"/>
        <w:ind w:left="720"/>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 xml:space="preserve">-inbreuk  op  artikel 15  van  de  collectieve  arbeidsovereenkomst  van  26  januari  2009 betreffende   de   loon-en   arbeidsvoorwaarden,   gesloten   in   Paritair   comité   voor gezondheidsinrichtingen  en -diensten  en  algemeen  verbindend  verklaard  bij koninklijk besluit van 28 juni 2009. </w:t>
      </w:r>
    </w:p>
    <w:p w14:paraId="76208BE0" w14:textId="77777777" w:rsidR="00082626" w:rsidRPr="00082626" w:rsidRDefault="00082626" w:rsidP="00082626">
      <w:pPr>
        <w:shd w:val="clear" w:color="auto" w:fill="FFFFFF"/>
        <w:ind w:left="720"/>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 xml:space="preserve">-strafbaar gesteld door artikel 167 van het Sociaal Strafwetboek, ingevoerd bij artikel 2 van de wet van 6 juni 2010 tot invoering van het Sociaal Strafwetboek. </w:t>
      </w:r>
    </w:p>
    <w:p w14:paraId="59A2F826" w14:textId="77777777" w:rsidR="00082626" w:rsidRPr="00082626" w:rsidRDefault="00082626" w:rsidP="00082626">
      <w:pPr>
        <w:shd w:val="clear" w:color="auto" w:fill="FFFFFF"/>
        <w:ind w:firstLine="720"/>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-strafbaar met een sanctie van niveau 2.</w:t>
      </w:r>
    </w:p>
    <w:p w14:paraId="5C16B9AC" w14:textId="77777777" w:rsidR="00082626" w:rsidRPr="00082626" w:rsidRDefault="00082626" w:rsidP="00082626">
      <w:pPr>
        <w:pStyle w:val="Lijstalinea"/>
        <w:shd w:val="clear" w:color="auto" w:fill="FFFFFF"/>
        <w:ind w:left="0"/>
        <w:jc w:val="both"/>
        <w:rPr>
          <w:rFonts w:asciiTheme="minorHAnsi" w:hAnsiTheme="minorHAnsi" w:cstheme="minorHAnsi"/>
          <w:color w:val="000000"/>
          <w:sz w:val="24"/>
          <w:szCs w:val="24"/>
          <w:lang w:val="nl-BE" w:eastAsia="en-GB"/>
        </w:rPr>
      </w:pPr>
    </w:p>
    <w:p w14:paraId="6EDDDC97" w14:textId="77777777" w:rsidR="00082626" w:rsidRPr="00082626" w:rsidRDefault="00082626" w:rsidP="00082626">
      <w:pPr>
        <w:pStyle w:val="Lijstalinea"/>
        <w:numPr>
          <w:ilvl w:val="0"/>
          <w:numId w:val="27"/>
        </w:numPr>
        <w:shd w:val="clear" w:color="auto" w:fill="FFFFFF"/>
        <w:contextualSpacing/>
        <w:jc w:val="both"/>
        <w:rPr>
          <w:rFonts w:asciiTheme="minorHAnsi" w:hAnsiTheme="minorHAnsi" w:cstheme="minorHAnsi"/>
          <w:color w:val="000000"/>
          <w:sz w:val="24"/>
          <w:szCs w:val="24"/>
          <w:lang w:val="nl-BE" w:eastAsia="en-GB"/>
        </w:rPr>
      </w:pPr>
      <w:r w:rsidRPr="00082626">
        <w:rPr>
          <w:rFonts w:asciiTheme="minorHAnsi" w:hAnsiTheme="minorHAnsi" w:cstheme="minorHAnsi"/>
          <w:color w:val="000000"/>
          <w:sz w:val="24"/>
          <w:szCs w:val="24"/>
          <w:lang w:val="nl-BE" w:eastAsia="en-GB"/>
        </w:rPr>
        <w:t>Overwerk niet betalen aan 150 procent, met name als werkgever, aangestelde of lasthebber, overwerk niet betaald hebben tegen een bedrag dat ten minste 50 procent hoger is dan het gewone loon.</w:t>
      </w:r>
    </w:p>
    <w:p w14:paraId="50647647" w14:textId="77777777" w:rsidR="00082626" w:rsidRPr="00082626" w:rsidRDefault="00082626" w:rsidP="00082626">
      <w:pPr>
        <w:pStyle w:val="Lijstalinea"/>
        <w:shd w:val="clear" w:color="auto" w:fill="FFFFFF"/>
        <w:jc w:val="both"/>
        <w:rPr>
          <w:rFonts w:asciiTheme="minorHAnsi" w:hAnsiTheme="minorHAnsi" w:cstheme="minorHAnsi"/>
          <w:color w:val="000000"/>
          <w:sz w:val="24"/>
          <w:szCs w:val="24"/>
          <w:lang w:val="nl-BE" w:eastAsia="en-GB"/>
        </w:rPr>
      </w:pPr>
    </w:p>
    <w:p w14:paraId="391A7183" w14:textId="77777777" w:rsidR="00082626" w:rsidRPr="00082626" w:rsidRDefault="00082626" w:rsidP="00082626">
      <w:pPr>
        <w:shd w:val="clear" w:color="auto" w:fill="FFFFFF"/>
        <w:ind w:firstLine="720"/>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 xml:space="preserve">-inbreuk  op  artikel  29,  §1,  eerste  zin  van  de  Arbeidswet  van  16  maart  1971 </w:t>
      </w:r>
    </w:p>
    <w:p w14:paraId="468181C3" w14:textId="77777777" w:rsidR="00082626" w:rsidRPr="00082626" w:rsidRDefault="00082626" w:rsidP="00082626">
      <w:pPr>
        <w:shd w:val="clear" w:color="auto" w:fill="FFFFFF"/>
        <w:ind w:left="720"/>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-strafbaar gesteld door artikel 162, eerste lid, 1°, van het Sociaal Strafwetboek, ingevoerd bij artikel 2 van de wet van 6 juni 2010 tot invoering van het Sociaal Strafwetboek.</w:t>
      </w:r>
    </w:p>
    <w:p w14:paraId="715BE124" w14:textId="77777777" w:rsidR="00082626" w:rsidRPr="00082626" w:rsidRDefault="00082626" w:rsidP="00082626">
      <w:pPr>
        <w:shd w:val="clear" w:color="auto" w:fill="FFFFFF"/>
        <w:ind w:firstLine="720"/>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-strafbaar met een sanctie van niveau 2.</w:t>
      </w:r>
    </w:p>
    <w:p w14:paraId="6CD910F8" w14:textId="77777777" w:rsidR="00082626" w:rsidRPr="00082626" w:rsidRDefault="00082626" w:rsidP="00082626">
      <w:pPr>
        <w:shd w:val="clear" w:color="auto" w:fill="FFFFFF"/>
        <w:jc w:val="both"/>
        <w:rPr>
          <w:rFonts w:asciiTheme="minorHAnsi" w:hAnsiTheme="minorHAnsi" w:cstheme="minorHAnsi"/>
          <w:color w:val="000000"/>
          <w:sz w:val="24"/>
          <w:lang w:val="nl-BE" w:eastAsia="en-GB"/>
        </w:rPr>
      </w:pPr>
    </w:p>
    <w:p w14:paraId="5E6CF3B3" w14:textId="77777777" w:rsidR="00082626" w:rsidRPr="00082626" w:rsidRDefault="00082626" w:rsidP="00082626">
      <w:pPr>
        <w:pStyle w:val="Lijstalinea"/>
        <w:numPr>
          <w:ilvl w:val="0"/>
          <w:numId w:val="27"/>
        </w:numPr>
        <w:shd w:val="clear" w:color="auto" w:fill="FFFFFF"/>
        <w:contextualSpacing/>
        <w:jc w:val="both"/>
        <w:rPr>
          <w:rFonts w:asciiTheme="minorHAnsi" w:hAnsiTheme="minorHAnsi" w:cstheme="minorHAnsi"/>
          <w:color w:val="000000"/>
          <w:sz w:val="24"/>
          <w:szCs w:val="24"/>
          <w:lang w:val="nl-BE" w:eastAsia="en-GB"/>
        </w:rPr>
      </w:pPr>
      <w:r w:rsidRPr="00082626">
        <w:rPr>
          <w:rFonts w:asciiTheme="minorHAnsi" w:hAnsiTheme="minorHAnsi" w:cstheme="minorHAnsi"/>
          <w:color w:val="000000"/>
          <w:sz w:val="24"/>
          <w:szCs w:val="24"/>
          <w:lang w:val="nl-BE" w:eastAsia="en-GB"/>
        </w:rPr>
        <w:lastRenderedPageBreak/>
        <w:t>Overwerk op zondag of op rustdagen niet betalen aan 200 procent, met name als   werkgever,  aangestelde  of  lasthebber,  overwerk  op  zondag  of  op  de  rustdagen toegekend krachtens de wetgeving op de betaalde feestdagen niet betaald hebben tegen een bedrag dat ten minste 100 procent hoger is dan het gewone loon.</w:t>
      </w:r>
    </w:p>
    <w:p w14:paraId="14CE12BD" w14:textId="77777777" w:rsidR="00082626" w:rsidRPr="00082626" w:rsidRDefault="00082626" w:rsidP="00082626">
      <w:pPr>
        <w:pStyle w:val="Lijstalinea"/>
        <w:shd w:val="clear" w:color="auto" w:fill="FFFFFF"/>
        <w:jc w:val="both"/>
        <w:rPr>
          <w:rFonts w:asciiTheme="minorHAnsi" w:hAnsiTheme="minorHAnsi" w:cstheme="minorHAnsi"/>
          <w:color w:val="000000"/>
          <w:sz w:val="24"/>
          <w:szCs w:val="24"/>
          <w:lang w:val="nl-BE" w:eastAsia="en-GB"/>
        </w:rPr>
      </w:pPr>
    </w:p>
    <w:p w14:paraId="40B1A80A" w14:textId="77777777" w:rsidR="00082626" w:rsidRPr="00082626" w:rsidRDefault="00082626" w:rsidP="00082626">
      <w:pPr>
        <w:shd w:val="clear" w:color="auto" w:fill="FFFFFF"/>
        <w:ind w:left="720"/>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 xml:space="preserve">-inbreuk op artikel 29, §1, tweede zin van de Arbeidswet van 16 maart 1971 </w:t>
      </w:r>
    </w:p>
    <w:p w14:paraId="7A885721" w14:textId="77777777" w:rsidR="00082626" w:rsidRPr="00082626" w:rsidRDefault="00082626" w:rsidP="00082626">
      <w:pPr>
        <w:shd w:val="clear" w:color="auto" w:fill="FFFFFF"/>
        <w:ind w:left="720"/>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 xml:space="preserve">-strafbaar gesteld door artikel 162, eerste lid, 1°, van het Sociaal Strafwetboek, ingevoerd bij artikel 2 van de wet van 6 juni 2010 tot invoering van het Sociaal Strafwetboek </w:t>
      </w:r>
    </w:p>
    <w:p w14:paraId="5B838279" w14:textId="77777777" w:rsidR="00082626" w:rsidRPr="00082626" w:rsidRDefault="00082626" w:rsidP="00082626">
      <w:pPr>
        <w:shd w:val="clear" w:color="auto" w:fill="FFFFFF"/>
        <w:ind w:firstLine="720"/>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-strafbaar met een sanctie van niveau 2.</w:t>
      </w:r>
    </w:p>
    <w:p w14:paraId="5F3154F7" w14:textId="77777777" w:rsidR="00082626" w:rsidRPr="00082626" w:rsidRDefault="00082626" w:rsidP="00082626">
      <w:pPr>
        <w:shd w:val="clear" w:color="auto" w:fill="FFFFFF"/>
        <w:jc w:val="both"/>
        <w:rPr>
          <w:rFonts w:asciiTheme="minorHAnsi" w:hAnsiTheme="minorHAnsi" w:cstheme="minorHAnsi"/>
          <w:color w:val="000000"/>
          <w:sz w:val="24"/>
          <w:lang w:val="nl-BE" w:eastAsia="en-GB"/>
        </w:rPr>
      </w:pPr>
    </w:p>
    <w:p w14:paraId="02956EFC" w14:textId="77777777" w:rsidR="00082626" w:rsidRPr="00082626" w:rsidRDefault="00082626" w:rsidP="00082626">
      <w:pPr>
        <w:pStyle w:val="Lijstalinea"/>
        <w:numPr>
          <w:ilvl w:val="0"/>
          <w:numId w:val="27"/>
        </w:numPr>
        <w:shd w:val="clear" w:color="auto" w:fill="FFFFFF"/>
        <w:contextualSpacing/>
        <w:jc w:val="both"/>
        <w:rPr>
          <w:rFonts w:asciiTheme="minorHAnsi" w:hAnsiTheme="minorHAnsi" w:cstheme="minorHAnsi"/>
          <w:color w:val="000000"/>
          <w:sz w:val="24"/>
          <w:szCs w:val="24"/>
          <w:lang w:val="nl-BE" w:eastAsia="en-GB"/>
        </w:rPr>
      </w:pPr>
      <w:r w:rsidRPr="00082626">
        <w:rPr>
          <w:rFonts w:asciiTheme="minorHAnsi" w:hAnsiTheme="minorHAnsi" w:cstheme="minorHAnsi"/>
          <w:color w:val="000000"/>
          <w:sz w:val="24"/>
          <w:szCs w:val="24"/>
          <w:lang w:val="nl-BE" w:eastAsia="en-GB"/>
        </w:rPr>
        <w:t>Individuele rekening onvolledig of onjuist opgesteld, met name als werkgever, aangestelde of lasthebber, de individuele rekening onvolledig of onjuist te hebben opgesteld.</w:t>
      </w:r>
    </w:p>
    <w:p w14:paraId="39CF7890" w14:textId="77777777" w:rsidR="00082626" w:rsidRPr="00082626" w:rsidRDefault="00082626" w:rsidP="00082626">
      <w:pPr>
        <w:pStyle w:val="Lijstalinea"/>
        <w:shd w:val="clear" w:color="auto" w:fill="FFFFFF"/>
        <w:jc w:val="both"/>
        <w:rPr>
          <w:rFonts w:asciiTheme="minorHAnsi" w:hAnsiTheme="minorHAnsi" w:cstheme="minorHAnsi"/>
          <w:color w:val="000000"/>
          <w:sz w:val="24"/>
          <w:szCs w:val="24"/>
          <w:lang w:val="nl-BE" w:eastAsia="en-GB"/>
        </w:rPr>
      </w:pPr>
    </w:p>
    <w:p w14:paraId="6750FCF0" w14:textId="77777777" w:rsidR="00082626" w:rsidRPr="00082626" w:rsidRDefault="00082626" w:rsidP="00082626">
      <w:pPr>
        <w:shd w:val="clear" w:color="auto" w:fill="FFFFFF"/>
        <w:ind w:left="720"/>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-inbreuk op de artikelen 4, §1, 2, en 5, eerste lid, van het koninklijk besluit nr. 5 van 23 oktober 1978 betreffende het bijhouden van sociale documenten en de artikelen 14, 15, 16 en 17 van het koninklijk besluit van 8 augustus 1980 betreffende het bijhouden van sociale documenten.</w:t>
      </w:r>
    </w:p>
    <w:p w14:paraId="29045EC0" w14:textId="77777777" w:rsidR="00082626" w:rsidRPr="00082626" w:rsidRDefault="00082626" w:rsidP="00082626">
      <w:pPr>
        <w:shd w:val="clear" w:color="auto" w:fill="FFFFFF"/>
        <w:ind w:left="720"/>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 xml:space="preserve">-strafbaar  gesteld  door  artikel  187,  §2,  eerste  lid,  2°,  van  het  Sociaal Strafwetboek, ingevoerd bij artikel 2 van de wet van 6 juni 2010 tot invoering van het Sociaal Strafwetboek. </w:t>
      </w:r>
    </w:p>
    <w:p w14:paraId="27B3C43E" w14:textId="77777777" w:rsidR="00082626" w:rsidRPr="00082626" w:rsidRDefault="00082626" w:rsidP="00082626">
      <w:pPr>
        <w:shd w:val="clear" w:color="auto" w:fill="FFFFFF"/>
        <w:ind w:firstLine="720"/>
        <w:jc w:val="both"/>
        <w:rPr>
          <w:rFonts w:asciiTheme="minorHAnsi" w:hAnsiTheme="minorHAnsi" w:cstheme="minorHAnsi"/>
          <w:color w:val="000000"/>
          <w:sz w:val="24"/>
          <w:lang w:val="nl-BE" w:eastAsia="en-GB"/>
        </w:rPr>
      </w:pPr>
      <w:r w:rsidRPr="00082626">
        <w:rPr>
          <w:rFonts w:asciiTheme="minorHAnsi" w:hAnsiTheme="minorHAnsi" w:cstheme="minorHAnsi"/>
          <w:color w:val="000000"/>
          <w:sz w:val="24"/>
          <w:lang w:val="nl-BE" w:eastAsia="en-GB"/>
        </w:rPr>
        <w:t>-strafbaar met een sanctie van niveau 2.</w:t>
      </w:r>
    </w:p>
    <w:p w14:paraId="367C45DB" w14:textId="77777777" w:rsidR="00082626" w:rsidRPr="00082626" w:rsidRDefault="00082626" w:rsidP="00082626">
      <w:pPr>
        <w:pStyle w:val="Normaalweb"/>
        <w:spacing w:before="0" w:beforeAutospacing="0" w:after="0"/>
        <w:jc w:val="both"/>
        <w:rPr>
          <w:rFonts w:asciiTheme="minorHAnsi" w:hAnsiTheme="minorHAnsi" w:cstheme="minorHAnsi"/>
          <w:lang w:val="nl-BE"/>
        </w:rPr>
      </w:pPr>
    </w:p>
    <w:p w14:paraId="5890B966" w14:textId="77777777" w:rsidR="00082626" w:rsidRPr="00082626" w:rsidRDefault="00082626" w:rsidP="00082626">
      <w:pPr>
        <w:pStyle w:val="Normaalweb"/>
        <w:spacing w:before="0" w:beforeAutospacing="0" w:after="0"/>
        <w:jc w:val="both"/>
        <w:rPr>
          <w:rFonts w:asciiTheme="minorHAnsi" w:hAnsiTheme="minorHAnsi" w:cstheme="minorHAnsi"/>
          <w:spacing w:val="5"/>
          <w:kern w:val="1"/>
          <w:lang w:val="nl-BE" w:eastAsia="ar-SA"/>
        </w:rPr>
      </w:pPr>
    </w:p>
    <w:p w14:paraId="43256BE6" w14:textId="1219CE2F" w:rsidR="00082626" w:rsidRPr="00082626" w:rsidRDefault="00082626" w:rsidP="00082626">
      <w:pPr>
        <w:pStyle w:val="Normaalweb"/>
        <w:spacing w:before="0" w:beforeAutospacing="0" w:after="0"/>
        <w:jc w:val="both"/>
        <w:rPr>
          <w:rFonts w:asciiTheme="minorHAnsi" w:hAnsiTheme="minorHAnsi" w:cstheme="minorHAnsi"/>
          <w:spacing w:val="5"/>
          <w:kern w:val="1"/>
          <w:lang w:val="nl-BE" w:eastAsia="ar-SA"/>
        </w:rPr>
      </w:pPr>
      <w:r w:rsidRPr="00082626">
        <w:rPr>
          <w:rFonts w:asciiTheme="minorHAnsi" w:hAnsiTheme="minorHAnsi" w:cstheme="minorHAnsi"/>
          <w:spacing w:val="5"/>
          <w:kern w:val="1"/>
          <w:lang w:val="nl-BE" w:eastAsia="ar-SA"/>
        </w:rPr>
        <w:t xml:space="preserve">Verleent akte aan de vordering tot tussenkomst en gemeenverklaring van VZW A. ten aanzien van </w:t>
      </w:r>
      <w:r w:rsidR="00596F37">
        <w:rPr>
          <w:rFonts w:asciiTheme="minorHAnsi" w:hAnsiTheme="minorHAnsi" w:cstheme="minorHAnsi"/>
          <w:spacing w:val="5"/>
          <w:kern w:val="1"/>
          <w:lang w:val="nl-BE" w:eastAsia="ar-SA"/>
        </w:rPr>
        <w:t>B.S.</w:t>
      </w:r>
      <w:r w:rsidRPr="00082626">
        <w:rPr>
          <w:rFonts w:asciiTheme="minorHAnsi" w:hAnsiTheme="minorHAnsi" w:cstheme="minorHAnsi"/>
          <w:spacing w:val="5"/>
          <w:kern w:val="1"/>
          <w:lang w:val="nl-BE" w:eastAsia="ar-SA"/>
        </w:rPr>
        <w:t xml:space="preserve"> en verklaart deze vordering ontvankelijk en gegrond.</w:t>
      </w:r>
    </w:p>
    <w:p w14:paraId="0DA93B56" w14:textId="77777777" w:rsidR="00082626" w:rsidRPr="00082626" w:rsidRDefault="00082626" w:rsidP="00082626">
      <w:pPr>
        <w:pStyle w:val="Normaalweb"/>
        <w:spacing w:before="0" w:beforeAutospacing="0" w:after="0"/>
        <w:jc w:val="both"/>
        <w:rPr>
          <w:rFonts w:asciiTheme="minorHAnsi" w:hAnsiTheme="minorHAnsi" w:cstheme="minorHAnsi"/>
          <w:spacing w:val="5"/>
          <w:kern w:val="1"/>
          <w:lang w:val="nl-BE" w:eastAsia="ar-SA"/>
        </w:rPr>
      </w:pPr>
    </w:p>
    <w:p w14:paraId="3056117C" w14:textId="492E483B" w:rsidR="00082626" w:rsidRPr="00082626" w:rsidRDefault="00082626" w:rsidP="00082626">
      <w:pPr>
        <w:pStyle w:val="Normaalweb"/>
        <w:spacing w:before="0" w:beforeAutospacing="0" w:after="0"/>
        <w:jc w:val="both"/>
        <w:rPr>
          <w:rFonts w:asciiTheme="minorHAnsi" w:hAnsiTheme="minorHAnsi" w:cstheme="minorHAnsi"/>
          <w:spacing w:val="5"/>
          <w:kern w:val="1"/>
          <w:lang w:val="nl-BE" w:eastAsia="ar-SA"/>
        </w:rPr>
      </w:pPr>
      <w:r w:rsidRPr="00082626">
        <w:rPr>
          <w:rFonts w:asciiTheme="minorHAnsi" w:hAnsiTheme="minorHAnsi" w:cstheme="minorHAnsi"/>
          <w:spacing w:val="5"/>
          <w:kern w:val="1"/>
          <w:lang w:val="nl-BE" w:eastAsia="ar-SA"/>
        </w:rPr>
        <w:t xml:space="preserve">Zegt voor recht dat dit vonnis gemeen en tegenstelbaar is aan </w:t>
      </w:r>
      <w:r w:rsidR="00596F37">
        <w:rPr>
          <w:rFonts w:asciiTheme="minorHAnsi" w:hAnsiTheme="minorHAnsi" w:cstheme="minorHAnsi"/>
          <w:spacing w:val="5"/>
          <w:kern w:val="1"/>
          <w:lang w:val="nl-BE" w:eastAsia="ar-SA"/>
        </w:rPr>
        <w:t>B.S</w:t>
      </w:r>
      <w:r w:rsidRPr="00082626">
        <w:rPr>
          <w:rFonts w:asciiTheme="minorHAnsi" w:hAnsiTheme="minorHAnsi" w:cstheme="minorHAnsi"/>
          <w:spacing w:val="5"/>
          <w:kern w:val="1"/>
          <w:lang w:val="nl-BE" w:eastAsia="ar-SA"/>
        </w:rPr>
        <w:t>.</w:t>
      </w:r>
    </w:p>
    <w:p w14:paraId="70E98135" w14:textId="77777777" w:rsidR="00082626" w:rsidRPr="00082626" w:rsidRDefault="00082626" w:rsidP="00082626">
      <w:pPr>
        <w:pStyle w:val="Normaalweb"/>
        <w:spacing w:before="0" w:beforeAutospacing="0" w:after="0"/>
        <w:jc w:val="both"/>
        <w:rPr>
          <w:rFonts w:asciiTheme="minorHAnsi" w:hAnsiTheme="minorHAnsi" w:cstheme="minorHAnsi"/>
          <w:spacing w:val="5"/>
          <w:kern w:val="1"/>
          <w:lang w:val="nl-BE" w:eastAsia="ar-SA"/>
        </w:rPr>
      </w:pPr>
    </w:p>
    <w:p w14:paraId="490ED32D" w14:textId="7ED4F99B" w:rsidR="00082626" w:rsidRPr="00082626" w:rsidRDefault="00082626" w:rsidP="00082626">
      <w:pPr>
        <w:pStyle w:val="Normaalweb"/>
        <w:spacing w:before="0" w:beforeAutospacing="0" w:after="0"/>
        <w:jc w:val="both"/>
        <w:rPr>
          <w:rFonts w:asciiTheme="minorHAnsi" w:hAnsiTheme="minorHAnsi" w:cstheme="minorHAnsi"/>
          <w:spacing w:val="5"/>
          <w:kern w:val="1"/>
          <w:lang w:val="nl-BE" w:eastAsia="ar-SA"/>
        </w:rPr>
      </w:pPr>
      <w:r w:rsidRPr="00082626">
        <w:rPr>
          <w:rFonts w:asciiTheme="minorHAnsi" w:hAnsiTheme="minorHAnsi" w:cstheme="minorHAnsi"/>
          <w:spacing w:val="5"/>
          <w:kern w:val="1"/>
          <w:lang w:val="nl-BE" w:eastAsia="ar-SA"/>
        </w:rPr>
        <w:t xml:space="preserve">Veroordeelt VZW A. tot de kosten van het geding,  en vereffent deze in hoofde van de arbeidsauditeur als onbepaald en onverschuldigd, en herleidt deze in hoofde van de </w:t>
      </w:r>
      <w:r w:rsidR="00596F37">
        <w:rPr>
          <w:rFonts w:asciiTheme="minorHAnsi" w:hAnsiTheme="minorHAnsi" w:cstheme="minorHAnsi"/>
          <w:spacing w:val="5"/>
          <w:kern w:val="1"/>
          <w:lang w:val="nl-BE" w:eastAsia="ar-SA"/>
        </w:rPr>
        <w:t>B.S.</w:t>
      </w:r>
      <w:r w:rsidRPr="00082626">
        <w:rPr>
          <w:rFonts w:asciiTheme="minorHAnsi" w:hAnsiTheme="minorHAnsi" w:cstheme="minorHAnsi"/>
          <w:spacing w:val="5"/>
          <w:kern w:val="1"/>
          <w:lang w:val="nl-BE" w:eastAsia="ar-SA"/>
        </w:rPr>
        <w:t xml:space="preserve"> naar nihil. </w:t>
      </w:r>
    </w:p>
    <w:p w14:paraId="58C8482D" w14:textId="77777777" w:rsidR="00082626" w:rsidRPr="00082626" w:rsidRDefault="00082626" w:rsidP="00082626">
      <w:pPr>
        <w:pStyle w:val="Normaalweb"/>
        <w:spacing w:before="0" w:beforeAutospacing="0" w:after="0"/>
        <w:jc w:val="both"/>
        <w:rPr>
          <w:rFonts w:asciiTheme="minorHAnsi" w:hAnsiTheme="minorHAnsi" w:cstheme="minorHAnsi"/>
          <w:spacing w:val="5"/>
          <w:kern w:val="1"/>
          <w:lang w:val="nl-BE" w:eastAsia="ar-SA"/>
        </w:rPr>
      </w:pPr>
    </w:p>
    <w:p w14:paraId="1685D698" w14:textId="77777777" w:rsidR="00082626" w:rsidRPr="00082626" w:rsidRDefault="00082626" w:rsidP="00082626">
      <w:pPr>
        <w:pStyle w:val="Arreststandaard"/>
        <w:spacing w:line="240" w:lineRule="auto"/>
        <w:rPr>
          <w:rFonts w:asciiTheme="minorHAnsi" w:hAnsiTheme="minorHAnsi" w:cstheme="minorHAnsi"/>
        </w:rPr>
      </w:pPr>
    </w:p>
    <w:p w14:paraId="27863C71"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Dit vonnis werd gewezen door:</w:t>
      </w:r>
    </w:p>
    <w:p w14:paraId="63C98FDE" w14:textId="77777777" w:rsidR="00082626" w:rsidRPr="00082626" w:rsidRDefault="00082626" w:rsidP="00082626">
      <w:pPr>
        <w:jc w:val="both"/>
        <w:rPr>
          <w:rFonts w:asciiTheme="minorHAnsi" w:hAnsiTheme="minorHAnsi" w:cstheme="minorHAnsi"/>
          <w:sz w:val="24"/>
          <w:lang w:val="nl-BE"/>
        </w:rPr>
      </w:pPr>
    </w:p>
    <w:p w14:paraId="46A1292A"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A. VANGOMPEL, rechter, voorzitter van de kamer  </w:t>
      </w:r>
    </w:p>
    <w:p w14:paraId="2FB51137"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G. VAN PELLICOM, rechter in sociale zaken, werkgever</w:t>
      </w:r>
    </w:p>
    <w:p w14:paraId="50624678"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S. DE WILDE, rechter in sociale zaken, werknemer </w:t>
      </w:r>
    </w:p>
    <w:p w14:paraId="65363B1D" w14:textId="77777777" w:rsidR="00082626" w:rsidRPr="00082626" w:rsidRDefault="00082626" w:rsidP="00082626">
      <w:pPr>
        <w:jc w:val="both"/>
        <w:rPr>
          <w:rFonts w:asciiTheme="minorHAnsi" w:hAnsiTheme="minorHAnsi" w:cstheme="minorHAnsi"/>
          <w:sz w:val="24"/>
          <w:lang w:val="nl-BE"/>
        </w:rPr>
      </w:pPr>
    </w:p>
    <w:p w14:paraId="6C86B959"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met bijstand van K. S'JONGERS, griffier. </w:t>
      </w:r>
    </w:p>
    <w:p w14:paraId="0781882B" w14:textId="77777777" w:rsidR="00082626" w:rsidRPr="00082626" w:rsidRDefault="00082626" w:rsidP="00082626">
      <w:pPr>
        <w:jc w:val="both"/>
        <w:rPr>
          <w:rFonts w:asciiTheme="minorHAnsi" w:hAnsiTheme="minorHAnsi" w:cstheme="minorHAnsi"/>
          <w:sz w:val="24"/>
          <w:lang w:val="nl-BE"/>
        </w:rPr>
      </w:pPr>
    </w:p>
    <w:p w14:paraId="0F517E6A" w14:textId="77777777" w:rsidR="00082626" w:rsidRPr="00082626" w:rsidRDefault="00082626" w:rsidP="00082626">
      <w:pPr>
        <w:jc w:val="both"/>
        <w:rPr>
          <w:rFonts w:asciiTheme="minorHAnsi" w:hAnsiTheme="minorHAnsi" w:cstheme="minorHAnsi"/>
          <w:sz w:val="24"/>
          <w:lang w:val="nl-BE"/>
        </w:rPr>
      </w:pPr>
    </w:p>
    <w:p w14:paraId="446B631A" w14:textId="77777777" w:rsidR="00082626" w:rsidRPr="00082626" w:rsidRDefault="00082626" w:rsidP="00082626">
      <w:pPr>
        <w:jc w:val="both"/>
        <w:rPr>
          <w:rFonts w:asciiTheme="minorHAnsi" w:hAnsiTheme="minorHAnsi" w:cstheme="minorHAnsi"/>
          <w:sz w:val="24"/>
          <w:lang w:val="nl-BE"/>
        </w:rPr>
      </w:pPr>
    </w:p>
    <w:tbl>
      <w:tblPr>
        <w:tblStyle w:val="Tabel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2"/>
        <w:gridCol w:w="2208"/>
        <w:gridCol w:w="2189"/>
        <w:gridCol w:w="2224"/>
      </w:tblGrid>
      <w:tr w:rsidR="00082626" w:rsidRPr="00082626" w14:paraId="6B880169" w14:textId="77777777" w:rsidTr="00082626">
        <w:trPr>
          <w:jc w:val="center"/>
        </w:trPr>
        <w:tc>
          <w:tcPr>
            <w:tcW w:w="2257" w:type="dxa"/>
          </w:tcPr>
          <w:p w14:paraId="66C5B7EE"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K. S'JONGERS</w:t>
            </w:r>
          </w:p>
        </w:tc>
        <w:tc>
          <w:tcPr>
            <w:tcW w:w="2256" w:type="dxa"/>
          </w:tcPr>
          <w:p w14:paraId="4A2E1D59"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G. VAN PELLICOM</w:t>
            </w:r>
          </w:p>
        </w:tc>
        <w:tc>
          <w:tcPr>
            <w:tcW w:w="2254" w:type="dxa"/>
          </w:tcPr>
          <w:p w14:paraId="6628AAC8"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S. DE WILDE</w:t>
            </w:r>
          </w:p>
        </w:tc>
        <w:tc>
          <w:tcPr>
            <w:tcW w:w="2259" w:type="dxa"/>
          </w:tcPr>
          <w:p w14:paraId="412CB77D"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A. VANGOMPEL</w:t>
            </w:r>
          </w:p>
        </w:tc>
      </w:tr>
    </w:tbl>
    <w:p w14:paraId="5BAB1287" w14:textId="77777777" w:rsidR="00082626" w:rsidRPr="00082626" w:rsidRDefault="00082626" w:rsidP="00082626">
      <w:pPr>
        <w:jc w:val="both"/>
        <w:rPr>
          <w:rFonts w:asciiTheme="minorHAnsi" w:hAnsiTheme="minorHAnsi" w:cstheme="minorHAnsi"/>
          <w:sz w:val="24"/>
          <w:lang w:val="nl-BE"/>
        </w:rPr>
      </w:pPr>
    </w:p>
    <w:p w14:paraId="4CF2A8C6" w14:textId="77777777" w:rsidR="00082626" w:rsidRPr="00082626" w:rsidRDefault="00082626" w:rsidP="00082626">
      <w:pPr>
        <w:jc w:val="both"/>
        <w:rPr>
          <w:rFonts w:asciiTheme="minorHAnsi" w:hAnsiTheme="minorHAnsi" w:cstheme="minorHAnsi"/>
          <w:sz w:val="24"/>
          <w:lang w:val="nl-BE"/>
        </w:rPr>
      </w:pPr>
      <w:r w:rsidRPr="00082626">
        <w:rPr>
          <w:rFonts w:asciiTheme="minorHAnsi" w:hAnsiTheme="minorHAnsi" w:cstheme="minorHAnsi"/>
          <w:sz w:val="24"/>
          <w:lang w:val="nl-BE"/>
        </w:rPr>
        <w:t xml:space="preserve">en uitgesproken op  </w:t>
      </w:r>
      <w:r w:rsidRPr="00082626">
        <w:rPr>
          <w:rFonts w:asciiTheme="minorHAnsi" w:hAnsiTheme="minorHAnsi" w:cstheme="minorHAnsi"/>
          <w:b/>
          <w:sz w:val="24"/>
          <w:lang w:val="nl-BE"/>
        </w:rPr>
        <w:t>zestien augustus tweeduizend tweeëntwintig</w:t>
      </w:r>
      <w:r w:rsidRPr="00082626">
        <w:rPr>
          <w:rFonts w:asciiTheme="minorHAnsi" w:hAnsiTheme="minorHAnsi" w:cstheme="minorHAnsi"/>
          <w:sz w:val="24"/>
          <w:lang w:val="nl-BE"/>
        </w:rPr>
        <w:t xml:space="preserve">  </w:t>
      </w:r>
      <w:r w:rsidRPr="00082626">
        <w:rPr>
          <w:rFonts w:asciiTheme="minorHAnsi" w:eastAsia="Arial Unicode MS" w:hAnsiTheme="minorHAnsi" w:cstheme="minorHAnsi"/>
          <w:sz w:val="24"/>
          <w:lang w:val="nl-NL"/>
        </w:rPr>
        <w:t xml:space="preserve">in de buitengewone openbare terechtzitting van de </w:t>
      </w:r>
      <w:r w:rsidRPr="00082626">
        <w:rPr>
          <w:rFonts w:asciiTheme="minorHAnsi" w:hAnsiTheme="minorHAnsi" w:cstheme="minorHAnsi"/>
          <w:sz w:val="24"/>
          <w:lang w:val="nl-BE"/>
        </w:rPr>
        <w:t>vijfde kamer</w:t>
      </w:r>
      <w:r w:rsidRPr="00082626">
        <w:rPr>
          <w:rFonts w:asciiTheme="minorHAnsi" w:eastAsia="Arial Unicode MS" w:hAnsiTheme="minorHAnsi" w:cstheme="minorHAnsi"/>
          <w:sz w:val="24"/>
          <w:lang w:val="nl-NL"/>
        </w:rPr>
        <w:t xml:space="preserve"> van de</w:t>
      </w:r>
      <w:r w:rsidRPr="00082626">
        <w:rPr>
          <w:rFonts w:asciiTheme="minorHAnsi" w:hAnsiTheme="minorHAnsi" w:cstheme="minorHAnsi"/>
          <w:sz w:val="24"/>
          <w:lang w:val="nl-BE"/>
        </w:rPr>
        <w:t xml:space="preserve"> </w:t>
      </w:r>
      <w:r w:rsidRPr="00082626">
        <w:rPr>
          <w:rFonts w:asciiTheme="minorHAnsi" w:eastAsia="Arial Unicode MS" w:hAnsiTheme="minorHAnsi" w:cstheme="minorHAnsi"/>
          <w:sz w:val="24"/>
          <w:lang w:val="nl-NL"/>
        </w:rPr>
        <w:t xml:space="preserve">ARBEIDSRECHTBANK ANTWERPEN  - AFDELING ANTWERPEN </w:t>
      </w:r>
      <w:r w:rsidRPr="00082626">
        <w:rPr>
          <w:rFonts w:asciiTheme="minorHAnsi" w:hAnsiTheme="minorHAnsi" w:cstheme="minorHAnsi"/>
          <w:sz w:val="24"/>
          <w:lang w:val="nl-BE"/>
        </w:rPr>
        <w:t xml:space="preserve">door A. VANGOMPEL, rechter, voorzitter van de vijfde kamer, met bijstand van K. S’JONGERS, griffier. </w:t>
      </w:r>
    </w:p>
    <w:p w14:paraId="144184B5" w14:textId="77777777" w:rsidR="00082626" w:rsidRPr="00082626" w:rsidRDefault="00082626" w:rsidP="00082626">
      <w:pPr>
        <w:jc w:val="both"/>
        <w:rPr>
          <w:rFonts w:asciiTheme="minorHAnsi" w:hAnsiTheme="minorHAnsi" w:cstheme="minorHAnsi"/>
          <w:sz w:val="24"/>
          <w:lang w:val="nl-BE"/>
        </w:rPr>
      </w:pPr>
    </w:p>
    <w:p w14:paraId="308CBFE3" w14:textId="77777777" w:rsidR="00082626" w:rsidRPr="00082626" w:rsidRDefault="00082626" w:rsidP="00082626">
      <w:pPr>
        <w:jc w:val="both"/>
        <w:rPr>
          <w:rFonts w:asciiTheme="minorHAnsi" w:hAnsiTheme="minorHAnsi" w:cstheme="minorHAnsi"/>
          <w:sz w:val="24"/>
          <w:lang w:val="nl-BE"/>
        </w:rPr>
      </w:pPr>
    </w:p>
    <w:p w14:paraId="22AA40C8" w14:textId="77777777" w:rsidR="00082626" w:rsidRPr="00082626" w:rsidRDefault="00082626" w:rsidP="00082626">
      <w:pPr>
        <w:jc w:val="both"/>
        <w:rPr>
          <w:rFonts w:asciiTheme="minorHAnsi" w:hAnsiTheme="minorHAnsi" w:cstheme="minorHAnsi"/>
          <w:sz w:val="24"/>
          <w:lang w:val="nl-BE"/>
        </w:rPr>
      </w:pPr>
    </w:p>
    <w:p w14:paraId="7883FFE9" w14:textId="77777777" w:rsidR="00082626" w:rsidRPr="00082626" w:rsidRDefault="00082626" w:rsidP="00082626">
      <w:pPr>
        <w:pStyle w:val="Arreststandaard"/>
        <w:spacing w:line="240" w:lineRule="auto"/>
        <w:rPr>
          <w:rFonts w:asciiTheme="minorHAnsi" w:hAnsiTheme="minorHAnsi" w:cstheme="minorHAnsi"/>
          <w:lang w:val="nl-BE"/>
        </w:rPr>
      </w:pPr>
    </w:p>
    <w:tbl>
      <w:tblPr>
        <w:tblStyle w:val="Tabelraster"/>
        <w:tblpPr w:leftFromText="180" w:rightFromText="180" w:vertAnchor="text" w:horzAnchor="margin" w:tblpXSpec="right" w:tblpY="1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2"/>
        <w:gridCol w:w="4421"/>
      </w:tblGrid>
      <w:tr w:rsidR="00082626" w:rsidRPr="00082626" w14:paraId="5FF9DD9C" w14:textId="77777777" w:rsidTr="00082626">
        <w:tc>
          <w:tcPr>
            <w:tcW w:w="4524" w:type="dxa"/>
          </w:tcPr>
          <w:p w14:paraId="7AFD83E1" w14:textId="77777777" w:rsidR="00082626" w:rsidRPr="00082626" w:rsidRDefault="00082626" w:rsidP="00082626">
            <w:pPr>
              <w:jc w:val="center"/>
              <w:rPr>
                <w:rFonts w:asciiTheme="minorHAnsi" w:hAnsiTheme="minorHAnsi" w:cstheme="minorHAnsi"/>
                <w:sz w:val="24"/>
                <w:lang w:val="nl-BE"/>
              </w:rPr>
            </w:pPr>
            <w:r w:rsidRPr="00082626">
              <w:rPr>
                <w:rFonts w:asciiTheme="minorHAnsi" w:hAnsiTheme="minorHAnsi" w:cstheme="minorHAnsi"/>
                <w:sz w:val="24"/>
                <w:lang w:val="nl-BE"/>
              </w:rPr>
              <w:t>K. S’JONGERS</w:t>
            </w:r>
          </w:p>
        </w:tc>
        <w:tc>
          <w:tcPr>
            <w:tcW w:w="4525" w:type="dxa"/>
          </w:tcPr>
          <w:p w14:paraId="6AB940DA" w14:textId="77777777" w:rsidR="00082626" w:rsidRPr="00082626" w:rsidRDefault="00082626" w:rsidP="00082626">
            <w:pPr>
              <w:jc w:val="center"/>
              <w:rPr>
                <w:rFonts w:asciiTheme="minorHAnsi" w:hAnsiTheme="minorHAnsi" w:cstheme="minorHAnsi"/>
                <w:sz w:val="24"/>
                <w:lang w:val="nl-BE"/>
              </w:rPr>
            </w:pPr>
            <w:r w:rsidRPr="00082626">
              <w:rPr>
                <w:rFonts w:asciiTheme="minorHAnsi" w:hAnsiTheme="minorHAnsi" w:cstheme="minorHAnsi"/>
                <w:sz w:val="24"/>
                <w:lang w:val="nl-BE"/>
              </w:rPr>
              <w:t>A. VANGOMPEL</w:t>
            </w:r>
          </w:p>
        </w:tc>
      </w:tr>
    </w:tbl>
    <w:p w14:paraId="0FB79187" w14:textId="77777777" w:rsidR="00082626" w:rsidRPr="00082626" w:rsidRDefault="00082626" w:rsidP="00082626">
      <w:pPr>
        <w:jc w:val="both"/>
        <w:rPr>
          <w:rFonts w:asciiTheme="minorHAnsi" w:hAnsiTheme="minorHAnsi" w:cstheme="minorHAnsi"/>
          <w:sz w:val="24"/>
          <w:lang w:val="nl-BE"/>
        </w:rPr>
      </w:pPr>
    </w:p>
    <w:p w14:paraId="28EF6FD0" w14:textId="77777777" w:rsidR="00082626" w:rsidRPr="00082626" w:rsidRDefault="00082626" w:rsidP="0056472F">
      <w:pPr>
        <w:jc w:val="both"/>
        <w:rPr>
          <w:rFonts w:asciiTheme="minorHAnsi" w:hAnsiTheme="minorHAnsi" w:cstheme="minorHAnsi"/>
          <w:sz w:val="24"/>
          <w:lang w:val="nl-BE"/>
        </w:rPr>
      </w:pPr>
    </w:p>
    <w:sectPr w:rsidR="00082626" w:rsidRPr="00082626" w:rsidSect="004B0B81">
      <w:headerReference w:type="default" r:id="rId13"/>
      <w:footerReference w:type="default" r:id="rId14"/>
      <w:pgSz w:w="11906" w:h="16838" w:code="9"/>
      <w:pgMar w:top="1418" w:right="1134" w:bottom="2552" w:left="238" w:header="851" w:footer="1134" w:gutter="1701"/>
      <w:pgNumType w:start="2"/>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2E523" w14:textId="77777777" w:rsidR="00082626" w:rsidRDefault="00082626">
      <w:r>
        <w:separator/>
      </w:r>
    </w:p>
  </w:endnote>
  <w:endnote w:type="continuationSeparator" w:id="0">
    <w:p w14:paraId="6C92F43E" w14:textId="77777777" w:rsidR="00082626" w:rsidRDefault="0008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rinda">
    <w:panose1 w:val="00000400000000000000"/>
    <w:charset w:val="01"/>
    <w:family w:val="roman"/>
    <w:notTrueType/>
    <w:pitch w:val="variable"/>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89273" w14:textId="77777777" w:rsidR="00082626" w:rsidRPr="00625671" w:rsidRDefault="00082626" w:rsidP="0062567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BD451" w14:textId="77777777" w:rsidR="00082626" w:rsidRDefault="00082626">
      <w:r>
        <w:separator/>
      </w:r>
    </w:p>
  </w:footnote>
  <w:footnote w:type="continuationSeparator" w:id="0">
    <w:p w14:paraId="0F1E31BE" w14:textId="77777777" w:rsidR="00082626" w:rsidRDefault="000826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358FB" w14:textId="77777777" w:rsidR="00082626" w:rsidRDefault="00082626" w:rsidP="00E4028E">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22958C6" w14:textId="77777777" w:rsidR="00082626" w:rsidRDefault="00082626" w:rsidP="007C332C">
    <w:pPr>
      <w:pStyle w:val="Koptekst"/>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D4D0F" w14:textId="77777777" w:rsidR="00082626" w:rsidRDefault="00082626">
    <w:pPr>
      <w:pStyle w:val="Koptekst"/>
      <w:tabs>
        <w:tab w:val="clear" w:pos="4153"/>
        <w:tab w:val="right" w:pos="6480"/>
        <w:tab w:val="left" w:pos="7560"/>
      </w:tabs>
      <w:rPr>
        <w:rFonts w:ascii="Verdana" w:hAnsi="Verdana"/>
        <w:sz w:val="16"/>
        <w:lang w:val="nl-B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98001" w14:textId="77777777" w:rsidR="00082626" w:rsidRDefault="00082626">
    <w:pPr>
      <w:tabs>
        <w:tab w:val="left" w:pos="5529"/>
        <w:tab w:val="left" w:pos="6237"/>
      </w:tabs>
      <w:rPr>
        <w:rStyle w:val="Paginanummer"/>
      </w:rPr>
    </w:pPr>
    <w:r>
      <w:tab/>
    </w:r>
    <w:r>
      <w:tab/>
    </w:r>
    <w:r>
      <w:tab/>
    </w:r>
    <w:r>
      <w:tab/>
    </w:r>
    <w:r>
      <w:tab/>
    </w:r>
  </w:p>
  <w:p w14:paraId="18B08659" w14:textId="77777777" w:rsidR="00082626" w:rsidRDefault="00082626"/>
  <w:p w14:paraId="471ED1F5" w14:textId="77777777" w:rsidR="00082626" w:rsidRDefault="0008262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60D3E" w14:textId="77777777" w:rsidR="00082626" w:rsidRDefault="00082626">
    <w:pPr>
      <w:tabs>
        <w:tab w:val="left" w:pos="5529"/>
        <w:tab w:val="left" w:pos="6237"/>
      </w:tabs>
      <w:rPr>
        <w:rStyle w:val="Paginanummer"/>
      </w:rPr>
    </w:pPr>
    <w:r>
      <w:tab/>
    </w:r>
    <w:r>
      <w:tab/>
    </w:r>
    <w:r>
      <w:tab/>
    </w:r>
    <w:r>
      <w:tab/>
    </w:r>
    <w:r>
      <w:tab/>
    </w:r>
  </w:p>
  <w:p w14:paraId="6C06E168" w14:textId="77777777" w:rsidR="00082626" w:rsidRDefault="00082626"/>
  <w:p w14:paraId="5F024379" w14:textId="77777777" w:rsidR="00082626" w:rsidRDefault="0008262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0215D" w14:textId="77777777" w:rsidR="00082626" w:rsidRPr="00B00F42" w:rsidRDefault="00082626" w:rsidP="004B0047">
    <w:pPr>
      <w:pStyle w:val="Koptekst"/>
      <w:tabs>
        <w:tab w:val="clear" w:pos="4153"/>
        <w:tab w:val="clear" w:pos="8306"/>
        <w:tab w:val="right" w:pos="7938"/>
      </w:tabs>
      <w:ind w:right="-2"/>
      <w:rPr>
        <w:rFonts w:asciiTheme="minorHAnsi" w:hAnsiTheme="minorHAnsi"/>
        <w:b/>
        <w:bCs/>
        <w:sz w:val="24"/>
        <w:lang w:val="nl-NL"/>
      </w:rPr>
    </w:pPr>
    <w:r w:rsidRPr="0056472F">
      <w:rPr>
        <w:rFonts w:asciiTheme="minorHAnsi" w:hAnsiTheme="minorHAnsi" w:cstheme="minorHAnsi"/>
        <w:b/>
        <w:sz w:val="24"/>
        <w:lang w:val="nl-BE"/>
      </w:rPr>
      <w:t>ARBEIDSRECHTBANK ANTWERPEN  - AFDELING ANTWERPEN</w:t>
    </w:r>
    <w:r w:rsidRPr="0056472F">
      <w:rPr>
        <w:rFonts w:asciiTheme="minorHAnsi" w:hAnsiTheme="minorHAnsi"/>
        <w:noProof/>
        <w:sz w:val="24"/>
        <w:lang w:val="nl-BE" w:eastAsia="en-GB"/>
      </w:rPr>
      <w:t xml:space="preserve"> </w:t>
    </w:r>
    <w:r w:rsidRPr="00B00F42">
      <w:rPr>
        <w:rFonts w:asciiTheme="minorHAnsi" w:hAnsiTheme="minorHAnsi"/>
        <w:noProof/>
        <w:sz w:val="24"/>
        <w:lang w:val="en-US"/>
      </w:rPr>
      <w:drawing>
        <wp:anchor distT="0" distB="0" distL="114300" distR="114300" simplePos="0" relativeHeight="251657728" behindDoc="0" locked="0" layoutInCell="1" allowOverlap="1" wp14:anchorId="5FD04A92" wp14:editId="54C9A39F">
          <wp:simplePos x="0" y="0"/>
          <wp:positionH relativeFrom="column">
            <wp:posOffset>3810</wp:posOffset>
          </wp:positionH>
          <wp:positionV relativeFrom="paragraph">
            <wp:posOffset>235585</wp:posOffset>
          </wp:positionV>
          <wp:extent cx="0" cy="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0F42">
      <w:rPr>
        <w:rFonts w:asciiTheme="minorHAnsi" w:hAnsiTheme="minorHAnsi"/>
        <w:sz w:val="24"/>
        <w:lang w:val="nl-BE"/>
      </w:rPr>
      <w:t xml:space="preserve">–  </w:t>
    </w:r>
    <w:r w:rsidRPr="00B00F42">
      <w:rPr>
        <w:rFonts w:asciiTheme="minorHAnsi" w:hAnsiTheme="minorHAnsi" w:cstheme="minorHAnsi"/>
        <w:b/>
        <w:sz w:val="24"/>
        <w:lang w:val="nl-BE"/>
      </w:rPr>
      <w:t>20/2252/A</w:t>
    </w:r>
    <w:r>
      <w:rPr>
        <w:rFonts w:ascii="Calibri" w:hAnsi="Calibri"/>
        <w:b/>
        <w:sz w:val="18"/>
        <w:szCs w:val="18"/>
        <w:lang w:val="nl-NL"/>
      </w:rPr>
      <w:tab/>
      <w:t xml:space="preserve">  </w:t>
    </w:r>
    <w:r w:rsidRPr="00B00F42">
      <w:rPr>
        <w:rFonts w:asciiTheme="minorHAnsi" w:hAnsiTheme="minorHAnsi"/>
        <w:b/>
        <w:sz w:val="24"/>
        <w:lang w:val="nl-NL"/>
      </w:rPr>
      <w:t xml:space="preserve">Pagina  </w:t>
    </w:r>
    <w:r w:rsidRPr="00B00F42">
      <w:rPr>
        <w:rFonts w:asciiTheme="minorHAnsi" w:hAnsiTheme="minorHAnsi"/>
        <w:b/>
        <w:sz w:val="24"/>
        <w:lang w:val="fr-BE"/>
      </w:rPr>
      <w:fldChar w:fldCharType="begin"/>
    </w:r>
    <w:r w:rsidRPr="0056472F">
      <w:rPr>
        <w:rFonts w:asciiTheme="minorHAnsi" w:hAnsiTheme="minorHAnsi"/>
        <w:b/>
        <w:sz w:val="24"/>
        <w:lang w:val="nl-BE"/>
      </w:rPr>
      <w:instrText>PAGE   \* MERGEFORMAT</w:instrText>
    </w:r>
    <w:r w:rsidRPr="00B00F42">
      <w:rPr>
        <w:rFonts w:asciiTheme="minorHAnsi" w:hAnsiTheme="minorHAnsi"/>
        <w:b/>
        <w:sz w:val="24"/>
        <w:lang w:val="fr-BE"/>
      </w:rPr>
      <w:fldChar w:fldCharType="separate"/>
    </w:r>
    <w:r w:rsidR="00E12F1C" w:rsidRPr="00E12F1C">
      <w:rPr>
        <w:rFonts w:asciiTheme="minorHAnsi" w:hAnsiTheme="minorHAnsi"/>
        <w:b/>
        <w:noProof/>
        <w:sz w:val="24"/>
        <w:lang w:val="nl-NL"/>
      </w:rPr>
      <w:t>20</w:t>
    </w:r>
    <w:r w:rsidRPr="00B00F42">
      <w:rPr>
        <w:rFonts w:asciiTheme="minorHAnsi" w:hAnsiTheme="minorHAnsi"/>
        <w:b/>
        <w:sz w:val="24"/>
        <w:lang w:val="fr-BE"/>
      </w:rPr>
      <w:fldChar w:fldCharType="end"/>
    </w:r>
  </w:p>
  <w:p w14:paraId="0D0CE0B4" w14:textId="77777777" w:rsidR="00082626" w:rsidRPr="000A6744" w:rsidRDefault="00082626" w:rsidP="007C332C">
    <w:pPr>
      <w:pStyle w:val="Koptekst"/>
      <w:tabs>
        <w:tab w:val="clear" w:pos="4153"/>
        <w:tab w:val="right" w:pos="6480"/>
        <w:tab w:val="left" w:pos="7560"/>
      </w:tabs>
      <w:ind w:right="360"/>
      <w:rPr>
        <w:rFonts w:ascii="Calibri" w:hAnsi="Calibri"/>
        <w:sz w:val="18"/>
        <w:szCs w:val="18"/>
        <w:lang w:val="nl-BE"/>
      </w:rPr>
    </w:pPr>
    <w:r w:rsidRPr="000A6744">
      <w:rPr>
        <w:rFonts w:ascii="Calibri" w:hAnsi="Calibri"/>
        <w:sz w:val="18"/>
        <w:szCs w:val="18"/>
        <w:lang w:val="nl-BE"/>
      </w:rPr>
      <w:tab/>
    </w:r>
    <w:r w:rsidRPr="000A6744">
      <w:rPr>
        <w:rFonts w:ascii="Calibri" w:hAnsi="Calibri"/>
        <w:sz w:val="18"/>
        <w:szCs w:val="18"/>
        <w:lang w:val="nl-BE"/>
      </w:rPr>
      <w:tab/>
    </w:r>
    <w:r w:rsidRPr="000A6744">
      <w:rPr>
        <w:rFonts w:ascii="Calibri" w:hAnsi="Calibri"/>
        <w:sz w:val="18"/>
        <w:szCs w:val="18"/>
        <w:lang w:val="nl-BE"/>
      </w:rPr>
      <w:tab/>
    </w:r>
    <w:r w:rsidRPr="000A6744">
      <w:rPr>
        <w:rFonts w:ascii="Calibri" w:hAnsi="Calibri"/>
        <w:sz w:val="18"/>
        <w:szCs w:val="18"/>
        <w:lang w:val="nl-BE"/>
      </w:rPr>
      <w:tab/>
    </w:r>
    <w:r w:rsidRPr="000A6744">
      <w:rPr>
        <w:rFonts w:ascii="Calibri" w:hAnsi="Calibri"/>
        <w:sz w:val="18"/>
        <w:szCs w:val="18"/>
        <w:lang w:val="nl-B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0AFF"/>
    <w:multiLevelType w:val="multilevel"/>
    <w:tmpl w:val="375AE50A"/>
    <w:lvl w:ilvl="0">
      <w:start w:val="1"/>
      <w:numFmt w:val="decimal"/>
      <w:lvlText w:val="%1."/>
      <w:lvlJc w:val="left"/>
      <w:pPr>
        <w:tabs>
          <w:tab w:val="num" w:pos="454"/>
        </w:tabs>
        <w:ind w:left="454" w:hanging="454"/>
      </w:pPr>
      <w:rPr>
        <w:rFonts w:ascii="Verdana" w:hAnsi="Verdana"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CA7B81"/>
    <w:multiLevelType w:val="multilevel"/>
    <w:tmpl w:val="5FBE5816"/>
    <w:lvl w:ilvl="0">
      <w:start w:val="1"/>
      <w:numFmt w:val="decimal"/>
      <w:lvlText w:val="%1."/>
      <w:lvlJc w:val="left"/>
      <w:pPr>
        <w:tabs>
          <w:tab w:val="num" w:pos="454"/>
        </w:tabs>
        <w:ind w:left="454" w:hanging="454"/>
      </w:pPr>
      <w:rPr>
        <w:rFonts w:ascii="Verdana" w:hAnsi="Verdana"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C5377A7"/>
    <w:multiLevelType w:val="hybridMultilevel"/>
    <w:tmpl w:val="2822296A"/>
    <w:lvl w:ilvl="0" w:tplc="52308304">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B494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D89797B"/>
    <w:multiLevelType w:val="multilevel"/>
    <w:tmpl w:val="1C3214C8"/>
    <w:lvl w:ilvl="0">
      <w:start w:val="1"/>
      <w:numFmt w:val="decimal"/>
      <w:lvlText w:val="%1."/>
      <w:lvlJc w:val="left"/>
      <w:pPr>
        <w:tabs>
          <w:tab w:val="num" w:pos="454"/>
        </w:tabs>
        <w:ind w:left="0" w:firstLine="0"/>
      </w:pPr>
      <w:rPr>
        <w:rFonts w:ascii="Verdana" w:hAnsi="Verdana"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D9F46CD"/>
    <w:multiLevelType w:val="hybridMultilevel"/>
    <w:tmpl w:val="D7B6DA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205442"/>
    <w:multiLevelType w:val="hybridMultilevel"/>
    <w:tmpl w:val="659C77C6"/>
    <w:lvl w:ilvl="0" w:tplc="B992ACD2">
      <w:start w:val="1"/>
      <w:numFmt w:val="bullet"/>
      <w:lvlText w:val="-"/>
      <w:lvlJc w:val="left"/>
      <w:pPr>
        <w:tabs>
          <w:tab w:val="num" w:pos="1440"/>
        </w:tabs>
        <w:ind w:left="144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C03A0A"/>
    <w:multiLevelType w:val="multilevel"/>
    <w:tmpl w:val="C820164C"/>
    <w:lvl w:ilvl="0">
      <w:start w:val="1"/>
      <w:numFmt w:val="decimal"/>
      <w:suff w:val="space"/>
      <w:lvlText w:val="%1."/>
      <w:lvlJc w:val="left"/>
      <w:pPr>
        <w:ind w:left="0" w:firstLine="0"/>
      </w:pPr>
      <w:rPr>
        <w:rFonts w:ascii="Verdana" w:hAnsi="Verdana"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3526BF2"/>
    <w:multiLevelType w:val="hybridMultilevel"/>
    <w:tmpl w:val="2514D65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A00A9F"/>
    <w:multiLevelType w:val="hybridMultilevel"/>
    <w:tmpl w:val="5AC80948"/>
    <w:lvl w:ilvl="0" w:tplc="997A5D66">
      <w:start w:val="1"/>
      <w:numFmt w:val="decimal"/>
      <w:lvlText w:val="%1"/>
      <w:lvlJc w:val="left"/>
      <w:pPr>
        <w:ind w:left="360" w:hanging="360"/>
      </w:pPr>
      <w:rPr>
        <w:rFonts w:hint="default"/>
        <w:b/>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175418D3"/>
    <w:multiLevelType w:val="hybridMultilevel"/>
    <w:tmpl w:val="E28CA022"/>
    <w:lvl w:ilvl="0" w:tplc="12EE7138">
      <w:start w:val="1"/>
      <w:numFmt w:val="decimal"/>
      <w:lvlText w:val="%1."/>
      <w:lvlJc w:val="left"/>
      <w:pPr>
        <w:ind w:left="720" w:hanging="360"/>
      </w:pPr>
      <w:rPr>
        <w:rFonts w:hint="default"/>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19AA3A9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9CD7B00"/>
    <w:multiLevelType w:val="hybridMultilevel"/>
    <w:tmpl w:val="1ABAB7BC"/>
    <w:lvl w:ilvl="0" w:tplc="52308304">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E6637D"/>
    <w:multiLevelType w:val="hybridMultilevel"/>
    <w:tmpl w:val="2BB4FA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E95739"/>
    <w:multiLevelType w:val="multilevel"/>
    <w:tmpl w:val="C7080B16"/>
    <w:lvl w:ilvl="0">
      <w:start w:val="1"/>
      <w:numFmt w:val="decimal"/>
      <w:suff w:val="nothing"/>
      <w:lvlText w:val="%1."/>
      <w:lvlJc w:val="left"/>
      <w:pPr>
        <w:ind w:left="0" w:firstLine="0"/>
      </w:pPr>
      <w:rPr>
        <w:rFonts w:ascii="Verdana" w:hAnsi="Verdana"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6F82730"/>
    <w:multiLevelType w:val="hybridMultilevel"/>
    <w:tmpl w:val="2F229B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01125D"/>
    <w:multiLevelType w:val="multilevel"/>
    <w:tmpl w:val="375AE50A"/>
    <w:lvl w:ilvl="0">
      <w:start w:val="1"/>
      <w:numFmt w:val="decimal"/>
      <w:lvlText w:val="%1."/>
      <w:lvlJc w:val="left"/>
      <w:pPr>
        <w:tabs>
          <w:tab w:val="num" w:pos="454"/>
        </w:tabs>
        <w:ind w:left="454" w:hanging="454"/>
      </w:pPr>
      <w:rPr>
        <w:rFonts w:ascii="Verdana" w:hAnsi="Verdana"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0014C2D"/>
    <w:multiLevelType w:val="hybridMultilevel"/>
    <w:tmpl w:val="D8E2EFE8"/>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641B65"/>
    <w:multiLevelType w:val="hybridMultilevel"/>
    <w:tmpl w:val="2F229B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5E7931"/>
    <w:multiLevelType w:val="hybridMultilevel"/>
    <w:tmpl w:val="F80CB100"/>
    <w:lvl w:ilvl="0" w:tplc="997A5D66">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A063A2B"/>
    <w:multiLevelType w:val="hybridMultilevel"/>
    <w:tmpl w:val="9676B9A6"/>
    <w:lvl w:ilvl="0" w:tplc="52308304">
      <w:numFmt w:val="bullet"/>
      <w:lvlText w:val="-"/>
      <w:lvlJc w:val="left"/>
      <w:pPr>
        <w:tabs>
          <w:tab w:val="num" w:pos="1080"/>
        </w:tabs>
        <w:ind w:left="1080" w:hanging="720"/>
      </w:pPr>
      <w:rPr>
        <w:rFonts w:ascii="Verdana" w:eastAsia="Times New Roman" w:hAnsi="Verdana"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2D7FA8"/>
    <w:multiLevelType w:val="hybridMultilevel"/>
    <w:tmpl w:val="61D82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9944A3"/>
    <w:multiLevelType w:val="hybridMultilevel"/>
    <w:tmpl w:val="B0AA0668"/>
    <w:lvl w:ilvl="0" w:tplc="F6BE5F1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2503E72"/>
    <w:multiLevelType w:val="multilevel"/>
    <w:tmpl w:val="99DE4BAC"/>
    <w:lvl w:ilvl="0">
      <w:start w:val="4"/>
      <w:numFmt w:val="decimal"/>
      <w:lvlText w:val="%1"/>
      <w:lvlJc w:val="left"/>
      <w:pPr>
        <w:ind w:left="360" w:hanging="360"/>
      </w:pPr>
      <w:rPr>
        <w:rFonts w:cstheme="minorHAnsi" w:hint="default"/>
      </w:rPr>
    </w:lvl>
    <w:lvl w:ilvl="1">
      <w:start w:val="1"/>
      <w:numFmt w:val="decimal"/>
      <w:lvlText w:val="%1.%2"/>
      <w:lvlJc w:val="left"/>
      <w:pPr>
        <w:ind w:left="1080" w:hanging="360"/>
      </w:pPr>
      <w:rPr>
        <w:rFonts w:cstheme="minorHAnsi" w:hint="default"/>
      </w:rPr>
    </w:lvl>
    <w:lvl w:ilvl="2">
      <w:start w:val="1"/>
      <w:numFmt w:val="decimal"/>
      <w:lvlText w:val="%1.%2.%3"/>
      <w:lvlJc w:val="left"/>
      <w:pPr>
        <w:ind w:left="2160" w:hanging="720"/>
      </w:pPr>
      <w:rPr>
        <w:rFonts w:cstheme="minorHAnsi" w:hint="default"/>
      </w:rPr>
    </w:lvl>
    <w:lvl w:ilvl="3">
      <w:start w:val="1"/>
      <w:numFmt w:val="decimal"/>
      <w:lvlText w:val="%1.%2.%3.%4"/>
      <w:lvlJc w:val="left"/>
      <w:pPr>
        <w:ind w:left="2880" w:hanging="720"/>
      </w:pPr>
      <w:rPr>
        <w:rFonts w:cstheme="minorHAnsi" w:hint="default"/>
      </w:rPr>
    </w:lvl>
    <w:lvl w:ilvl="4">
      <w:start w:val="1"/>
      <w:numFmt w:val="decimal"/>
      <w:lvlText w:val="%1.%2.%3.%4.%5"/>
      <w:lvlJc w:val="left"/>
      <w:pPr>
        <w:ind w:left="3960" w:hanging="1080"/>
      </w:pPr>
      <w:rPr>
        <w:rFonts w:cstheme="minorHAnsi" w:hint="default"/>
      </w:rPr>
    </w:lvl>
    <w:lvl w:ilvl="5">
      <w:start w:val="1"/>
      <w:numFmt w:val="decimal"/>
      <w:lvlText w:val="%1.%2.%3.%4.%5.%6"/>
      <w:lvlJc w:val="left"/>
      <w:pPr>
        <w:ind w:left="4680" w:hanging="1080"/>
      </w:pPr>
      <w:rPr>
        <w:rFonts w:cstheme="minorHAnsi" w:hint="default"/>
      </w:rPr>
    </w:lvl>
    <w:lvl w:ilvl="6">
      <w:start w:val="1"/>
      <w:numFmt w:val="decimal"/>
      <w:lvlText w:val="%1.%2.%3.%4.%5.%6.%7"/>
      <w:lvlJc w:val="left"/>
      <w:pPr>
        <w:ind w:left="5760" w:hanging="1440"/>
      </w:pPr>
      <w:rPr>
        <w:rFonts w:cstheme="minorHAnsi" w:hint="default"/>
      </w:rPr>
    </w:lvl>
    <w:lvl w:ilvl="7">
      <w:start w:val="1"/>
      <w:numFmt w:val="decimal"/>
      <w:lvlText w:val="%1.%2.%3.%4.%5.%6.%7.%8"/>
      <w:lvlJc w:val="left"/>
      <w:pPr>
        <w:ind w:left="6480" w:hanging="1440"/>
      </w:pPr>
      <w:rPr>
        <w:rFonts w:cstheme="minorHAnsi" w:hint="default"/>
      </w:rPr>
    </w:lvl>
    <w:lvl w:ilvl="8">
      <w:start w:val="1"/>
      <w:numFmt w:val="decimal"/>
      <w:lvlText w:val="%1.%2.%3.%4.%5.%6.%7.%8.%9"/>
      <w:lvlJc w:val="left"/>
      <w:pPr>
        <w:ind w:left="7560" w:hanging="1800"/>
      </w:pPr>
      <w:rPr>
        <w:rFonts w:cstheme="minorHAnsi" w:hint="default"/>
      </w:rPr>
    </w:lvl>
  </w:abstractNum>
  <w:abstractNum w:abstractNumId="24" w15:restartNumberingAfterBreak="0">
    <w:nsid w:val="451D233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A26535C"/>
    <w:multiLevelType w:val="hybridMultilevel"/>
    <w:tmpl w:val="2F229B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83249D"/>
    <w:multiLevelType w:val="multilevel"/>
    <w:tmpl w:val="23DE8464"/>
    <w:lvl w:ilvl="0">
      <w:start w:val="1"/>
      <w:numFmt w:val="decimal"/>
      <w:pStyle w:val="Arrestnummeringniveau"/>
      <w:lvlText w:val="%1."/>
      <w:lvlJc w:val="left"/>
      <w:pPr>
        <w:tabs>
          <w:tab w:val="num" w:pos="0"/>
        </w:tabs>
        <w:ind w:left="0" w:firstLine="0"/>
      </w:pPr>
      <w:rPr>
        <w:rFonts w:ascii="Calibri" w:hAnsi="Calibri" w:hint="default"/>
        <w:b w:val="0"/>
        <w:i w:val="0"/>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3DD7C87"/>
    <w:multiLevelType w:val="multilevel"/>
    <w:tmpl w:val="375AE50A"/>
    <w:lvl w:ilvl="0">
      <w:start w:val="1"/>
      <w:numFmt w:val="decimal"/>
      <w:lvlText w:val="%1."/>
      <w:lvlJc w:val="left"/>
      <w:pPr>
        <w:tabs>
          <w:tab w:val="num" w:pos="454"/>
        </w:tabs>
        <w:ind w:left="454" w:hanging="454"/>
      </w:pPr>
      <w:rPr>
        <w:rFonts w:ascii="Verdana" w:hAnsi="Verdana"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48B1D90"/>
    <w:multiLevelType w:val="hybridMultilevel"/>
    <w:tmpl w:val="35765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8270EE"/>
    <w:multiLevelType w:val="hybridMultilevel"/>
    <w:tmpl w:val="EC4CB6D8"/>
    <w:lvl w:ilvl="0" w:tplc="771E4B90">
      <w:start w:val="1"/>
      <w:numFmt w:val="decimal"/>
      <w:pStyle w:val="Arrestnummering"/>
      <w:lvlText w:val="%1."/>
      <w:lvlJc w:val="left"/>
      <w:pPr>
        <w:tabs>
          <w:tab w:val="num" w:pos="454"/>
        </w:tabs>
        <w:ind w:left="454" w:hanging="454"/>
      </w:pPr>
      <w:rPr>
        <w:rFonts w:ascii="Calibri" w:hAnsi="Calibri"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9393895"/>
    <w:multiLevelType w:val="multilevel"/>
    <w:tmpl w:val="D248BFC0"/>
    <w:lvl w:ilvl="0">
      <w:start w:val="1"/>
      <w:numFmt w:val="decimal"/>
      <w:lvlText w:val="%1."/>
      <w:lvlJc w:val="left"/>
      <w:pPr>
        <w:tabs>
          <w:tab w:val="num" w:pos="0"/>
        </w:tabs>
        <w:ind w:left="0" w:firstLine="0"/>
      </w:pPr>
      <w:rPr>
        <w:rFonts w:ascii="Verdana" w:hAnsi="Verdana"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AA10E60"/>
    <w:multiLevelType w:val="hybridMultilevel"/>
    <w:tmpl w:val="77FA1578"/>
    <w:lvl w:ilvl="0" w:tplc="C3C4C54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5DAC4BF5"/>
    <w:multiLevelType w:val="hybridMultilevel"/>
    <w:tmpl w:val="513CF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B0151D"/>
    <w:multiLevelType w:val="hybridMultilevel"/>
    <w:tmpl w:val="A3406C62"/>
    <w:lvl w:ilvl="0" w:tplc="69A2E6F4">
      <w:start w:val="16"/>
      <w:numFmt w:val="bullet"/>
      <w:lvlText w:val="-"/>
      <w:lvlJc w:val="left"/>
      <w:pPr>
        <w:tabs>
          <w:tab w:val="num" w:pos="3337"/>
        </w:tabs>
        <w:ind w:left="3337" w:hanging="360"/>
      </w:pPr>
      <w:rPr>
        <w:rFonts w:ascii="Times New Roman" w:eastAsia="Times New Roman" w:hAnsi="Times New Roman" w:cs="Times New Roman" w:hint="default"/>
      </w:rPr>
    </w:lvl>
    <w:lvl w:ilvl="1" w:tplc="04130003" w:tentative="1">
      <w:start w:val="1"/>
      <w:numFmt w:val="bullet"/>
      <w:lvlText w:val="o"/>
      <w:lvlJc w:val="left"/>
      <w:pPr>
        <w:tabs>
          <w:tab w:val="num" w:pos="4057"/>
        </w:tabs>
        <w:ind w:left="4057" w:hanging="360"/>
      </w:pPr>
      <w:rPr>
        <w:rFonts w:ascii="Courier New" w:hAnsi="Courier New" w:hint="default"/>
      </w:rPr>
    </w:lvl>
    <w:lvl w:ilvl="2" w:tplc="04130005" w:tentative="1">
      <w:start w:val="1"/>
      <w:numFmt w:val="bullet"/>
      <w:lvlText w:val=""/>
      <w:lvlJc w:val="left"/>
      <w:pPr>
        <w:tabs>
          <w:tab w:val="num" w:pos="4777"/>
        </w:tabs>
        <w:ind w:left="4777" w:hanging="360"/>
      </w:pPr>
      <w:rPr>
        <w:rFonts w:ascii="Wingdings" w:hAnsi="Wingdings" w:hint="default"/>
      </w:rPr>
    </w:lvl>
    <w:lvl w:ilvl="3" w:tplc="04130001" w:tentative="1">
      <w:start w:val="1"/>
      <w:numFmt w:val="bullet"/>
      <w:lvlText w:val=""/>
      <w:lvlJc w:val="left"/>
      <w:pPr>
        <w:tabs>
          <w:tab w:val="num" w:pos="5497"/>
        </w:tabs>
        <w:ind w:left="5497" w:hanging="360"/>
      </w:pPr>
      <w:rPr>
        <w:rFonts w:ascii="Symbol" w:hAnsi="Symbol" w:hint="default"/>
      </w:rPr>
    </w:lvl>
    <w:lvl w:ilvl="4" w:tplc="04130003" w:tentative="1">
      <w:start w:val="1"/>
      <w:numFmt w:val="bullet"/>
      <w:lvlText w:val="o"/>
      <w:lvlJc w:val="left"/>
      <w:pPr>
        <w:tabs>
          <w:tab w:val="num" w:pos="6217"/>
        </w:tabs>
        <w:ind w:left="6217" w:hanging="360"/>
      </w:pPr>
      <w:rPr>
        <w:rFonts w:ascii="Courier New" w:hAnsi="Courier New" w:hint="default"/>
      </w:rPr>
    </w:lvl>
    <w:lvl w:ilvl="5" w:tplc="04130005" w:tentative="1">
      <w:start w:val="1"/>
      <w:numFmt w:val="bullet"/>
      <w:lvlText w:val=""/>
      <w:lvlJc w:val="left"/>
      <w:pPr>
        <w:tabs>
          <w:tab w:val="num" w:pos="6937"/>
        </w:tabs>
        <w:ind w:left="6937" w:hanging="360"/>
      </w:pPr>
      <w:rPr>
        <w:rFonts w:ascii="Wingdings" w:hAnsi="Wingdings" w:hint="default"/>
      </w:rPr>
    </w:lvl>
    <w:lvl w:ilvl="6" w:tplc="04130001" w:tentative="1">
      <w:start w:val="1"/>
      <w:numFmt w:val="bullet"/>
      <w:lvlText w:val=""/>
      <w:lvlJc w:val="left"/>
      <w:pPr>
        <w:tabs>
          <w:tab w:val="num" w:pos="7657"/>
        </w:tabs>
        <w:ind w:left="7657" w:hanging="360"/>
      </w:pPr>
      <w:rPr>
        <w:rFonts w:ascii="Symbol" w:hAnsi="Symbol" w:hint="default"/>
      </w:rPr>
    </w:lvl>
    <w:lvl w:ilvl="7" w:tplc="04130003" w:tentative="1">
      <w:start w:val="1"/>
      <w:numFmt w:val="bullet"/>
      <w:lvlText w:val="o"/>
      <w:lvlJc w:val="left"/>
      <w:pPr>
        <w:tabs>
          <w:tab w:val="num" w:pos="8377"/>
        </w:tabs>
        <w:ind w:left="8377" w:hanging="360"/>
      </w:pPr>
      <w:rPr>
        <w:rFonts w:ascii="Courier New" w:hAnsi="Courier New" w:hint="default"/>
      </w:rPr>
    </w:lvl>
    <w:lvl w:ilvl="8" w:tplc="04130005" w:tentative="1">
      <w:start w:val="1"/>
      <w:numFmt w:val="bullet"/>
      <w:lvlText w:val=""/>
      <w:lvlJc w:val="left"/>
      <w:pPr>
        <w:tabs>
          <w:tab w:val="num" w:pos="9097"/>
        </w:tabs>
        <w:ind w:left="9097" w:hanging="360"/>
      </w:pPr>
      <w:rPr>
        <w:rFonts w:ascii="Wingdings" w:hAnsi="Wingdings" w:hint="default"/>
      </w:rPr>
    </w:lvl>
  </w:abstractNum>
  <w:abstractNum w:abstractNumId="34" w15:restartNumberingAfterBreak="0">
    <w:nsid w:val="6BD10A65"/>
    <w:multiLevelType w:val="hybridMultilevel"/>
    <w:tmpl w:val="EF7600EE"/>
    <w:lvl w:ilvl="0" w:tplc="4E9C29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C8A3C85"/>
    <w:multiLevelType w:val="hybridMultilevel"/>
    <w:tmpl w:val="D7C2C29E"/>
    <w:lvl w:ilvl="0" w:tplc="DC2C29E6">
      <w:numFmt w:val="bullet"/>
      <w:lvlText w:val="-"/>
      <w:lvlJc w:val="left"/>
      <w:pPr>
        <w:tabs>
          <w:tab w:val="num" w:pos="786"/>
        </w:tabs>
        <w:ind w:left="786" w:hanging="360"/>
      </w:pPr>
      <w:rPr>
        <w:rFonts w:ascii="Times New Roman" w:eastAsia="Times New Roman" w:hAnsi="Times New Roman" w:cs="Times New Roman" w:hint="default"/>
      </w:rPr>
    </w:lvl>
    <w:lvl w:ilvl="1" w:tplc="08090003">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36" w15:restartNumberingAfterBreak="0">
    <w:nsid w:val="6D1E5BDB"/>
    <w:multiLevelType w:val="hybridMultilevel"/>
    <w:tmpl w:val="645A2FDA"/>
    <w:lvl w:ilvl="0" w:tplc="C3C4C54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72E5080C"/>
    <w:multiLevelType w:val="hybridMultilevel"/>
    <w:tmpl w:val="DA020036"/>
    <w:lvl w:ilvl="0" w:tplc="5182480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372213"/>
    <w:multiLevelType w:val="hybridMultilevel"/>
    <w:tmpl w:val="DDEE6D38"/>
    <w:lvl w:ilvl="0" w:tplc="52308304">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BB4839"/>
    <w:multiLevelType w:val="hybridMultilevel"/>
    <w:tmpl w:val="07F6E2C2"/>
    <w:lvl w:ilvl="0" w:tplc="C3C4C54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33"/>
  </w:num>
  <w:num w:numId="2">
    <w:abstractNumId w:val="6"/>
  </w:num>
  <w:num w:numId="3">
    <w:abstractNumId w:val="20"/>
  </w:num>
  <w:num w:numId="4">
    <w:abstractNumId w:val="26"/>
  </w:num>
  <w:num w:numId="5">
    <w:abstractNumId w:val="1"/>
  </w:num>
  <w:num w:numId="6">
    <w:abstractNumId w:val="29"/>
  </w:num>
  <w:num w:numId="7">
    <w:abstractNumId w:val="0"/>
  </w:num>
  <w:num w:numId="8">
    <w:abstractNumId w:val="4"/>
  </w:num>
  <w:num w:numId="9">
    <w:abstractNumId w:val="11"/>
  </w:num>
  <w:num w:numId="10">
    <w:abstractNumId w:val="3"/>
  </w:num>
  <w:num w:numId="11">
    <w:abstractNumId w:val="30"/>
  </w:num>
  <w:num w:numId="12">
    <w:abstractNumId w:val="14"/>
  </w:num>
  <w:num w:numId="13">
    <w:abstractNumId w:val="7"/>
  </w:num>
  <w:num w:numId="14">
    <w:abstractNumId w:val="24"/>
  </w:num>
  <w:num w:numId="15">
    <w:abstractNumId w:val="27"/>
  </w:num>
  <w:num w:numId="16">
    <w:abstractNumId w:val="16"/>
  </w:num>
  <w:num w:numId="17">
    <w:abstractNumId w:val="29"/>
    <w:lvlOverride w:ilvl="0">
      <w:startOverride w:val="1"/>
    </w:lvlOverride>
  </w:num>
  <w:num w:numId="18">
    <w:abstractNumId w:val="17"/>
  </w:num>
  <w:num w:numId="19">
    <w:abstractNumId w:val="21"/>
  </w:num>
  <w:num w:numId="20">
    <w:abstractNumId w:val="35"/>
  </w:num>
  <w:num w:numId="21">
    <w:abstractNumId w:val="36"/>
  </w:num>
  <w:num w:numId="22">
    <w:abstractNumId w:val="10"/>
  </w:num>
  <w:num w:numId="23">
    <w:abstractNumId w:val="9"/>
  </w:num>
  <w:num w:numId="24">
    <w:abstractNumId w:val="31"/>
  </w:num>
  <w:num w:numId="25">
    <w:abstractNumId w:val="39"/>
  </w:num>
  <w:num w:numId="26">
    <w:abstractNumId w:val="19"/>
  </w:num>
  <w:num w:numId="27">
    <w:abstractNumId w:val="37"/>
  </w:num>
  <w:num w:numId="28">
    <w:abstractNumId w:val="28"/>
  </w:num>
  <w:num w:numId="29">
    <w:abstractNumId w:val="38"/>
  </w:num>
  <w:num w:numId="30">
    <w:abstractNumId w:val="23"/>
  </w:num>
  <w:num w:numId="31">
    <w:abstractNumId w:val="5"/>
  </w:num>
  <w:num w:numId="32">
    <w:abstractNumId w:val="15"/>
  </w:num>
  <w:num w:numId="33">
    <w:abstractNumId w:val="13"/>
  </w:num>
  <w:num w:numId="34">
    <w:abstractNumId w:val="32"/>
  </w:num>
  <w:num w:numId="35">
    <w:abstractNumId w:val="34"/>
  </w:num>
  <w:num w:numId="36">
    <w:abstractNumId w:val="22"/>
  </w:num>
  <w:num w:numId="37">
    <w:abstractNumId w:val="2"/>
  </w:num>
  <w:num w:numId="38">
    <w:abstractNumId w:val="12"/>
  </w:num>
  <w:num w:numId="39">
    <w:abstractNumId w:val="8"/>
  </w:num>
  <w:num w:numId="40">
    <w:abstractNumId w:val="25"/>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8D3"/>
    <w:rsid w:val="0000254E"/>
    <w:rsid w:val="00012688"/>
    <w:rsid w:val="00015CEF"/>
    <w:rsid w:val="00020ABB"/>
    <w:rsid w:val="00021B5D"/>
    <w:rsid w:val="00023876"/>
    <w:rsid w:val="00025649"/>
    <w:rsid w:val="00032937"/>
    <w:rsid w:val="000463D2"/>
    <w:rsid w:val="000510C1"/>
    <w:rsid w:val="00053A6D"/>
    <w:rsid w:val="00056D9E"/>
    <w:rsid w:val="00061A9D"/>
    <w:rsid w:val="00064899"/>
    <w:rsid w:val="00067BFA"/>
    <w:rsid w:val="00070C02"/>
    <w:rsid w:val="00082626"/>
    <w:rsid w:val="00082F1E"/>
    <w:rsid w:val="000860E3"/>
    <w:rsid w:val="00090814"/>
    <w:rsid w:val="00091B53"/>
    <w:rsid w:val="00092D92"/>
    <w:rsid w:val="00097EBB"/>
    <w:rsid w:val="000A6744"/>
    <w:rsid w:val="000A7B9A"/>
    <w:rsid w:val="000B1C52"/>
    <w:rsid w:val="000B5F76"/>
    <w:rsid w:val="000C5144"/>
    <w:rsid w:val="000D049E"/>
    <w:rsid w:val="000D4BC3"/>
    <w:rsid w:val="000D6B12"/>
    <w:rsid w:val="000E6D85"/>
    <w:rsid w:val="000F0439"/>
    <w:rsid w:val="000F17C2"/>
    <w:rsid w:val="000F4529"/>
    <w:rsid w:val="000F5032"/>
    <w:rsid w:val="000F6687"/>
    <w:rsid w:val="001034DA"/>
    <w:rsid w:val="00103565"/>
    <w:rsid w:val="001111B8"/>
    <w:rsid w:val="0011265A"/>
    <w:rsid w:val="00120B28"/>
    <w:rsid w:val="00124C72"/>
    <w:rsid w:val="00131611"/>
    <w:rsid w:val="00143778"/>
    <w:rsid w:val="0015495D"/>
    <w:rsid w:val="001658FF"/>
    <w:rsid w:val="0017042C"/>
    <w:rsid w:val="00176F90"/>
    <w:rsid w:val="00177A6A"/>
    <w:rsid w:val="0018519B"/>
    <w:rsid w:val="001A4501"/>
    <w:rsid w:val="001A5664"/>
    <w:rsid w:val="001A68FD"/>
    <w:rsid w:val="001A7183"/>
    <w:rsid w:val="001A7E7F"/>
    <w:rsid w:val="001C2CC5"/>
    <w:rsid w:val="001C3655"/>
    <w:rsid w:val="001D6238"/>
    <w:rsid w:val="001D7F34"/>
    <w:rsid w:val="001E4ECC"/>
    <w:rsid w:val="001F37E8"/>
    <w:rsid w:val="001F3C35"/>
    <w:rsid w:val="001F4E60"/>
    <w:rsid w:val="001F76F9"/>
    <w:rsid w:val="0020319C"/>
    <w:rsid w:val="00203FBC"/>
    <w:rsid w:val="00222C81"/>
    <w:rsid w:val="00234DCD"/>
    <w:rsid w:val="00244776"/>
    <w:rsid w:val="00252F5E"/>
    <w:rsid w:val="0027217B"/>
    <w:rsid w:val="00275F39"/>
    <w:rsid w:val="0027742F"/>
    <w:rsid w:val="00282109"/>
    <w:rsid w:val="00291F4A"/>
    <w:rsid w:val="002A471C"/>
    <w:rsid w:val="002B235F"/>
    <w:rsid w:val="002D1AC2"/>
    <w:rsid w:val="002D1C21"/>
    <w:rsid w:val="002D69D6"/>
    <w:rsid w:val="002D7733"/>
    <w:rsid w:val="002E4FEE"/>
    <w:rsid w:val="002E5DF8"/>
    <w:rsid w:val="002F61BC"/>
    <w:rsid w:val="00310F4A"/>
    <w:rsid w:val="00314419"/>
    <w:rsid w:val="0031606A"/>
    <w:rsid w:val="003170D6"/>
    <w:rsid w:val="003248C7"/>
    <w:rsid w:val="0032640E"/>
    <w:rsid w:val="00331AA8"/>
    <w:rsid w:val="00333D2A"/>
    <w:rsid w:val="00336ECC"/>
    <w:rsid w:val="00341C00"/>
    <w:rsid w:val="00343039"/>
    <w:rsid w:val="00344582"/>
    <w:rsid w:val="003447C3"/>
    <w:rsid w:val="00354621"/>
    <w:rsid w:val="0035505D"/>
    <w:rsid w:val="00356413"/>
    <w:rsid w:val="0037485B"/>
    <w:rsid w:val="00375FFF"/>
    <w:rsid w:val="00387E36"/>
    <w:rsid w:val="00391020"/>
    <w:rsid w:val="003A452F"/>
    <w:rsid w:val="003A5995"/>
    <w:rsid w:val="003B4B26"/>
    <w:rsid w:val="003C3332"/>
    <w:rsid w:val="003D5DDA"/>
    <w:rsid w:val="003D62EB"/>
    <w:rsid w:val="003D6A28"/>
    <w:rsid w:val="00400751"/>
    <w:rsid w:val="00405F5F"/>
    <w:rsid w:val="00406230"/>
    <w:rsid w:val="00406E43"/>
    <w:rsid w:val="00415568"/>
    <w:rsid w:val="0041574A"/>
    <w:rsid w:val="0042215B"/>
    <w:rsid w:val="00422EA5"/>
    <w:rsid w:val="00442A86"/>
    <w:rsid w:val="00442E04"/>
    <w:rsid w:val="00447C5F"/>
    <w:rsid w:val="00455067"/>
    <w:rsid w:val="00462656"/>
    <w:rsid w:val="004650DF"/>
    <w:rsid w:val="0047035F"/>
    <w:rsid w:val="0048349A"/>
    <w:rsid w:val="004834C4"/>
    <w:rsid w:val="0048693E"/>
    <w:rsid w:val="00496567"/>
    <w:rsid w:val="004A2BBC"/>
    <w:rsid w:val="004A78E3"/>
    <w:rsid w:val="004B0047"/>
    <w:rsid w:val="004B0B81"/>
    <w:rsid w:val="004B2248"/>
    <w:rsid w:val="004B79E1"/>
    <w:rsid w:val="004C15A9"/>
    <w:rsid w:val="004C1FE2"/>
    <w:rsid w:val="004D2663"/>
    <w:rsid w:val="004D7AE7"/>
    <w:rsid w:val="004E121B"/>
    <w:rsid w:val="004E64CC"/>
    <w:rsid w:val="004E6DF2"/>
    <w:rsid w:val="004F51F8"/>
    <w:rsid w:val="004F61CE"/>
    <w:rsid w:val="004F61D2"/>
    <w:rsid w:val="00514E6F"/>
    <w:rsid w:val="005276C6"/>
    <w:rsid w:val="00531702"/>
    <w:rsid w:val="005474B1"/>
    <w:rsid w:val="00553F75"/>
    <w:rsid w:val="00560B8C"/>
    <w:rsid w:val="0056472F"/>
    <w:rsid w:val="005647EB"/>
    <w:rsid w:val="005664EB"/>
    <w:rsid w:val="00586DA8"/>
    <w:rsid w:val="00594D24"/>
    <w:rsid w:val="00595DBC"/>
    <w:rsid w:val="0059688C"/>
    <w:rsid w:val="00596F37"/>
    <w:rsid w:val="005A23DD"/>
    <w:rsid w:val="005A4015"/>
    <w:rsid w:val="005B117C"/>
    <w:rsid w:val="005B7082"/>
    <w:rsid w:val="005D4255"/>
    <w:rsid w:val="005E2CAA"/>
    <w:rsid w:val="005E476A"/>
    <w:rsid w:val="005E4D53"/>
    <w:rsid w:val="005F7140"/>
    <w:rsid w:val="00601C39"/>
    <w:rsid w:val="00611314"/>
    <w:rsid w:val="006133BC"/>
    <w:rsid w:val="00616747"/>
    <w:rsid w:val="006216EE"/>
    <w:rsid w:val="00624CE5"/>
    <w:rsid w:val="00625671"/>
    <w:rsid w:val="006321DB"/>
    <w:rsid w:val="00634077"/>
    <w:rsid w:val="00634BB5"/>
    <w:rsid w:val="006465EA"/>
    <w:rsid w:val="00647373"/>
    <w:rsid w:val="006478D2"/>
    <w:rsid w:val="00663AE9"/>
    <w:rsid w:val="006708FA"/>
    <w:rsid w:val="00673100"/>
    <w:rsid w:val="006759D4"/>
    <w:rsid w:val="00680B86"/>
    <w:rsid w:val="00681CE0"/>
    <w:rsid w:val="00684994"/>
    <w:rsid w:val="00686D5F"/>
    <w:rsid w:val="006870B2"/>
    <w:rsid w:val="006914C8"/>
    <w:rsid w:val="00695294"/>
    <w:rsid w:val="006972C7"/>
    <w:rsid w:val="006A2595"/>
    <w:rsid w:val="006A6D28"/>
    <w:rsid w:val="006B0431"/>
    <w:rsid w:val="006B2451"/>
    <w:rsid w:val="006B4001"/>
    <w:rsid w:val="006B65F6"/>
    <w:rsid w:val="006C6385"/>
    <w:rsid w:val="006C7171"/>
    <w:rsid w:val="006D1F67"/>
    <w:rsid w:val="006D2560"/>
    <w:rsid w:val="006E1EED"/>
    <w:rsid w:val="006E3406"/>
    <w:rsid w:val="006E4784"/>
    <w:rsid w:val="006E61FB"/>
    <w:rsid w:val="006F064E"/>
    <w:rsid w:val="006F6234"/>
    <w:rsid w:val="006F7C06"/>
    <w:rsid w:val="00710C07"/>
    <w:rsid w:val="00721A22"/>
    <w:rsid w:val="0072409C"/>
    <w:rsid w:val="00727C63"/>
    <w:rsid w:val="00733429"/>
    <w:rsid w:val="0073535B"/>
    <w:rsid w:val="00736F0F"/>
    <w:rsid w:val="00752F7B"/>
    <w:rsid w:val="00757C6F"/>
    <w:rsid w:val="0076446C"/>
    <w:rsid w:val="007708D3"/>
    <w:rsid w:val="00775691"/>
    <w:rsid w:val="0078633A"/>
    <w:rsid w:val="00787A98"/>
    <w:rsid w:val="007909DF"/>
    <w:rsid w:val="007930AB"/>
    <w:rsid w:val="007B0D31"/>
    <w:rsid w:val="007B1E96"/>
    <w:rsid w:val="007B4CF8"/>
    <w:rsid w:val="007B6107"/>
    <w:rsid w:val="007C332C"/>
    <w:rsid w:val="007C599C"/>
    <w:rsid w:val="007D0837"/>
    <w:rsid w:val="007D5604"/>
    <w:rsid w:val="007D5B74"/>
    <w:rsid w:val="007D677F"/>
    <w:rsid w:val="007E0FE6"/>
    <w:rsid w:val="00811113"/>
    <w:rsid w:val="00826AC8"/>
    <w:rsid w:val="00827D9D"/>
    <w:rsid w:val="00836BE9"/>
    <w:rsid w:val="00844F3F"/>
    <w:rsid w:val="00852149"/>
    <w:rsid w:val="00853F90"/>
    <w:rsid w:val="0085404D"/>
    <w:rsid w:val="00870C62"/>
    <w:rsid w:val="00871ED3"/>
    <w:rsid w:val="008764B1"/>
    <w:rsid w:val="0087655C"/>
    <w:rsid w:val="0088138E"/>
    <w:rsid w:val="00883A51"/>
    <w:rsid w:val="008902B2"/>
    <w:rsid w:val="008909D9"/>
    <w:rsid w:val="00891E6E"/>
    <w:rsid w:val="00892CED"/>
    <w:rsid w:val="0089550B"/>
    <w:rsid w:val="00897B18"/>
    <w:rsid w:val="008A2347"/>
    <w:rsid w:val="008A2E4D"/>
    <w:rsid w:val="008B576F"/>
    <w:rsid w:val="008C42AB"/>
    <w:rsid w:val="008E2BDB"/>
    <w:rsid w:val="008F0E0F"/>
    <w:rsid w:val="009052D7"/>
    <w:rsid w:val="009061E5"/>
    <w:rsid w:val="00907E61"/>
    <w:rsid w:val="00911114"/>
    <w:rsid w:val="00915EBE"/>
    <w:rsid w:val="00923452"/>
    <w:rsid w:val="0094704D"/>
    <w:rsid w:val="00956C7C"/>
    <w:rsid w:val="00957624"/>
    <w:rsid w:val="00975C1B"/>
    <w:rsid w:val="009836A8"/>
    <w:rsid w:val="00987189"/>
    <w:rsid w:val="009942DC"/>
    <w:rsid w:val="00994838"/>
    <w:rsid w:val="00995DC5"/>
    <w:rsid w:val="009A0150"/>
    <w:rsid w:val="009A1583"/>
    <w:rsid w:val="009A362F"/>
    <w:rsid w:val="009B5BF5"/>
    <w:rsid w:val="009C3D37"/>
    <w:rsid w:val="009D0BFE"/>
    <w:rsid w:val="009D285C"/>
    <w:rsid w:val="009F6338"/>
    <w:rsid w:val="009F6BE3"/>
    <w:rsid w:val="00A0628E"/>
    <w:rsid w:val="00A06967"/>
    <w:rsid w:val="00A13D65"/>
    <w:rsid w:val="00A27461"/>
    <w:rsid w:val="00A309EE"/>
    <w:rsid w:val="00A31330"/>
    <w:rsid w:val="00A31420"/>
    <w:rsid w:val="00A35D41"/>
    <w:rsid w:val="00A52D52"/>
    <w:rsid w:val="00A54E63"/>
    <w:rsid w:val="00A55A6E"/>
    <w:rsid w:val="00A72191"/>
    <w:rsid w:val="00A822F2"/>
    <w:rsid w:val="00A84A86"/>
    <w:rsid w:val="00A91CC7"/>
    <w:rsid w:val="00A948DB"/>
    <w:rsid w:val="00A956A7"/>
    <w:rsid w:val="00AA1F0F"/>
    <w:rsid w:val="00AB36FF"/>
    <w:rsid w:val="00AB71CB"/>
    <w:rsid w:val="00AC6370"/>
    <w:rsid w:val="00AE77AE"/>
    <w:rsid w:val="00AF779A"/>
    <w:rsid w:val="00B00F42"/>
    <w:rsid w:val="00B11A85"/>
    <w:rsid w:val="00B14F25"/>
    <w:rsid w:val="00B20B55"/>
    <w:rsid w:val="00B21195"/>
    <w:rsid w:val="00B22267"/>
    <w:rsid w:val="00B246D7"/>
    <w:rsid w:val="00B3609D"/>
    <w:rsid w:val="00B3665E"/>
    <w:rsid w:val="00B40042"/>
    <w:rsid w:val="00B540FA"/>
    <w:rsid w:val="00B64612"/>
    <w:rsid w:val="00B8391F"/>
    <w:rsid w:val="00B85ACD"/>
    <w:rsid w:val="00B9741F"/>
    <w:rsid w:val="00B97672"/>
    <w:rsid w:val="00BA3602"/>
    <w:rsid w:val="00BA76FA"/>
    <w:rsid w:val="00BB6777"/>
    <w:rsid w:val="00BB788D"/>
    <w:rsid w:val="00BC061D"/>
    <w:rsid w:val="00BC5409"/>
    <w:rsid w:val="00BD11E3"/>
    <w:rsid w:val="00BD23F3"/>
    <w:rsid w:val="00BE6445"/>
    <w:rsid w:val="00BE676D"/>
    <w:rsid w:val="00BE6DFF"/>
    <w:rsid w:val="00BF06C3"/>
    <w:rsid w:val="00BF1EDE"/>
    <w:rsid w:val="00BF2832"/>
    <w:rsid w:val="00C06238"/>
    <w:rsid w:val="00C1367F"/>
    <w:rsid w:val="00C16FFF"/>
    <w:rsid w:val="00C24516"/>
    <w:rsid w:val="00C3123F"/>
    <w:rsid w:val="00C328C1"/>
    <w:rsid w:val="00C352E9"/>
    <w:rsid w:val="00C377AF"/>
    <w:rsid w:val="00C5704E"/>
    <w:rsid w:val="00C57F7F"/>
    <w:rsid w:val="00C60F9A"/>
    <w:rsid w:val="00C707BF"/>
    <w:rsid w:val="00C711BD"/>
    <w:rsid w:val="00C824D1"/>
    <w:rsid w:val="00C842DE"/>
    <w:rsid w:val="00C91063"/>
    <w:rsid w:val="00C92E4F"/>
    <w:rsid w:val="00C9403A"/>
    <w:rsid w:val="00CA0292"/>
    <w:rsid w:val="00CA24BD"/>
    <w:rsid w:val="00CA74DE"/>
    <w:rsid w:val="00CB4118"/>
    <w:rsid w:val="00CC10C2"/>
    <w:rsid w:val="00CC2967"/>
    <w:rsid w:val="00CC47BA"/>
    <w:rsid w:val="00CC5A47"/>
    <w:rsid w:val="00CC7F8A"/>
    <w:rsid w:val="00CD1939"/>
    <w:rsid w:val="00CD4D7B"/>
    <w:rsid w:val="00CD5089"/>
    <w:rsid w:val="00CD5B0A"/>
    <w:rsid w:val="00CE04B4"/>
    <w:rsid w:val="00CE5A5A"/>
    <w:rsid w:val="00CF407B"/>
    <w:rsid w:val="00CF6C34"/>
    <w:rsid w:val="00D00047"/>
    <w:rsid w:val="00D0078A"/>
    <w:rsid w:val="00D152FB"/>
    <w:rsid w:val="00D2592F"/>
    <w:rsid w:val="00D313D9"/>
    <w:rsid w:val="00D332DE"/>
    <w:rsid w:val="00D34882"/>
    <w:rsid w:val="00D34891"/>
    <w:rsid w:val="00D41AAD"/>
    <w:rsid w:val="00D44573"/>
    <w:rsid w:val="00D5530F"/>
    <w:rsid w:val="00D61096"/>
    <w:rsid w:val="00D77813"/>
    <w:rsid w:val="00D823CA"/>
    <w:rsid w:val="00D86EC4"/>
    <w:rsid w:val="00DA7B9B"/>
    <w:rsid w:val="00DB7B6C"/>
    <w:rsid w:val="00DC2903"/>
    <w:rsid w:val="00DC5E3C"/>
    <w:rsid w:val="00DD0679"/>
    <w:rsid w:val="00DE0231"/>
    <w:rsid w:val="00DE7BDA"/>
    <w:rsid w:val="00E06460"/>
    <w:rsid w:val="00E072BE"/>
    <w:rsid w:val="00E072D2"/>
    <w:rsid w:val="00E07963"/>
    <w:rsid w:val="00E12F1C"/>
    <w:rsid w:val="00E22B55"/>
    <w:rsid w:val="00E22F84"/>
    <w:rsid w:val="00E241B7"/>
    <w:rsid w:val="00E25423"/>
    <w:rsid w:val="00E26E99"/>
    <w:rsid w:val="00E273B4"/>
    <w:rsid w:val="00E31F4F"/>
    <w:rsid w:val="00E324B0"/>
    <w:rsid w:val="00E4028E"/>
    <w:rsid w:val="00E43436"/>
    <w:rsid w:val="00E4397C"/>
    <w:rsid w:val="00E56D1E"/>
    <w:rsid w:val="00E62B8B"/>
    <w:rsid w:val="00E8064C"/>
    <w:rsid w:val="00E841D0"/>
    <w:rsid w:val="00E915CC"/>
    <w:rsid w:val="00E91756"/>
    <w:rsid w:val="00E9415C"/>
    <w:rsid w:val="00EC110C"/>
    <w:rsid w:val="00ED05A1"/>
    <w:rsid w:val="00ED3F13"/>
    <w:rsid w:val="00ED61B4"/>
    <w:rsid w:val="00EE20AC"/>
    <w:rsid w:val="00EE3368"/>
    <w:rsid w:val="00EE5056"/>
    <w:rsid w:val="00EF3E65"/>
    <w:rsid w:val="00EF4623"/>
    <w:rsid w:val="00EF55C3"/>
    <w:rsid w:val="00EF68EF"/>
    <w:rsid w:val="00F0194D"/>
    <w:rsid w:val="00F022FB"/>
    <w:rsid w:val="00F04CF1"/>
    <w:rsid w:val="00F1368D"/>
    <w:rsid w:val="00F13A3E"/>
    <w:rsid w:val="00F3769C"/>
    <w:rsid w:val="00F40A90"/>
    <w:rsid w:val="00F42560"/>
    <w:rsid w:val="00F42CF8"/>
    <w:rsid w:val="00F4584A"/>
    <w:rsid w:val="00F51E32"/>
    <w:rsid w:val="00F5459A"/>
    <w:rsid w:val="00F55916"/>
    <w:rsid w:val="00F6407B"/>
    <w:rsid w:val="00F67558"/>
    <w:rsid w:val="00F70046"/>
    <w:rsid w:val="00F701AA"/>
    <w:rsid w:val="00F723B3"/>
    <w:rsid w:val="00F80697"/>
    <w:rsid w:val="00F81072"/>
    <w:rsid w:val="00F82423"/>
    <w:rsid w:val="00F8310D"/>
    <w:rsid w:val="00F83AD2"/>
    <w:rsid w:val="00F83B1E"/>
    <w:rsid w:val="00F93328"/>
    <w:rsid w:val="00F9457D"/>
    <w:rsid w:val="00FA0839"/>
    <w:rsid w:val="00FA4FF1"/>
    <w:rsid w:val="00FB6771"/>
    <w:rsid w:val="00FB68DB"/>
    <w:rsid w:val="00FC0B42"/>
    <w:rsid w:val="00FC3F96"/>
    <w:rsid w:val="00FD2EF8"/>
    <w:rsid w:val="00FD3810"/>
    <w:rsid w:val="00FE5E2A"/>
    <w:rsid w:val="00FF1817"/>
    <w:rsid w:val="00FF21D8"/>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1"/>
    <o:shapelayout v:ext="edit">
      <o:idmap v:ext="edit" data="1"/>
    </o:shapelayout>
  </w:shapeDefaults>
  <w:decimalSymbol w:val=","/>
  <w:listSeparator w:val=";"/>
  <w14:docId w14:val="54BF0FF8"/>
  <w15:docId w15:val="{D64CC050-83D7-4A3B-9285-5EF65DC0E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cs="Arial"/>
      <w:sz w:val="22"/>
      <w:szCs w:val="24"/>
      <w:lang w:eastAsia="en-US"/>
    </w:rPr>
  </w:style>
  <w:style w:type="paragraph" w:styleId="Kop1">
    <w:name w:val="heading 1"/>
    <w:basedOn w:val="Standaard"/>
    <w:next w:val="Standaard"/>
    <w:qFormat/>
    <w:pPr>
      <w:keepNext/>
      <w:ind w:left="3240" w:right="-874"/>
      <w:jc w:val="center"/>
      <w:outlineLvl w:val="0"/>
    </w:pPr>
    <w:rPr>
      <w:rFonts w:ascii="Arial" w:hAnsi="Arial"/>
      <w:color w:val="000000"/>
      <w:sz w:val="28"/>
      <w:lang w:val="nl-NL"/>
    </w:rPr>
  </w:style>
  <w:style w:type="paragraph" w:styleId="Kop2">
    <w:name w:val="heading 2"/>
    <w:basedOn w:val="Standaard"/>
    <w:next w:val="Standaard"/>
    <w:qFormat/>
    <w:pPr>
      <w:keepNext/>
      <w:outlineLvl w:val="1"/>
    </w:pPr>
    <w:rPr>
      <w:rFonts w:ascii="Verdana" w:hAnsi="Verdana"/>
      <w:b/>
      <w:bCs/>
      <w:sz w:val="56"/>
      <w:lang w:val="nl-NL"/>
    </w:rPr>
  </w:style>
  <w:style w:type="paragraph" w:styleId="Kop3">
    <w:name w:val="heading 3"/>
    <w:basedOn w:val="Standaard"/>
    <w:next w:val="Standaard"/>
    <w:qFormat/>
    <w:pPr>
      <w:keepNext/>
      <w:outlineLvl w:val="2"/>
    </w:pPr>
    <w:rPr>
      <w:rFonts w:ascii="Verdana" w:hAnsi="Verdana"/>
      <w:b/>
      <w:bCs/>
      <w:lang w:val="nl-NL"/>
    </w:rPr>
  </w:style>
  <w:style w:type="paragraph" w:styleId="Kop4">
    <w:name w:val="heading 4"/>
    <w:basedOn w:val="Standaard"/>
    <w:next w:val="Standaard"/>
    <w:qFormat/>
    <w:pPr>
      <w:keepNext/>
      <w:jc w:val="center"/>
      <w:outlineLvl w:val="3"/>
    </w:pPr>
    <w:rPr>
      <w:rFonts w:ascii="Verdana" w:hAnsi="Verdana"/>
      <w:b/>
      <w:bCs/>
      <w:sz w:val="28"/>
      <w:lang w:val="nl-NL"/>
    </w:rPr>
  </w:style>
  <w:style w:type="paragraph" w:styleId="Kop5">
    <w:name w:val="heading 5"/>
    <w:basedOn w:val="Standaard"/>
    <w:next w:val="Standaard"/>
    <w:qFormat/>
    <w:pPr>
      <w:keepNext/>
      <w:spacing w:after="200" w:line="276" w:lineRule="auto"/>
      <w:outlineLvl w:val="4"/>
    </w:pPr>
    <w:rPr>
      <w:rFonts w:ascii="Verdana" w:hAnsi="Verdana"/>
      <w:b/>
      <w:sz w:val="44"/>
      <w:szCs w:val="44"/>
    </w:rPr>
  </w:style>
  <w:style w:type="paragraph" w:styleId="Kop6">
    <w:name w:val="heading 6"/>
    <w:basedOn w:val="Standaard"/>
    <w:next w:val="Standaard"/>
    <w:qFormat/>
    <w:pPr>
      <w:keepNext/>
      <w:outlineLvl w:val="5"/>
    </w:pPr>
    <w:rPr>
      <w:rFonts w:ascii="Verdana" w:hAnsi="Verdana"/>
      <w:b/>
      <w:bCs/>
      <w:sz w:val="16"/>
      <w:lang w:val="nl-NL"/>
    </w:rPr>
  </w:style>
  <w:style w:type="paragraph" w:styleId="Kop7">
    <w:name w:val="heading 7"/>
    <w:basedOn w:val="Standaard"/>
    <w:next w:val="Standaard"/>
    <w:qFormat/>
    <w:pPr>
      <w:keepNext/>
      <w:spacing w:after="200" w:line="276" w:lineRule="auto"/>
      <w:outlineLvl w:val="6"/>
    </w:pPr>
    <w:rPr>
      <w:rFonts w:ascii="Verdana" w:hAnsi="Verdana"/>
      <w:sz w:val="36"/>
      <w:szCs w:val="36"/>
      <w:lang w:val="nl-NL"/>
    </w:rPr>
  </w:style>
  <w:style w:type="paragraph" w:styleId="Kop8">
    <w:name w:val="heading 8"/>
    <w:basedOn w:val="Standaard"/>
    <w:next w:val="Standaard"/>
    <w:qFormat/>
    <w:pPr>
      <w:keepNext/>
      <w:outlineLvl w:val="7"/>
    </w:pPr>
    <w:rPr>
      <w:rFonts w:ascii="Verdana" w:hAnsi="Verdana"/>
      <w:b/>
      <w:bCs/>
      <w:sz w:val="18"/>
      <w:lang w:val="nl-NL"/>
    </w:rPr>
  </w:style>
  <w:style w:type="paragraph" w:styleId="Kop9">
    <w:name w:val="heading 9"/>
    <w:basedOn w:val="Standaard"/>
    <w:next w:val="Standaard"/>
    <w:qFormat/>
    <w:pPr>
      <w:keepNext/>
      <w:spacing w:after="200" w:line="320" w:lineRule="atLeast"/>
      <w:jc w:val="both"/>
      <w:outlineLvl w:val="8"/>
    </w:pPr>
    <w:rPr>
      <w:rFonts w:ascii="Verdana" w:hAnsi="Verdana"/>
      <w:b/>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rsid w:val="00462656"/>
    <w:rPr>
      <w:rFonts w:cs="Times New Roman"/>
      <w:sz w:val="24"/>
      <w:szCs w:val="20"/>
      <w:lang w:val="nl-NL" w:eastAsia="nl-NL"/>
    </w:rPr>
  </w:style>
  <w:style w:type="paragraph" w:styleId="Bloktekst">
    <w:name w:val="Block Text"/>
    <w:basedOn w:val="Standaard"/>
    <w:pPr>
      <w:ind w:left="2977" w:right="-426"/>
    </w:pPr>
    <w:rPr>
      <w:rFonts w:ascii="Courier New" w:hAnsi="Courier New" w:cs="Times New Roman"/>
      <w:szCs w:val="20"/>
      <w:u w:val="single"/>
      <w:lang w:val="nl-NL" w:eastAsia="nl-NL"/>
    </w:rPr>
  </w:style>
  <w:style w:type="paragraph" w:styleId="Plattetekst">
    <w:name w:val="Body Text"/>
    <w:basedOn w:val="Standaard"/>
    <w:rPr>
      <w:rFonts w:ascii="Verdana" w:hAnsi="Verdana"/>
      <w:u w:val="single"/>
      <w:lang w:val="nl-NL"/>
    </w:rPr>
  </w:style>
  <w:style w:type="paragraph" w:styleId="Koptekst">
    <w:name w:val="header"/>
    <w:basedOn w:val="Standaard"/>
    <w:link w:val="KoptekstChar"/>
    <w:pPr>
      <w:tabs>
        <w:tab w:val="center" w:pos="4153"/>
        <w:tab w:val="right" w:pos="8306"/>
      </w:tabs>
    </w:pPr>
  </w:style>
  <w:style w:type="paragraph" w:styleId="Voettekst">
    <w:name w:val="footer"/>
    <w:basedOn w:val="Standaard"/>
    <w:pPr>
      <w:tabs>
        <w:tab w:val="center" w:pos="4153"/>
        <w:tab w:val="right" w:pos="8306"/>
      </w:tabs>
    </w:pPr>
  </w:style>
  <w:style w:type="character" w:styleId="Paginanummer">
    <w:name w:val="page number"/>
    <w:basedOn w:val="Standaardalinea-lettertype"/>
  </w:style>
  <w:style w:type="paragraph" w:styleId="Documentstructuur">
    <w:name w:val="Document Map"/>
    <w:basedOn w:val="Standaard"/>
    <w:semiHidden/>
    <w:pPr>
      <w:shd w:val="clear" w:color="auto" w:fill="000080"/>
    </w:pPr>
    <w:rPr>
      <w:rFonts w:ascii="Tahoma" w:hAnsi="Tahoma" w:cs="Tahoma"/>
    </w:rPr>
  </w:style>
  <w:style w:type="paragraph" w:styleId="Plattetekstinspringen2">
    <w:name w:val="Body Text Indent 2"/>
    <w:basedOn w:val="Standaard"/>
    <w:link w:val="Plattetekstinspringen2Char"/>
    <w:pPr>
      <w:ind w:left="180"/>
    </w:pPr>
    <w:rPr>
      <w:rFonts w:ascii="Verdana" w:hAnsi="Verdana"/>
      <w:sz w:val="16"/>
      <w:lang w:val="nl-NL"/>
    </w:rPr>
  </w:style>
  <w:style w:type="paragraph" w:customStyle="1" w:styleId="Arreststandaard">
    <w:name w:val="Arrest standaard"/>
    <w:basedOn w:val="Standaard"/>
    <w:rsid w:val="00C16FFF"/>
    <w:pPr>
      <w:spacing w:line="276" w:lineRule="auto"/>
      <w:jc w:val="both"/>
    </w:pPr>
    <w:rPr>
      <w:rFonts w:ascii="Calibri" w:hAnsi="Calibri"/>
      <w:sz w:val="24"/>
      <w:lang w:val="nl-NL"/>
    </w:rPr>
  </w:style>
  <w:style w:type="paragraph" w:customStyle="1" w:styleId="Arrestkop1">
    <w:name w:val="Arrest kop 1"/>
    <w:basedOn w:val="Kop9"/>
    <w:rsid w:val="00C16FFF"/>
    <w:pPr>
      <w:spacing w:after="0" w:line="276" w:lineRule="auto"/>
    </w:pPr>
    <w:rPr>
      <w:rFonts w:ascii="Calibri" w:hAnsi="Calibri"/>
      <w:sz w:val="24"/>
    </w:rPr>
  </w:style>
  <w:style w:type="paragraph" w:customStyle="1" w:styleId="Arrestnummering">
    <w:name w:val="Arrest nummering"/>
    <w:basedOn w:val="Arreststandaard"/>
    <w:rsid w:val="00684994"/>
    <w:pPr>
      <w:numPr>
        <w:numId w:val="6"/>
      </w:numPr>
    </w:pPr>
  </w:style>
  <w:style w:type="paragraph" w:customStyle="1" w:styleId="Arrestnummeringniveau">
    <w:name w:val="Arrest nummering niveau"/>
    <w:basedOn w:val="Arreststandaard"/>
    <w:rsid w:val="00684994"/>
    <w:pPr>
      <w:numPr>
        <w:numId w:val="4"/>
      </w:numPr>
    </w:pPr>
  </w:style>
  <w:style w:type="table" w:styleId="Tabelraster">
    <w:name w:val="Table Grid"/>
    <w:basedOn w:val="Standaardtabel"/>
    <w:rsid w:val="00002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basedOn w:val="Standaardalinea-lettertype"/>
    <w:link w:val="Koptekst"/>
    <w:rsid w:val="00680B86"/>
    <w:rPr>
      <w:rFonts w:cs="Arial"/>
      <w:sz w:val="22"/>
      <w:szCs w:val="24"/>
      <w:lang w:eastAsia="en-US"/>
    </w:rPr>
  </w:style>
  <w:style w:type="character" w:styleId="Tekstvantijdelijkeaanduiding">
    <w:name w:val="Placeholder Text"/>
    <w:basedOn w:val="Standaardalinea-lettertype"/>
    <w:uiPriority w:val="99"/>
    <w:semiHidden/>
    <w:rsid w:val="006216EE"/>
    <w:rPr>
      <w:color w:val="808080"/>
    </w:rPr>
  </w:style>
  <w:style w:type="paragraph" w:styleId="Ballontekst">
    <w:name w:val="Balloon Text"/>
    <w:basedOn w:val="Standaard"/>
    <w:link w:val="BallontekstChar"/>
    <w:uiPriority w:val="99"/>
    <w:rsid w:val="006216EE"/>
    <w:rPr>
      <w:rFonts w:ascii="Tahoma" w:hAnsi="Tahoma" w:cs="Tahoma"/>
      <w:sz w:val="16"/>
      <w:szCs w:val="16"/>
    </w:rPr>
  </w:style>
  <w:style w:type="character" w:customStyle="1" w:styleId="BallontekstChar">
    <w:name w:val="Ballontekst Char"/>
    <w:basedOn w:val="Standaardalinea-lettertype"/>
    <w:link w:val="Ballontekst"/>
    <w:uiPriority w:val="99"/>
    <w:rsid w:val="006216EE"/>
    <w:rPr>
      <w:rFonts w:ascii="Tahoma" w:hAnsi="Tahoma" w:cs="Tahoma"/>
      <w:sz w:val="16"/>
      <w:szCs w:val="16"/>
      <w:lang w:eastAsia="en-US"/>
    </w:rPr>
  </w:style>
  <w:style w:type="character" w:customStyle="1" w:styleId="Stijl1">
    <w:name w:val="Stijl1"/>
    <w:basedOn w:val="Standaardalinea-lettertype"/>
    <w:uiPriority w:val="1"/>
    <w:rsid w:val="002D69D6"/>
    <w:rPr>
      <w:rFonts w:asciiTheme="minorHAnsi" w:hAnsiTheme="minorHAnsi"/>
      <w:sz w:val="56"/>
    </w:rPr>
  </w:style>
  <w:style w:type="character" w:customStyle="1" w:styleId="Stijl2">
    <w:name w:val="Stijl2"/>
    <w:basedOn w:val="Standaardalinea-lettertype"/>
    <w:uiPriority w:val="1"/>
    <w:rsid w:val="002D69D6"/>
    <w:rPr>
      <w:b/>
    </w:rPr>
  </w:style>
  <w:style w:type="character" w:customStyle="1" w:styleId="Stijl3">
    <w:name w:val="Stijl3"/>
    <w:basedOn w:val="Standaardalinea-lettertype"/>
    <w:uiPriority w:val="1"/>
    <w:rsid w:val="002D69D6"/>
    <w:rPr>
      <w:rFonts w:asciiTheme="minorHAnsi" w:hAnsiTheme="minorHAnsi"/>
      <w:b/>
      <w:sz w:val="56"/>
    </w:rPr>
  </w:style>
  <w:style w:type="character" w:customStyle="1" w:styleId="Stijl4">
    <w:name w:val="Stijl4"/>
    <w:basedOn w:val="Standaardalinea-lettertype"/>
    <w:uiPriority w:val="1"/>
    <w:rsid w:val="006A2595"/>
    <w:rPr>
      <w:rFonts w:asciiTheme="minorHAnsi" w:hAnsiTheme="minorHAnsi"/>
      <w:sz w:val="40"/>
    </w:rPr>
  </w:style>
  <w:style w:type="character" w:customStyle="1" w:styleId="Stijl5">
    <w:name w:val="Stijl5"/>
    <w:basedOn w:val="Standaardalinea-lettertype"/>
    <w:uiPriority w:val="1"/>
    <w:rsid w:val="006A2595"/>
    <w:rPr>
      <w:rFonts w:asciiTheme="minorHAnsi" w:hAnsiTheme="minorHAnsi"/>
      <w:b/>
      <w:sz w:val="36"/>
    </w:rPr>
  </w:style>
  <w:style w:type="character" w:customStyle="1" w:styleId="Plattetekstinspringen2Char">
    <w:name w:val="Platte tekst inspringen 2 Char"/>
    <w:basedOn w:val="Standaardalinea-lettertype"/>
    <w:link w:val="Plattetekstinspringen2"/>
    <w:rsid w:val="007B4CF8"/>
    <w:rPr>
      <w:rFonts w:ascii="Verdana" w:hAnsi="Verdana" w:cs="Arial"/>
      <w:sz w:val="16"/>
      <w:szCs w:val="24"/>
      <w:lang w:val="nl-NL" w:eastAsia="en-US"/>
    </w:rPr>
  </w:style>
  <w:style w:type="paragraph" w:styleId="Lijstalinea">
    <w:name w:val="List Paragraph"/>
    <w:basedOn w:val="Standaard"/>
    <w:uiPriority w:val="34"/>
    <w:qFormat/>
    <w:rsid w:val="00375FFF"/>
    <w:pPr>
      <w:ind w:left="720"/>
    </w:pPr>
    <w:rPr>
      <w:rFonts w:cs="Times New Roman"/>
      <w:sz w:val="20"/>
      <w:szCs w:val="20"/>
      <w:lang w:val="nl"/>
    </w:rPr>
  </w:style>
  <w:style w:type="paragraph" w:styleId="Normaalweb">
    <w:name w:val="Normal (Web)"/>
    <w:basedOn w:val="Standaard"/>
    <w:link w:val="NormaalwebChar"/>
    <w:rsid w:val="0056472F"/>
    <w:pPr>
      <w:spacing w:before="100" w:beforeAutospacing="1" w:after="119"/>
    </w:pPr>
    <w:rPr>
      <w:rFonts w:ascii="Arial Unicode MS" w:eastAsia="Arial Unicode MS" w:hAnsi="Arial Unicode MS" w:cs="Arial Unicode MS"/>
      <w:sz w:val="24"/>
    </w:rPr>
  </w:style>
  <w:style w:type="character" w:customStyle="1" w:styleId="NormaalwebChar">
    <w:name w:val="Normaal (web) Char"/>
    <w:link w:val="Normaalweb"/>
    <w:rsid w:val="0056472F"/>
    <w:rPr>
      <w:rFonts w:ascii="Arial Unicode MS" w:eastAsia="Arial Unicode MS" w:hAnsi="Arial Unicode MS" w:cs="Arial Unicode MS"/>
      <w:sz w:val="24"/>
      <w:szCs w:val="24"/>
      <w:lang w:eastAsia="en-US"/>
    </w:rPr>
  </w:style>
  <w:style w:type="character" w:styleId="Hyperlink">
    <w:name w:val="Hyperlink"/>
    <w:basedOn w:val="Standaardalinea-lettertype"/>
    <w:uiPriority w:val="99"/>
    <w:unhideWhenUsed/>
    <w:rsid w:val="0056472F"/>
    <w:rPr>
      <w:color w:val="0000FF" w:themeColor="hyperlink"/>
      <w:u w:val="single"/>
    </w:rPr>
  </w:style>
  <w:style w:type="character" w:styleId="Verwijzingopmerking">
    <w:name w:val="annotation reference"/>
    <w:basedOn w:val="Standaardalinea-lettertype"/>
    <w:uiPriority w:val="99"/>
    <w:semiHidden/>
    <w:unhideWhenUsed/>
    <w:rsid w:val="0056472F"/>
    <w:rPr>
      <w:sz w:val="16"/>
      <w:szCs w:val="16"/>
    </w:rPr>
  </w:style>
  <w:style w:type="paragraph" w:styleId="Tekstopmerking">
    <w:name w:val="annotation text"/>
    <w:basedOn w:val="Standaard"/>
    <w:link w:val="TekstopmerkingChar"/>
    <w:uiPriority w:val="99"/>
    <w:semiHidden/>
    <w:unhideWhenUsed/>
    <w:rsid w:val="0056472F"/>
    <w:pPr>
      <w:spacing w:after="160"/>
    </w:pPr>
    <w:rPr>
      <w:rFonts w:asciiTheme="minorHAnsi" w:eastAsiaTheme="minorHAnsi" w:hAnsiTheme="minorHAnsi" w:cstheme="minorBidi"/>
      <w:sz w:val="20"/>
      <w:szCs w:val="20"/>
    </w:rPr>
  </w:style>
  <w:style w:type="character" w:customStyle="1" w:styleId="TekstopmerkingChar">
    <w:name w:val="Tekst opmerking Char"/>
    <w:basedOn w:val="Standaardalinea-lettertype"/>
    <w:link w:val="Tekstopmerking"/>
    <w:uiPriority w:val="99"/>
    <w:semiHidden/>
    <w:rsid w:val="0056472F"/>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semiHidden/>
    <w:unhideWhenUsed/>
    <w:rsid w:val="0056472F"/>
    <w:rPr>
      <w:b/>
      <w:bCs/>
    </w:rPr>
  </w:style>
  <w:style w:type="character" w:customStyle="1" w:styleId="OnderwerpvanopmerkingChar">
    <w:name w:val="Onderwerp van opmerking Char"/>
    <w:basedOn w:val="TekstopmerkingChar"/>
    <w:link w:val="Onderwerpvanopmerking"/>
    <w:uiPriority w:val="99"/>
    <w:semiHidden/>
    <w:rsid w:val="0056472F"/>
    <w:rPr>
      <w:rFonts w:asciiTheme="minorHAnsi" w:eastAsiaTheme="minorHAnsi" w:hAnsiTheme="minorHAnsi" w:cstheme="minorBidi"/>
      <w:b/>
      <w:bCs/>
      <w:lang w:eastAsia="en-US"/>
    </w:rPr>
  </w:style>
  <w:style w:type="paragraph" w:customStyle="1" w:styleId="Textbody">
    <w:name w:val="Text body"/>
    <w:basedOn w:val="Standaard"/>
    <w:rsid w:val="0056472F"/>
    <w:pPr>
      <w:widowControl w:val="0"/>
      <w:suppressAutoHyphens/>
      <w:autoSpaceDN w:val="0"/>
      <w:spacing w:after="120"/>
      <w:textAlignment w:val="baseline"/>
    </w:pPr>
    <w:rPr>
      <w:rFonts w:ascii="Arial" w:eastAsia="Arial Unicode MS" w:hAnsi="Arial" w:cs="Tahoma"/>
      <w:kern w:val="3"/>
      <w:sz w:val="24"/>
      <w:lang w:val="nl-NL" w:eastAsia="nl-BE"/>
    </w:rPr>
  </w:style>
  <w:style w:type="paragraph" w:customStyle="1" w:styleId="Standard">
    <w:name w:val="Standard"/>
    <w:rsid w:val="0056472F"/>
    <w:pPr>
      <w:widowControl w:val="0"/>
      <w:suppressAutoHyphens/>
      <w:textAlignment w:val="baseline"/>
    </w:pPr>
    <w:rPr>
      <w:rFonts w:eastAsia="Arial Unicode MS"/>
      <w:kern w:val="1"/>
      <w:sz w:val="24"/>
      <w:szCs w:val="24"/>
      <w:lang w:val="nl-NL" w:eastAsia="ar-SA"/>
    </w:rPr>
  </w:style>
  <w:style w:type="paragraph" w:customStyle="1" w:styleId="Default">
    <w:name w:val="Default"/>
    <w:rsid w:val="0056472F"/>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872522">
      <w:bodyDiv w:val="1"/>
      <w:marLeft w:val="0"/>
      <w:marRight w:val="0"/>
      <w:marTop w:val="0"/>
      <w:marBottom w:val="0"/>
      <w:divBdr>
        <w:top w:val="none" w:sz="0" w:space="0" w:color="auto"/>
        <w:left w:val="none" w:sz="0" w:space="0" w:color="auto"/>
        <w:bottom w:val="none" w:sz="0" w:space="0" w:color="auto"/>
        <w:right w:val="none" w:sz="0" w:space="0" w:color="auto"/>
      </w:divBdr>
    </w:div>
    <w:div w:id="95329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Algemeen"/>
          <w:gallery w:val="placeholder"/>
        </w:category>
        <w:types>
          <w:type w:val="bbPlcHdr"/>
        </w:types>
        <w:behaviors>
          <w:behavior w:val="content"/>
        </w:behaviors>
        <w:guid w:val="{3929E48A-24D5-4B00-94CC-E2ED7BB92FF1}"/>
      </w:docPartPr>
      <w:docPartBody>
        <w:p w:rsidR="00E24253" w:rsidRDefault="008B1D27" w:rsidP="008B1D27">
          <w:pPr>
            <w:pStyle w:val="DefaultPlaceholder1082065159"/>
          </w:pPr>
          <w:r w:rsidRPr="009D46DF">
            <w:rPr>
              <w:rStyle w:val="Tekstvantijdelijkeaanduiding"/>
            </w:rPr>
            <w:t>Kies een item.</w:t>
          </w:r>
        </w:p>
      </w:docPartBody>
    </w:docPart>
    <w:docPart>
      <w:docPartPr>
        <w:name w:val="DefaultPlaceholder_1081868575"/>
        <w:category>
          <w:name w:val="Algemeen"/>
          <w:gallery w:val="placeholder"/>
        </w:category>
        <w:types>
          <w:type w:val="bbPlcHdr"/>
        </w:types>
        <w:behaviors>
          <w:behavior w:val="content"/>
        </w:behaviors>
        <w:guid w:val="{D96BCB8F-35BE-4F81-A1F5-9C250B18B8C6}"/>
      </w:docPartPr>
      <w:docPartBody>
        <w:p w:rsidR="00B16A45" w:rsidRDefault="00AB7292">
          <w:r w:rsidRPr="00090FDA">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rinda">
    <w:panose1 w:val="00000400000000000000"/>
    <w:charset w:val="01"/>
    <w:family w:val="roman"/>
    <w:notTrueType/>
    <w:pitch w:val="variable"/>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8AD"/>
    <w:rsid w:val="00182609"/>
    <w:rsid w:val="004272AB"/>
    <w:rsid w:val="008B1D27"/>
    <w:rsid w:val="008D56D1"/>
    <w:rsid w:val="00AB7292"/>
    <w:rsid w:val="00AD5AA4"/>
    <w:rsid w:val="00B16A45"/>
    <w:rsid w:val="00B272EB"/>
    <w:rsid w:val="00BA1AE9"/>
    <w:rsid w:val="00BD28AD"/>
    <w:rsid w:val="00E24253"/>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B1D27"/>
    <w:rPr>
      <w:color w:val="808080"/>
    </w:rPr>
  </w:style>
  <w:style w:type="paragraph" w:customStyle="1" w:styleId="DefaultPlaceholder1082065159">
    <w:name w:val="DefaultPlaceholder_1082065159"/>
    <w:rsid w:val="008B1D27"/>
    <w:pPr>
      <w:spacing w:after="0" w:line="240" w:lineRule="auto"/>
      <w:ind w:left="180"/>
    </w:pPr>
    <w:rPr>
      <w:rFonts w:ascii="Verdana" w:eastAsia="Times New Roman" w:hAnsi="Verdana" w:cs="Arial"/>
      <w:sz w:val="16"/>
      <w:szCs w:val="24"/>
      <w:lang w:val="nl-NL" w:eastAsia="en-US"/>
    </w:rPr>
  </w:style>
  <w:style w:type="paragraph" w:customStyle="1" w:styleId="01FCEA3A7AA7408D8F0A6E665F8305D7">
    <w:name w:val="01FCEA3A7AA7408D8F0A6E665F8305D7"/>
    <w:rsid w:val="008B1D2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823FF-349C-4297-B3EF-545F3EB6C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11752</Words>
  <Characters>64671</Characters>
  <Application>Microsoft Office Word</Application>
  <DocSecurity>0</DocSecurity>
  <Lines>538</Lines>
  <Paragraphs>152</Paragraphs>
  <ScaleCrop>false</ScaleCrop>
  <HeadingPairs>
    <vt:vector size="2" baseType="variant">
      <vt:variant>
        <vt:lpstr>Titel</vt:lpstr>
      </vt:variant>
      <vt:variant>
        <vt:i4>1</vt:i4>
      </vt:variant>
    </vt:vector>
  </HeadingPairs>
  <TitlesOfParts>
    <vt:vector size="1" baseType="lpstr">
      <vt:lpstr/>
    </vt:vector>
  </TitlesOfParts>
  <Company>SPF Justice - FOD Justitie</Company>
  <LinksUpToDate>false</LinksUpToDate>
  <CharactersWithSpaces>76271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Vantomme Marie</dc:creator>
  <cp:lastModifiedBy>Broeckx Tania</cp:lastModifiedBy>
  <cp:revision>2</cp:revision>
  <cp:lastPrinted>2022-08-08T10:15:00Z</cp:lastPrinted>
  <dcterms:created xsi:type="dcterms:W3CDTF">2022-08-16T09:27:00Z</dcterms:created>
  <dcterms:modified xsi:type="dcterms:W3CDTF">2022-08-16T09:27:00Z</dcterms:modified>
</cp:coreProperties>
</file>