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50" w:rsidRPr="009157FB" w:rsidRDefault="00860A50" w:rsidP="00860A50">
      <w:pPr>
        <w:rPr>
          <w:rStyle w:val="Accentuation"/>
        </w:rPr>
      </w:pPr>
    </w:p>
    <w:p w:rsidR="00617E1B" w:rsidRDefault="00617E1B" w:rsidP="00617E1B"/>
    <w:p w:rsidR="0073457D" w:rsidRPr="003765B5" w:rsidRDefault="0073457D" w:rsidP="005E592A">
      <w:pPr>
        <w:pStyle w:val="Titre"/>
        <w:ind w:left="-851" w:firstLine="851"/>
        <w:rPr>
          <w:rFonts w:ascii="Times New Roman" w:hAnsi="Times New Roman" w:cs="Times New Roman"/>
          <w:color w:val="ED7D31"/>
          <w:sz w:val="52"/>
          <w:szCs w:val="52"/>
          <w:u w:val="single"/>
        </w:rPr>
      </w:pPr>
      <w:r w:rsidRPr="003765B5">
        <w:rPr>
          <w:rFonts w:ascii="Times New Roman" w:hAnsi="Times New Roman" w:cs="Times New Roman"/>
          <w:color w:val="ED7D31"/>
          <w:sz w:val="52"/>
          <w:szCs w:val="52"/>
          <w:u w:val="single"/>
        </w:rPr>
        <w:t>TRIBUNAL DU TRAVAIL DE LIEGE</w:t>
      </w:r>
    </w:p>
    <w:p w:rsidR="0073457D" w:rsidRPr="003765B5" w:rsidRDefault="0073457D" w:rsidP="005E592A">
      <w:pPr>
        <w:pStyle w:val="Titre"/>
        <w:ind w:left="-851" w:firstLine="851"/>
        <w:rPr>
          <w:rFonts w:ascii="Times New Roman" w:hAnsi="Times New Roman" w:cs="Times New Roman"/>
          <w:color w:val="ED7D31"/>
          <w:sz w:val="52"/>
          <w:szCs w:val="52"/>
          <w:u w:val="single"/>
        </w:rPr>
      </w:pPr>
    </w:p>
    <w:p w:rsidR="0073457D" w:rsidRPr="003765B5" w:rsidRDefault="0073457D" w:rsidP="005E592A">
      <w:pPr>
        <w:pStyle w:val="Titre"/>
        <w:ind w:left="-851" w:firstLine="851"/>
        <w:rPr>
          <w:rFonts w:ascii="Times New Roman" w:hAnsi="Times New Roman" w:cs="Times New Roman"/>
          <w:color w:val="ED7D31"/>
          <w:sz w:val="52"/>
          <w:szCs w:val="52"/>
          <w:u w:val="single"/>
        </w:rPr>
      </w:pPr>
      <w:r w:rsidRPr="003765B5">
        <w:rPr>
          <w:rFonts w:ascii="Times New Roman" w:hAnsi="Times New Roman" w:cs="Times New Roman"/>
          <w:color w:val="ED7D31"/>
          <w:sz w:val="52"/>
          <w:szCs w:val="52"/>
          <w:u w:val="single"/>
        </w:rPr>
        <w:t xml:space="preserve">Rapport de fonctionnement  </w:t>
      </w:r>
      <w:r w:rsidR="001B5BB9" w:rsidRPr="003765B5">
        <w:rPr>
          <w:rFonts w:ascii="Times New Roman" w:hAnsi="Times New Roman" w:cs="Times New Roman"/>
          <w:color w:val="ED7D31"/>
          <w:sz w:val="52"/>
          <w:szCs w:val="52"/>
          <w:u w:val="single"/>
        </w:rPr>
        <w:t>20</w:t>
      </w:r>
      <w:r w:rsidR="00FA4420">
        <w:rPr>
          <w:rFonts w:ascii="Times New Roman" w:hAnsi="Times New Roman" w:cs="Times New Roman"/>
          <w:color w:val="ED7D31"/>
          <w:sz w:val="52"/>
          <w:szCs w:val="52"/>
          <w:u w:val="single"/>
        </w:rPr>
        <w:t>21</w:t>
      </w:r>
    </w:p>
    <w:p w:rsidR="0073457D" w:rsidRPr="00D2360B" w:rsidRDefault="0073457D" w:rsidP="005E592A">
      <w:pPr>
        <w:pStyle w:val="Titre"/>
        <w:ind w:left="-851" w:firstLine="851"/>
        <w:rPr>
          <w:color w:val="0070C0"/>
          <w:sz w:val="52"/>
          <w:szCs w:val="52"/>
          <w:highlight w:val="yellow"/>
        </w:rPr>
      </w:pPr>
    </w:p>
    <w:p w:rsidR="0073457D" w:rsidRPr="00D2360B" w:rsidRDefault="0073457D" w:rsidP="0073457D">
      <w:pPr>
        <w:pStyle w:val="Titre"/>
        <w:ind w:left="-851" w:firstLine="851"/>
        <w:jc w:val="left"/>
        <w:rPr>
          <w:color w:val="0070C0"/>
          <w:u w:val="single"/>
        </w:rPr>
      </w:pPr>
      <w:r>
        <w:t xml:space="preserve">rapport de fonctionnement          </w:t>
      </w:r>
      <w:r w:rsidR="005B3FD0" w:rsidRPr="00D2360B">
        <w:rPr>
          <w:color w:val="0070C0"/>
          <w:u w:val="single"/>
        </w:rPr>
        <w:t xml:space="preserve">ASSEMBLEE gENERALE du </w:t>
      </w:r>
      <w:r w:rsidR="005B3FD0" w:rsidRPr="003228E2">
        <w:rPr>
          <w:color w:val="0070C0"/>
          <w:u w:val="single"/>
        </w:rPr>
        <w:t>2</w:t>
      </w:r>
      <w:r w:rsidR="00FA4420" w:rsidRPr="003228E2">
        <w:rPr>
          <w:color w:val="0070C0"/>
          <w:u w:val="single"/>
        </w:rPr>
        <w:t>9</w:t>
      </w:r>
      <w:r w:rsidRPr="003228E2">
        <w:rPr>
          <w:color w:val="0070C0"/>
          <w:u w:val="single"/>
        </w:rPr>
        <w:t xml:space="preserve"> </w:t>
      </w:r>
      <w:r w:rsidR="00DF1EED" w:rsidRPr="003228E2">
        <w:rPr>
          <w:color w:val="0070C0"/>
          <w:u w:val="single"/>
        </w:rPr>
        <w:t xml:space="preserve">AVRIL </w:t>
      </w:r>
      <w:r w:rsidR="00784D27" w:rsidRPr="003228E2">
        <w:rPr>
          <w:color w:val="0070C0"/>
          <w:u w:val="single"/>
        </w:rPr>
        <w:t>202</w:t>
      </w:r>
      <w:r w:rsidR="00FA4420" w:rsidRPr="003228E2">
        <w:rPr>
          <w:color w:val="0070C0"/>
          <w:u w:val="single"/>
        </w:rPr>
        <w:t>1</w:t>
      </w:r>
    </w:p>
    <w:p w:rsidR="0073457D" w:rsidRPr="00D2360B" w:rsidRDefault="0073457D" w:rsidP="0073457D">
      <w:pPr>
        <w:pStyle w:val="Titre"/>
        <w:jc w:val="left"/>
        <w:rPr>
          <w:color w:val="0070C0"/>
          <w:u w:val="single"/>
        </w:rPr>
      </w:pPr>
      <w:r w:rsidRPr="00D2360B">
        <w:rPr>
          <w:color w:val="0070C0"/>
          <w:u w:val="single"/>
        </w:rPr>
        <w:t>NOUVEA</w:t>
      </w:r>
      <w:r w:rsidR="00383B27">
        <w:rPr>
          <w:color w:val="0070C0"/>
          <w:u w:val="single"/>
        </w:rPr>
        <w:t xml:space="preserve">U Tribunal du travail de LIEGE : </w:t>
      </w:r>
      <w:r w:rsidRPr="00D2360B">
        <w:rPr>
          <w:color w:val="0070C0"/>
          <w:u w:val="single"/>
        </w:rPr>
        <w:t xml:space="preserve">ANNEE  CIVILE </w:t>
      </w:r>
      <w:r w:rsidR="001B5BB9" w:rsidRPr="00D2360B">
        <w:rPr>
          <w:color w:val="0070C0"/>
          <w:u w:val="single"/>
        </w:rPr>
        <w:t>20</w:t>
      </w:r>
      <w:r w:rsidR="00FA4420">
        <w:rPr>
          <w:color w:val="0070C0"/>
          <w:u w:val="single"/>
        </w:rPr>
        <w:t>20</w:t>
      </w:r>
      <w:r w:rsidRPr="00D2360B">
        <w:rPr>
          <w:color w:val="0070C0"/>
          <w:u w:val="single"/>
        </w:rPr>
        <w:t xml:space="preserve"> </w:t>
      </w:r>
    </w:p>
    <w:p w:rsidR="0073457D" w:rsidRPr="00D2360B" w:rsidRDefault="0073457D" w:rsidP="0073457D">
      <w:pPr>
        <w:pStyle w:val="Titre"/>
        <w:jc w:val="left"/>
        <w:rPr>
          <w:b w:val="0"/>
          <w:color w:val="0070C0"/>
          <w:sz w:val="20"/>
          <w:szCs w:val="20"/>
        </w:rPr>
      </w:pPr>
      <w:r w:rsidRPr="00D2360B">
        <w:rPr>
          <w:b w:val="0"/>
          <w:color w:val="0070C0"/>
          <w:sz w:val="24"/>
          <w:szCs w:val="24"/>
        </w:rPr>
        <w:t>1 grand TRIBUNAL avec 8 divisions depuis le 1</w:t>
      </w:r>
      <w:r w:rsidRPr="00D2360B">
        <w:rPr>
          <w:b w:val="0"/>
          <w:color w:val="0070C0"/>
          <w:sz w:val="24"/>
          <w:szCs w:val="24"/>
          <w:vertAlign w:val="superscript"/>
        </w:rPr>
        <w:t>er</w:t>
      </w:r>
      <w:r w:rsidRPr="00D2360B">
        <w:rPr>
          <w:b w:val="0"/>
          <w:color w:val="0070C0"/>
          <w:sz w:val="24"/>
          <w:szCs w:val="24"/>
        </w:rPr>
        <w:t xml:space="preserve"> avril 2014  (</w:t>
      </w:r>
      <w:r w:rsidRPr="00D2360B">
        <w:rPr>
          <w:b w:val="0"/>
          <w:color w:val="0070C0"/>
          <w:sz w:val="20"/>
          <w:szCs w:val="20"/>
        </w:rPr>
        <w:t>Liège</w:t>
      </w:r>
      <w:r w:rsidRPr="001C21BA">
        <w:rPr>
          <w:b w:val="0"/>
          <w:color w:val="0070C0"/>
          <w:sz w:val="20"/>
          <w:szCs w:val="20"/>
        </w:rPr>
        <w:t>, Ve</w:t>
      </w:r>
      <w:r w:rsidR="001C21BA" w:rsidRPr="001C21BA">
        <w:rPr>
          <w:b w:val="0"/>
          <w:color w:val="0070C0"/>
          <w:sz w:val="20"/>
          <w:szCs w:val="20"/>
        </w:rPr>
        <w:t>R</w:t>
      </w:r>
      <w:r w:rsidRPr="001C21BA">
        <w:rPr>
          <w:b w:val="0"/>
          <w:color w:val="0070C0"/>
          <w:sz w:val="20"/>
          <w:szCs w:val="20"/>
        </w:rPr>
        <w:t>viers, Huy, namur, marche en Famenne, Neufchâteau</w:t>
      </w:r>
      <w:r w:rsidR="009A1833" w:rsidRPr="001C21BA">
        <w:rPr>
          <w:b w:val="0"/>
          <w:color w:val="0070C0"/>
          <w:sz w:val="20"/>
          <w:szCs w:val="20"/>
        </w:rPr>
        <w:t>, Arlon</w:t>
      </w:r>
      <w:r w:rsidRPr="001C21BA">
        <w:rPr>
          <w:b w:val="0"/>
          <w:color w:val="0070C0"/>
          <w:sz w:val="20"/>
          <w:szCs w:val="20"/>
        </w:rPr>
        <w:t xml:space="preserve"> et Dinant)</w:t>
      </w:r>
    </w:p>
    <w:p w:rsidR="00E85EF8" w:rsidRPr="00617E1B" w:rsidRDefault="00E85EF8" w:rsidP="0073457D">
      <w:pPr>
        <w:pStyle w:val="Titre"/>
        <w:ind w:left="-851" w:firstLine="851"/>
        <w:jc w:val="left"/>
        <w:rPr>
          <w:b w:val="0"/>
          <w:color w:val="7030A0"/>
          <w:sz w:val="20"/>
          <w:szCs w:val="20"/>
        </w:rPr>
      </w:pPr>
    </w:p>
    <w:p w:rsidR="00E02EEE" w:rsidRPr="00EC12CB" w:rsidRDefault="00E02EEE" w:rsidP="00425A48">
      <w:pPr>
        <w:pStyle w:val="Titre"/>
        <w:jc w:val="left"/>
      </w:pPr>
      <w:r w:rsidRPr="00EC12CB">
        <w:t>regles générales pour la REDACTIon d</w:t>
      </w:r>
      <w:r w:rsidR="00107EBD">
        <w:t>U</w:t>
      </w:r>
      <w:r w:rsidR="00837684" w:rsidRPr="00EC12CB">
        <w:t xml:space="preserve"> rapport de fonctionnement</w:t>
      </w:r>
      <w:r w:rsidRPr="00EC12CB">
        <w:t xml:space="preserve"> </w:t>
      </w:r>
      <w:r w:rsidR="005E5B32">
        <w:t>D</w:t>
      </w:r>
      <w:r w:rsidR="00107EBD">
        <w:t>’UNE</w:t>
      </w:r>
      <w:r w:rsidR="005E5B32" w:rsidRPr="00EC12CB">
        <w:t xml:space="preserve"> </w:t>
      </w:r>
      <w:r w:rsidRPr="00EC12CB">
        <w:t>juridiction aU moyen du FOrmulaire type (questionnaire)</w:t>
      </w:r>
    </w:p>
    <w:p w:rsidR="00E02EEE" w:rsidRPr="00EC12CB" w:rsidRDefault="00E02EEE"/>
    <w:p w:rsidR="00E02EEE" w:rsidRPr="00EC12CB" w:rsidRDefault="00E02EEE" w:rsidP="001278A0">
      <w:r w:rsidRPr="00EC12CB">
        <w:t>1.</w:t>
      </w:r>
      <w:r w:rsidRPr="00EC12CB">
        <w:tab/>
      </w:r>
      <w:r w:rsidR="000D4C1B" w:rsidRPr="00EC12CB">
        <w:t>F</w:t>
      </w:r>
      <w:r w:rsidRPr="00EC12CB">
        <w:t>orme du rapport de fonctionnement</w:t>
      </w:r>
    </w:p>
    <w:p w:rsidR="00E02EEE" w:rsidRPr="00EC12CB" w:rsidRDefault="00E02EEE">
      <w:pPr>
        <w:jc w:val="both"/>
      </w:pPr>
    </w:p>
    <w:p w:rsidR="00E02EEE" w:rsidRPr="00EC12CB" w:rsidRDefault="00E02EEE">
      <w:pPr>
        <w:jc w:val="both"/>
      </w:pPr>
      <w:r w:rsidRPr="00EC12CB">
        <w:t>L</w:t>
      </w:r>
      <w:r w:rsidR="00490CD0" w:rsidRPr="00EC12CB">
        <w:t>e rapport de fonctionnement</w:t>
      </w:r>
      <w:r w:rsidRPr="00EC12CB">
        <w:t xml:space="preserve"> </w:t>
      </w:r>
      <w:r w:rsidR="00B46C88">
        <w:t>comporte</w:t>
      </w:r>
      <w:r w:rsidR="00B46C88" w:rsidRPr="00EC12CB">
        <w:t xml:space="preserve"> </w:t>
      </w:r>
      <w:r w:rsidRPr="00EC12CB">
        <w:t>2 volets :</w:t>
      </w:r>
    </w:p>
    <w:p w:rsidR="00E02EEE" w:rsidRPr="00EC12CB" w:rsidRDefault="00E02EEE" w:rsidP="00C918EB">
      <w:pPr>
        <w:tabs>
          <w:tab w:val="left" w:pos="720"/>
        </w:tabs>
        <w:spacing w:before="120"/>
        <w:ind w:left="714" w:hanging="357"/>
        <w:jc w:val="both"/>
      </w:pPr>
      <w:r w:rsidRPr="00EC12CB">
        <w:t>1)</w:t>
      </w:r>
      <w:r w:rsidRPr="00EC12CB">
        <w:tab/>
        <w:t>les réponses à une série de questions ponctuelles portant sur différents a</w:t>
      </w:r>
      <w:r w:rsidR="00AA5EC7" w:rsidRPr="00EC12CB">
        <w:t xml:space="preserve">spects du fonctionnement </w:t>
      </w:r>
      <w:r w:rsidRPr="00EC12CB">
        <w:t xml:space="preserve">d’une juridiction </w:t>
      </w:r>
      <w:r w:rsidR="00490CD0" w:rsidRPr="00EC12CB">
        <w:t>durant l’année civile concernée</w:t>
      </w:r>
      <w:r w:rsidR="00331037">
        <w:t xml:space="preserve"> </w:t>
      </w:r>
      <w:r w:rsidRPr="00EC12CB">
        <w:t xml:space="preserve">(chapitres I à VII inclus). </w:t>
      </w:r>
      <w:r w:rsidR="006F078A">
        <w:t xml:space="preserve"> Chaque chapitre offre, en outre, la possibilité de formuler des observations complémentaires.</w:t>
      </w:r>
    </w:p>
    <w:p w:rsidR="00E02EEE" w:rsidRPr="00EC12CB" w:rsidRDefault="00E02EEE" w:rsidP="00C918EB">
      <w:pPr>
        <w:tabs>
          <w:tab w:val="left" w:pos="720"/>
        </w:tabs>
        <w:spacing w:before="120"/>
        <w:ind w:left="714" w:hanging="357"/>
        <w:jc w:val="both"/>
      </w:pPr>
      <w:r w:rsidRPr="00EC12CB">
        <w:lastRenderedPageBreak/>
        <w:t>2)</w:t>
      </w:r>
      <w:r w:rsidRPr="00EC12CB">
        <w:tab/>
        <w:t>la réponse à une question plus ou</w:t>
      </w:r>
      <w:r w:rsidR="001233E4" w:rsidRPr="00EC12CB">
        <w:t xml:space="preserve">verte en décrivant, en </w:t>
      </w:r>
      <w:r w:rsidR="00F24F37" w:rsidRPr="00EC12CB">
        <w:t xml:space="preserve">2 pages </w:t>
      </w:r>
      <w:r w:rsidR="001233E4" w:rsidRPr="00EC12CB">
        <w:t>maximum</w:t>
      </w:r>
      <w:r w:rsidRPr="00EC12CB">
        <w:t>, les objectifs et actions que la juridiction a essentiellem</w:t>
      </w:r>
      <w:r w:rsidR="00AA5EC7" w:rsidRPr="00EC12CB">
        <w:t xml:space="preserve">ent cherché à développer </w:t>
      </w:r>
      <w:r w:rsidR="00107EBD" w:rsidRPr="00EC12CB">
        <w:t xml:space="preserve">en son sein </w:t>
      </w:r>
      <w:r w:rsidR="00A151C5" w:rsidRPr="00EC12CB">
        <w:t>durant l’année civile concernée</w:t>
      </w:r>
      <w:r w:rsidR="00107EBD">
        <w:t>,</w:t>
      </w:r>
      <w:r w:rsidR="00A151C5" w:rsidRPr="00EC12CB">
        <w:t xml:space="preserve"> </w:t>
      </w:r>
      <w:r w:rsidRPr="00EC12CB">
        <w:t>afin d’en améliorer le fonctionnement</w:t>
      </w:r>
      <w:r w:rsidR="00835D3A">
        <w:t>,</w:t>
      </w:r>
      <w:r w:rsidRPr="00EC12CB">
        <w:t xml:space="preserve"> et </w:t>
      </w:r>
      <w:r w:rsidR="00AA5EC7" w:rsidRPr="00EC12CB">
        <w:t xml:space="preserve">les résultats </w:t>
      </w:r>
      <w:r w:rsidRPr="00EC12CB">
        <w:t xml:space="preserve">qui ressortent de pareille pratique </w:t>
      </w:r>
      <w:r w:rsidR="00107EBD" w:rsidRPr="00EC12CB">
        <w:t xml:space="preserve">durant l’année civile </w:t>
      </w:r>
      <w:r w:rsidR="00896357">
        <w:t xml:space="preserve">(T) </w:t>
      </w:r>
      <w:r w:rsidR="00A1085C" w:rsidRPr="00A1085C">
        <w:rPr>
          <w:rStyle w:val="Appelnotedebasdep"/>
          <w:sz w:val="20"/>
        </w:rPr>
        <w:footnoteReference w:id="1"/>
      </w:r>
      <w:r w:rsidR="00A1085C" w:rsidRPr="00136168">
        <w:rPr>
          <w:sz w:val="20"/>
        </w:rPr>
        <w:t>.</w:t>
      </w:r>
      <w:r w:rsidR="00A1085C">
        <w:t xml:space="preserve"> </w:t>
      </w:r>
      <w:r w:rsidRPr="00EC12CB">
        <w:t>(</w:t>
      </w:r>
      <w:r w:rsidR="004F7D75" w:rsidRPr="00EC12CB">
        <w:t>Chapitre</w:t>
      </w:r>
      <w:r w:rsidR="005E5B32">
        <w:t> </w:t>
      </w:r>
      <w:r w:rsidRPr="00EC12CB">
        <w:t>VIII).</w:t>
      </w:r>
    </w:p>
    <w:p w:rsidR="00E02EEE" w:rsidRPr="00EC12CB" w:rsidRDefault="00E02EEE">
      <w:pPr>
        <w:ind w:left="360"/>
        <w:jc w:val="both"/>
      </w:pPr>
    </w:p>
    <w:p w:rsidR="00E02EEE" w:rsidRPr="00EC12CB" w:rsidRDefault="00E02EEE">
      <w:pPr>
        <w:tabs>
          <w:tab w:val="left" w:pos="720"/>
        </w:tabs>
        <w:ind w:left="360"/>
        <w:jc w:val="both"/>
      </w:pPr>
      <w:r w:rsidRPr="00EC12CB">
        <w:t xml:space="preserve">La rédaction du rapport de fonctionnement </w:t>
      </w:r>
      <w:r w:rsidR="000E2E40">
        <w:t>d’une</w:t>
      </w:r>
      <w:r w:rsidR="000E2E40" w:rsidRPr="00EC12CB">
        <w:t xml:space="preserve"> </w:t>
      </w:r>
      <w:r w:rsidRPr="00EC12CB">
        <w:t xml:space="preserve">juridiction consiste à transcrire </w:t>
      </w:r>
      <w:r w:rsidR="009F4BE6" w:rsidRPr="00EC12CB">
        <w:t>les</w:t>
      </w:r>
      <w:r w:rsidRPr="00EC12CB">
        <w:t xml:space="preserve"> réponses dans ce formulaire standard. Les questions sont identiques pour toutes les juridictions à l’exception des questions reprises au chapitre VII (évolution de </w:t>
      </w:r>
      <w:r w:rsidR="001831C7">
        <w:t>l’arriéré</w:t>
      </w:r>
      <w:r w:rsidR="001831C7" w:rsidRPr="00EC12CB">
        <w:t xml:space="preserve"> </w:t>
      </w:r>
      <w:r w:rsidRPr="00EC12CB">
        <w:t>judiciaire) dont la version diffère selon la juridiction concernée.</w:t>
      </w:r>
    </w:p>
    <w:p w:rsidR="00E02EEE" w:rsidRPr="00EC12CB" w:rsidRDefault="00E02EEE">
      <w:pPr>
        <w:pStyle w:val="Titre060"/>
        <w:spacing w:before="0" w:after="0"/>
      </w:pPr>
    </w:p>
    <w:p w:rsidR="00E02EEE" w:rsidRPr="00EC12CB" w:rsidRDefault="00E02EEE">
      <w:pPr>
        <w:pStyle w:val="Titre060"/>
        <w:spacing w:before="0" w:after="0"/>
      </w:pPr>
      <w:r w:rsidRPr="00EC12CB">
        <w:rPr>
          <w:u w:val="single"/>
        </w:rPr>
        <w:t>Attention</w:t>
      </w:r>
      <w:r w:rsidRPr="00EC12CB">
        <w:t xml:space="preserve"> ! </w:t>
      </w:r>
      <w:r w:rsidR="001233E4" w:rsidRPr="00EC12CB">
        <w:t xml:space="preserve"> </w:t>
      </w:r>
      <w:r w:rsidRPr="00EC12CB">
        <w:t xml:space="preserve">Toutes les informations reprises dans le rapport de fonctionnement doivent concerner </w:t>
      </w:r>
      <w:r w:rsidRPr="00EC12CB">
        <w:rPr>
          <w:b/>
        </w:rPr>
        <w:t>l’année civile</w:t>
      </w:r>
      <w:r w:rsidR="00B85091" w:rsidRPr="00EC12CB">
        <w:t xml:space="preserve"> </w:t>
      </w:r>
      <w:r w:rsidR="00B85091" w:rsidRPr="00EC12CB">
        <w:rPr>
          <w:b/>
        </w:rPr>
        <w:t>T</w:t>
      </w:r>
      <w:r w:rsidR="00A1085C">
        <w:t>.</w:t>
      </w:r>
    </w:p>
    <w:p w:rsidR="00E02EEE" w:rsidRPr="00EC12CB" w:rsidRDefault="00E02EEE">
      <w:pPr>
        <w:pStyle w:val="Titre05"/>
        <w:rPr>
          <w:u w:val="none"/>
        </w:rPr>
      </w:pPr>
    </w:p>
    <w:p w:rsidR="00E02EEE" w:rsidRPr="00EC12CB" w:rsidRDefault="00E02EEE" w:rsidP="000D4C1B">
      <w:pPr>
        <w:pStyle w:val="Titre2"/>
      </w:pPr>
      <w:r w:rsidRPr="00EC12CB">
        <w:t>2.</w:t>
      </w:r>
      <w:r w:rsidRPr="00EC12CB">
        <w:tab/>
        <w:t>Auteur</w:t>
      </w:r>
    </w:p>
    <w:p w:rsidR="00E02EEE" w:rsidRPr="00EC12CB" w:rsidRDefault="00E02EEE">
      <w:pPr>
        <w:jc w:val="both"/>
      </w:pPr>
    </w:p>
    <w:p w:rsidR="00E02EEE" w:rsidRDefault="00E02EEE">
      <w:pPr>
        <w:jc w:val="both"/>
      </w:pPr>
      <w:r w:rsidRPr="00EC12CB">
        <w:t xml:space="preserve">Le rapport de fonctionnement </w:t>
      </w:r>
      <w:r w:rsidR="00726A9A">
        <w:t>doit</w:t>
      </w:r>
      <w:r w:rsidRPr="00EC12CB">
        <w:t xml:space="preserve"> </w:t>
      </w:r>
      <w:r w:rsidR="00A1085C">
        <w:t>être rédigé par</w:t>
      </w:r>
      <w:r w:rsidRPr="00EC12CB">
        <w:t xml:space="preserve"> l’assemblée générale. Il serait peut-être opportun de déléguer le projet de réponse à certaines questions à un ou plusieurs magistrats, à condition toutefois que l’assemblée générale contribue de manière effective à l’élaboration du rapport au</w:t>
      </w:r>
      <w:r w:rsidR="0045677B" w:rsidRPr="00EC12CB">
        <w:t xml:space="preserve"> cours de la discussion finale.</w:t>
      </w:r>
    </w:p>
    <w:p w:rsidR="00EA2C49" w:rsidRPr="003765B5" w:rsidRDefault="00EA2C49">
      <w:pPr>
        <w:jc w:val="both"/>
        <w:rPr>
          <w:color w:val="0070C0"/>
        </w:rPr>
      </w:pPr>
    </w:p>
    <w:p w:rsidR="00EA2C49" w:rsidRPr="003765B5" w:rsidRDefault="00EA2C49">
      <w:pPr>
        <w:jc w:val="both"/>
        <w:rPr>
          <w:color w:val="0070C0"/>
        </w:rPr>
      </w:pPr>
      <w:r w:rsidRPr="003765B5">
        <w:rPr>
          <w:color w:val="0070C0"/>
        </w:rPr>
        <w:t>Préparation et rédaction : le président</w:t>
      </w:r>
      <w:r w:rsidR="002B2473" w:rsidRPr="003765B5">
        <w:rPr>
          <w:color w:val="0070C0"/>
        </w:rPr>
        <w:t xml:space="preserve"> et</w:t>
      </w:r>
      <w:r w:rsidRPr="003765B5">
        <w:rPr>
          <w:color w:val="0070C0"/>
        </w:rPr>
        <w:t xml:space="preserve"> le greffier en chef.</w:t>
      </w:r>
    </w:p>
    <w:p w:rsidR="00EA2C49" w:rsidRPr="003765B5" w:rsidRDefault="00EA2C49">
      <w:pPr>
        <w:jc w:val="both"/>
        <w:rPr>
          <w:color w:val="0070C0"/>
        </w:rPr>
      </w:pPr>
    </w:p>
    <w:p w:rsidR="00EA2C49" w:rsidRPr="003765B5" w:rsidRDefault="00A9096E">
      <w:pPr>
        <w:jc w:val="both"/>
        <w:rPr>
          <w:color w:val="0070C0"/>
        </w:rPr>
      </w:pPr>
      <w:r w:rsidRPr="003765B5">
        <w:rPr>
          <w:color w:val="0070C0"/>
        </w:rPr>
        <w:t xml:space="preserve">Réunion préparatoire du </w:t>
      </w:r>
      <w:r w:rsidR="00AC4416" w:rsidRPr="003765B5">
        <w:rPr>
          <w:color w:val="0070C0"/>
        </w:rPr>
        <w:t>2</w:t>
      </w:r>
      <w:r w:rsidR="00FA4420">
        <w:rPr>
          <w:color w:val="0070C0"/>
        </w:rPr>
        <w:t>9</w:t>
      </w:r>
      <w:r w:rsidR="002B2A91" w:rsidRPr="003765B5">
        <w:rPr>
          <w:color w:val="0070C0"/>
        </w:rPr>
        <w:t xml:space="preserve"> </w:t>
      </w:r>
      <w:r w:rsidR="00EA2C49" w:rsidRPr="003765B5">
        <w:rPr>
          <w:color w:val="0070C0"/>
        </w:rPr>
        <w:t xml:space="preserve">mars </w:t>
      </w:r>
      <w:r w:rsidR="001B5BB9" w:rsidRPr="003765B5">
        <w:rPr>
          <w:color w:val="0070C0"/>
        </w:rPr>
        <w:t>2</w:t>
      </w:r>
      <w:r w:rsidR="00D40269" w:rsidRPr="003765B5">
        <w:rPr>
          <w:color w:val="0070C0"/>
        </w:rPr>
        <w:t>02</w:t>
      </w:r>
      <w:r w:rsidR="00FA4420">
        <w:rPr>
          <w:color w:val="0070C0"/>
        </w:rPr>
        <w:t>1</w:t>
      </w:r>
      <w:r w:rsidR="009D7B7E" w:rsidRPr="003765B5">
        <w:rPr>
          <w:color w:val="0070C0"/>
        </w:rPr>
        <w:t xml:space="preserve"> (=1</w:t>
      </w:r>
      <w:r w:rsidR="009D7B7E" w:rsidRPr="003765B5">
        <w:rPr>
          <w:color w:val="0070C0"/>
          <w:vertAlign w:val="superscript"/>
        </w:rPr>
        <w:t>ère</w:t>
      </w:r>
      <w:r w:rsidR="009D7B7E" w:rsidRPr="003765B5">
        <w:rPr>
          <w:color w:val="0070C0"/>
        </w:rPr>
        <w:t xml:space="preserve"> AG</w:t>
      </w:r>
      <w:r w:rsidR="002B2473" w:rsidRPr="003765B5">
        <w:rPr>
          <w:color w:val="0070C0"/>
        </w:rPr>
        <w:t xml:space="preserve"> et 2</w:t>
      </w:r>
      <w:r w:rsidR="002B2473" w:rsidRPr="003765B5">
        <w:rPr>
          <w:color w:val="0070C0"/>
          <w:vertAlign w:val="superscript"/>
        </w:rPr>
        <w:t>e</w:t>
      </w:r>
      <w:r w:rsidR="002B2473" w:rsidRPr="003765B5">
        <w:rPr>
          <w:color w:val="0070C0"/>
        </w:rPr>
        <w:t xml:space="preserve"> AG en une seule séance</w:t>
      </w:r>
      <w:r w:rsidR="009D7B7E" w:rsidRPr="003765B5">
        <w:rPr>
          <w:color w:val="0070C0"/>
        </w:rPr>
        <w:t>)</w:t>
      </w:r>
      <w:r w:rsidR="00EA2C49" w:rsidRPr="003765B5">
        <w:rPr>
          <w:color w:val="0070C0"/>
        </w:rPr>
        <w:t>.</w:t>
      </w:r>
    </w:p>
    <w:p w:rsidR="00E02EEE" w:rsidRPr="00EC12CB" w:rsidRDefault="00E02EEE">
      <w:pPr>
        <w:jc w:val="both"/>
      </w:pPr>
    </w:p>
    <w:p w:rsidR="00E02EEE" w:rsidRPr="00EC12CB" w:rsidRDefault="00E02EEE" w:rsidP="001278A0">
      <w:pPr>
        <w:jc w:val="both"/>
      </w:pPr>
      <w:r w:rsidRPr="00EC12CB">
        <w:t>3.</w:t>
      </w:r>
      <w:r w:rsidRPr="00EC12CB">
        <w:tab/>
      </w:r>
      <w:r w:rsidR="000D4C1B" w:rsidRPr="00EC12CB">
        <w:t>C</w:t>
      </w:r>
      <w:r w:rsidRPr="00EC12CB">
        <w:t xml:space="preserve">ommunication du rapport de fonctionnement </w:t>
      </w:r>
    </w:p>
    <w:p w:rsidR="00E02EEE" w:rsidRPr="00EC12CB" w:rsidRDefault="00E02EEE">
      <w:pPr>
        <w:jc w:val="both"/>
      </w:pPr>
    </w:p>
    <w:p w:rsidR="0077792A" w:rsidRPr="00EC12CB" w:rsidRDefault="0077792A" w:rsidP="0077792A">
      <w:pPr>
        <w:jc w:val="both"/>
      </w:pPr>
      <w:r w:rsidRPr="00EC12CB">
        <w:t>Le chef de corps doit transmettre</w:t>
      </w:r>
      <w:r>
        <w:t xml:space="preserve"> </w:t>
      </w:r>
      <w:r w:rsidRPr="00EC12CB">
        <w:t>au Conseil supérieur de la Justice, avant le 1</w:t>
      </w:r>
      <w:r w:rsidRPr="00EC12CB">
        <w:rPr>
          <w:vertAlign w:val="superscript"/>
        </w:rPr>
        <w:t>er</w:t>
      </w:r>
      <w:r w:rsidRPr="00EC12CB">
        <w:t xml:space="preserve"> avril de l’année T + 1 (</w:t>
      </w:r>
      <w:r>
        <w:t>tribunaux</w:t>
      </w:r>
      <w:r w:rsidRPr="00EC12CB">
        <w:t xml:space="preserve">) ou </w:t>
      </w:r>
      <w:r>
        <w:t xml:space="preserve">avant </w:t>
      </w:r>
      <w:r w:rsidRPr="00EC12CB">
        <w:t xml:space="preserve">le </w:t>
      </w:r>
      <w:r w:rsidR="00896357">
        <w:t>1</w:t>
      </w:r>
      <w:r w:rsidR="00896357" w:rsidRPr="00896357">
        <w:rPr>
          <w:vertAlign w:val="superscript"/>
        </w:rPr>
        <w:t>er</w:t>
      </w:r>
      <w:r w:rsidR="00896357">
        <w:t> </w:t>
      </w:r>
      <w:r>
        <w:t>juin</w:t>
      </w:r>
      <w:r w:rsidRPr="00EC12CB">
        <w:t xml:space="preserve"> de l’année T + 1 (</w:t>
      </w:r>
      <w:r>
        <w:t>cours</w:t>
      </w:r>
      <w:r w:rsidRPr="00EC12CB">
        <w:t xml:space="preserve">), le rapport de fonctionnement de l’année T ainsi que le procès-verbal annexé de l’assemblée </w:t>
      </w:r>
      <w:r>
        <w:t>générale</w:t>
      </w:r>
      <w:r w:rsidRPr="00EC12CB">
        <w:t>.</w:t>
      </w:r>
    </w:p>
    <w:p w:rsidR="007272E4" w:rsidRDefault="007272E4">
      <w:pPr>
        <w:jc w:val="both"/>
      </w:pPr>
    </w:p>
    <w:p w:rsidR="007272E4" w:rsidRPr="00EC12CB" w:rsidRDefault="007272E4">
      <w:pPr>
        <w:jc w:val="both"/>
      </w:pPr>
    </w:p>
    <w:p w:rsidR="007272E4" w:rsidRDefault="007272E4">
      <w:pPr>
        <w:ind w:left="360"/>
        <w:jc w:val="both"/>
        <w:sectPr w:rsidR="007272E4" w:rsidSect="00294EA9">
          <w:footerReference w:type="default" r:id="rId12"/>
          <w:pgSz w:w="16838" w:h="11906" w:orient="landscape" w:code="9"/>
          <w:pgMar w:top="851" w:right="851" w:bottom="1134" w:left="851" w:header="709" w:footer="709" w:gutter="0"/>
          <w:cols w:space="720"/>
          <w:titlePg/>
          <w:docGrid w:linePitch="326"/>
        </w:sectPr>
      </w:pPr>
    </w:p>
    <w:p w:rsidR="00E02EEE" w:rsidRPr="00EC12CB" w:rsidRDefault="00E02EEE">
      <w:pPr>
        <w:ind w:left="360"/>
        <w:jc w:val="both"/>
      </w:pPr>
    </w:p>
    <w:p w:rsidR="00E02EEE" w:rsidRPr="00EC12CB" w:rsidRDefault="0075423C" w:rsidP="00505859">
      <w:pPr>
        <w:pStyle w:val="Titre"/>
        <w:ind w:left="-851"/>
      </w:pPr>
      <w:r w:rsidRPr="00EC12CB">
        <w:t>rapport de fonctionnement</w:t>
      </w:r>
      <w:r w:rsidR="00E02EEE" w:rsidRPr="00EC12CB">
        <w:t xml:space="preserve"> </w:t>
      </w:r>
    </w:p>
    <w:p w:rsidR="00E02EEE" w:rsidRPr="00EC12CB" w:rsidRDefault="00E02EEE" w:rsidP="00505859">
      <w:pPr>
        <w:pStyle w:val="Titre"/>
        <w:ind w:left="-851"/>
      </w:pPr>
    </w:p>
    <w:p w:rsidR="00E02EEE" w:rsidRPr="00EC12CB" w:rsidRDefault="0055291B" w:rsidP="00505859">
      <w:pPr>
        <w:pStyle w:val="Titre1"/>
      </w:pPr>
      <w:r w:rsidRPr="00EC12CB">
        <w:t xml:space="preserve">CHAPITRE </w:t>
      </w:r>
      <w:r w:rsidR="004F7D75" w:rsidRPr="00EC12CB">
        <w:t>I</w:t>
      </w:r>
      <w:r w:rsidR="004F7D75">
        <w:t xml:space="preserve"> </w:t>
      </w:r>
      <w:r w:rsidR="004F7D75" w:rsidRPr="00EC12CB">
        <w:t>:</w:t>
      </w:r>
      <w:r w:rsidRPr="00EC12CB">
        <w:t xml:space="preserve">  </w:t>
      </w:r>
      <w:r w:rsidR="00E02EEE" w:rsidRPr="00EC12CB">
        <w:t>moyens en personnel</w:t>
      </w:r>
    </w:p>
    <w:p w:rsidR="00E02EEE" w:rsidRPr="00EC12CB" w:rsidRDefault="00E02EEE" w:rsidP="00505859">
      <w:pPr>
        <w:pStyle w:val="Titre1"/>
      </w:pPr>
      <w:r w:rsidRPr="00EC12CB">
        <w:t>1. Complétez le</w:t>
      </w:r>
      <w:r w:rsidR="00636120">
        <w:t>s</w:t>
      </w:r>
      <w:r w:rsidRPr="00EC12CB">
        <w:t xml:space="preserve"> tableau</w:t>
      </w:r>
      <w:r w:rsidR="00636120">
        <w:t>x</w:t>
      </w:r>
      <w:r w:rsidRPr="00EC12CB">
        <w:t xml:space="preserve"> ci-dessous</w:t>
      </w:r>
    </w:p>
    <w:p w:rsidR="00E02EEE" w:rsidRDefault="00E02EEE">
      <w:pPr>
        <w:pStyle w:val="Pieddepage"/>
        <w:tabs>
          <w:tab w:val="clear" w:pos="4536"/>
          <w:tab w:val="clear" w:pos="9072"/>
        </w:tabs>
      </w:pPr>
    </w:p>
    <w:p w:rsidR="00636120" w:rsidRDefault="00636120">
      <w:pPr>
        <w:pStyle w:val="Pieddepage"/>
        <w:tabs>
          <w:tab w:val="clear" w:pos="4536"/>
          <w:tab w:val="clear" w:pos="9072"/>
        </w:tabs>
      </w:pPr>
      <w:r>
        <w:t>a) Cadre</w:t>
      </w:r>
      <w:r w:rsidR="00B362F4">
        <w:t xml:space="preserve"> </w:t>
      </w:r>
      <w:r w:rsidR="00B362F4" w:rsidRPr="00454439">
        <w:rPr>
          <w:rStyle w:val="Appelnotedebasdep"/>
          <w:sz w:val="16"/>
          <w:szCs w:val="16"/>
        </w:rPr>
        <w:footnoteReference w:id="2"/>
      </w:r>
    </w:p>
    <w:p w:rsidR="00636120" w:rsidRPr="00EC12CB" w:rsidRDefault="00636120">
      <w:pPr>
        <w:pStyle w:val="Pieddepage"/>
        <w:tabs>
          <w:tab w:val="clear" w:pos="4536"/>
          <w:tab w:val="clear" w:pos="9072"/>
        </w:tabs>
      </w:pPr>
    </w:p>
    <w:tbl>
      <w:tblPr>
        <w:tblW w:w="5042" w:type="pct"/>
        <w:tblCellMar>
          <w:left w:w="70" w:type="dxa"/>
          <w:right w:w="70" w:type="dxa"/>
        </w:tblCellMar>
        <w:tblLook w:val="0000" w:firstRow="0" w:lastRow="0" w:firstColumn="0" w:lastColumn="0" w:noHBand="0" w:noVBand="0"/>
      </w:tblPr>
      <w:tblGrid>
        <w:gridCol w:w="2076"/>
        <w:gridCol w:w="1025"/>
        <w:gridCol w:w="1470"/>
        <w:gridCol w:w="1470"/>
        <w:gridCol w:w="1713"/>
        <w:gridCol w:w="1713"/>
        <w:gridCol w:w="1089"/>
        <w:gridCol w:w="1223"/>
        <w:gridCol w:w="1474"/>
        <w:gridCol w:w="1995"/>
      </w:tblGrid>
      <w:tr w:rsidR="002F478B" w:rsidRPr="00454439" w:rsidTr="00505859">
        <w:trPr>
          <w:cantSplit/>
          <w:trHeight w:val="795"/>
          <w:tblHeader/>
        </w:trPr>
        <w:tc>
          <w:tcPr>
            <w:tcW w:w="713" w:type="pct"/>
            <w:tcBorders>
              <w:right w:val="single" w:sz="12" w:space="0" w:color="000000"/>
            </w:tcBorders>
          </w:tcPr>
          <w:p w:rsidR="008F5FDE" w:rsidRPr="00454439" w:rsidRDefault="008F5FDE" w:rsidP="00F51885">
            <w:pPr>
              <w:rPr>
                <w:sz w:val="16"/>
                <w:szCs w:val="16"/>
              </w:rPr>
            </w:pPr>
          </w:p>
        </w:tc>
        <w:tc>
          <w:tcPr>
            <w:tcW w:w="368" w:type="pct"/>
            <w:tcBorders>
              <w:top w:val="single" w:sz="12" w:space="0" w:color="000000"/>
              <w:left w:val="single" w:sz="12" w:space="0" w:color="000000"/>
              <w:bottom w:val="single" w:sz="12" w:space="0" w:color="000000"/>
              <w:right w:val="single" w:sz="12" w:space="0" w:color="000000"/>
            </w:tcBorders>
            <w:vAlign w:val="center"/>
          </w:tcPr>
          <w:p w:rsidR="00505859" w:rsidRDefault="008F5FDE" w:rsidP="00505859">
            <w:pPr>
              <w:rPr>
                <w:sz w:val="16"/>
                <w:szCs w:val="16"/>
              </w:rPr>
            </w:pPr>
            <w:r w:rsidRPr="00454439">
              <w:rPr>
                <w:sz w:val="16"/>
                <w:szCs w:val="16"/>
              </w:rPr>
              <w:t>Moyenne du</w:t>
            </w:r>
          </w:p>
          <w:p w:rsidR="008F5FDE" w:rsidRPr="00454439" w:rsidRDefault="008F5FDE" w:rsidP="00505859">
            <w:pPr>
              <w:rPr>
                <w:sz w:val="16"/>
                <w:szCs w:val="16"/>
              </w:rPr>
            </w:pPr>
            <w:r w:rsidRPr="00454439">
              <w:rPr>
                <w:sz w:val="16"/>
                <w:szCs w:val="16"/>
              </w:rPr>
              <w:t xml:space="preserve"> cadre </w:t>
            </w:r>
          </w:p>
        </w:tc>
        <w:tc>
          <w:tcPr>
            <w:tcW w:w="514" w:type="pct"/>
            <w:tcBorders>
              <w:top w:val="single" w:sz="12" w:space="0" w:color="000000"/>
              <w:left w:val="single" w:sz="12" w:space="0" w:color="000000"/>
              <w:bottom w:val="single" w:sz="12" w:space="0" w:color="000000"/>
              <w:right w:val="single" w:sz="12" w:space="0" w:color="000000"/>
            </w:tcBorders>
            <w:vAlign w:val="center"/>
          </w:tcPr>
          <w:p w:rsidR="00505859" w:rsidRDefault="008F5FDE" w:rsidP="00505859">
            <w:pPr>
              <w:pStyle w:val="Pieddepage"/>
              <w:tabs>
                <w:tab w:val="clear" w:pos="4536"/>
                <w:tab w:val="clear" w:pos="9072"/>
              </w:tabs>
              <w:rPr>
                <w:sz w:val="16"/>
                <w:szCs w:val="16"/>
              </w:rPr>
            </w:pPr>
            <w:r w:rsidRPr="00454439">
              <w:rPr>
                <w:sz w:val="16"/>
                <w:szCs w:val="16"/>
              </w:rPr>
              <w:t xml:space="preserve">Occupation moyenne </w:t>
            </w:r>
          </w:p>
          <w:p w:rsidR="008F5FDE" w:rsidRPr="00454439" w:rsidRDefault="008F5FDE" w:rsidP="00505859">
            <w:pPr>
              <w:pStyle w:val="Pieddepage"/>
              <w:tabs>
                <w:tab w:val="clear" w:pos="4536"/>
                <w:tab w:val="clear" w:pos="9072"/>
              </w:tabs>
              <w:rPr>
                <w:sz w:val="16"/>
                <w:szCs w:val="16"/>
              </w:rPr>
            </w:pPr>
            <w:r w:rsidRPr="00454439">
              <w:rPr>
                <w:sz w:val="16"/>
                <w:szCs w:val="16"/>
              </w:rPr>
              <w:t xml:space="preserve">du cadre </w:t>
            </w:r>
            <w:r w:rsidRPr="00454439">
              <w:rPr>
                <w:rStyle w:val="Appelnotedebasdep"/>
                <w:sz w:val="16"/>
                <w:szCs w:val="16"/>
              </w:rPr>
              <w:footnoteReference w:id="3"/>
            </w:r>
          </w:p>
        </w:tc>
        <w:tc>
          <w:tcPr>
            <w:tcW w:w="514" w:type="pct"/>
            <w:tcBorders>
              <w:top w:val="single" w:sz="12" w:space="0" w:color="000000"/>
              <w:left w:val="single" w:sz="12" w:space="0" w:color="000000"/>
              <w:bottom w:val="single" w:sz="12" w:space="0" w:color="000000"/>
              <w:right w:val="single" w:sz="12" w:space="0" w:color="000000"/>
            </w:tcBorders>
            <w:vAlign w:val="center"/>
          </w:tcPr>
          <w:p w:rsidR="008F5FDE" w:rsidRPr="00454439" w:rsidRDefault="008F5FDE" w:rsidP="00505859">
            <w:pPr>
              <w:pStyle w:val="Pieddepage"/>
              <w:tabs>
                <w:tab w:val="clear" w:pos="4536"/>
                <w:tab w:val="clear" w:pos="9072"/>
              </w:tabs>
              <w:rPr>
                <w:sz w:val="16"/>
                <w:szCs w:val="16"/>
              </w:rPr>
            </w:pPr>
            <w:r w:rsidRPr="00454439">
              <w:rPr>
                <w:sz w:val="16"/>
                <w:szCs w:val="16"/>
              </w:rPr>
              <w:t>Délégations</w:t>
            </w:r>
            <w:r w:rsidR="00013A56">
              <w:rPr>
                <w:sz w:val="16"/>
                <w:szCs w:val="16"/>
              </w:rPr>
              <w:t xml:space="preserve"> ou missions extérieures </w:t>
            </w:r>
            <w:r w:rsidR="00013A56">
              <w:rPr>
                <w:rStyle w:val="Appelnotedebasdep"/>
                <w:sz w:val="16"/>
                <w:szCs w:val="16"/>
              </w:rPr>
              <w:footnoteReference w:id="4"/>
            </w:r>
          </w:p>
        </w:tc>
        <w:tc>
          <w:tcPr>
            <w:tcW w:w="372" w:type="pct"/>
            <w:tcBorders>
              <w:top w:val="single" w:sz="12" w:space="0" w:color="000000"/>
              <w:left w:val="single" w:sz="12" w:space="0" w:color="000000"/>
              <w:bottom w:val="single" w:sz="12" w:space="0" w:color="000000"/>
              <w:right w:val="single" w:sz="12" w:space="0" w:color="000000"/>
            </w:tcBorders>
            <w:vAlign w:val="center"/>
          </w:tcPr>
          <w:p w:rsidR="008F5FDE" w:rsidRPr="00454439" w:rsidRDefault="008F5FDE" w:rsidP="00505859">
            <w:pPr>
              <w:pStyle w:val="Pieddepage"/>
              <w:tabs>
                <w:tab w:val="clear" w:pos="4536"/>
                <w:tab w:val="clear" w:pos="9072"/>
              </w:tabs>
              <w:rPr>
                <w:sz w:val="16"/>
                <w:szCs w:val="16"/>
              </w:rPr>
            </w:pPr>
            <w:r w:rsidRPr="00454439">
              <w:rPr>
                <w:sz w:val="16"/>
                <w:szCs w:val="16"/>
              </w:rPr>
              <w:t>Absences pour raisons médicales </w:t>
            </w:r>
            <w:r w:rsidRPr="00454439">
              <w:rPr>
                <w:rStyle w:val="Appelnotedebasdep"/>
                <w:b/>
                <w:sz w:val="16"/>
                <w:szCs w:val="16"/>
              </w:rPr>
              <w:footnoteReference w:id="5"/>
            </w:r>
          </w:p>
        </w:tc>
        <w:tc>
          <w:tcPr>
            <w:tcW w:w="494" w:type="pct"/>
            <w:tcBorders>
              <w:top w:val="single" w:sz="12" w:space="0" w:color="000000"/>
              <w:left w:val="single" w:sz="12" w:space="0" w:color="000000"/>
              <w:bottom w:val="single" w:sz="12" w:space="0" w:color="000000"/>
              <w:right w:val="single" w:sz="12" w:space="0" w:color="000000"/>
            </w:tcBorders>
            <w:vAlign w:val="center"/>
          </w:tcPr>
          <w:p w:rsidR="008F5FDE" w:rsidRPr="00454439" w:rsidRDefault="008F5FDE" w:rsidP="00505859">
            <w:pPr>
              <w:pStyle w:val="Pieddepage"/>
              <w:tabs>
                <w:tab w:val="clear" w:pos="4536"/>
                <w:tab w:val="clear" w:pos="9072"/>
              </w:tabs>
              <w:rPr>
                <w:sz w:val="16"/>
                <w:szCs w:val="16"/>
              </w:rPr>
            </w:pPr>
            <w:r w:rsidRPr="00454439">
              <w:rPr>
                <w:sz w:val="16"/>
                <w:szCs w:val="16"/>
              </w:rPr>
              <w:t xml:space="preserve">Absences pour raisons médicales qui ont une influence sur </w:t>
            </w:r>
            <w:r w:rsidR="00117253">
              <w:rPr>
                <w:sz w:val="16"/>
                <w:szCs w:val="16"/>
              </w:rPr>
              <w:t>la</w:t>
            </w:r>
            <w:r w:rsidRPr="00454439">
              <w:rPr>
                <w:sz w:val="16"/>
                <w:szCs w:val="16"/>
              </w:rPr>
              <w:t xml:space="preserve"> </w:t>
            </w:r>
            <w:r w:rsidR="00117253">
              <w:rPr>
                <w:sz w:val="16"/>
                <w:szCs w:val="16"/>
              </w:rPr>
              <w:t>juridiction</w:t>
            </w:r>
            <w:r w:rsidR="00117253" w:rsidRPr="00454439">
              <w:rPr>
                <w:sz w:val="16"/>
                <w:szCs w:val="16"/>
              </w:rPr>
              <w:t> </w:t>
            </w:r>
            <w:r w:rsidRPr="00454439">
              <w:rPr>
                <w:rStyle w:val="Appelnotedebasdep"/>
                <w:b/>
                <w:sz w:val="16"/>
                <w:szCs w:val="16"/>
              </w:rPr>
              <w:footnoteReference w:id="6"/>
            </w:r>
          </w:p>
        </w:tc>
        <w:tc>
          <w:tcPr>
            <w:tcW w:w="1337" w:type="pct"/>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F5FDE" w:rsidRPr="00454439" w:rsidRDefault="008F5FDE" w:rsidP="00505859">
            <w:pPr>
              <w:pStyle w:val="Pieddepage"/>
              <w:tabs>
                <w:tab w:val="clear" w:pos="4536"/>
                <w:tab w:val="clear" w:pos="9072"/>
              </w:tabs>
              <w:ind w:left="211"/>
              <w:rPr>
                <w:sz w:val="16"/>
                <w:szCs w:val="16"/>
              </w:rPr>
            </w:pPr>
            <w:r w:rsidRPr="00454439">
              <w:rPr>
                <w:sz w:val="16"/>
                <w:szCs w:val="16"/>
              </w:rPr>
              <w:t xml:space="preserve">Autres absences </w:t>
            </w:r>
            <w:r w:rsidRPr="00454439">
              <w:rPr>
                <w:b/>
                <w:sz w:val="16"/>
                <w:szCs w:val="16"/>
                <w:vertAlign w:val="superscript"/>
              </w:rPr>
              <w:footnoteReference w:id="7"/>
            </w:r>
          </w:p>
        </w:tc>
        <w:tc>
          <w:tcPr>
            <w:tcW w:w="687" w:type="pct"/>
            <w:tcBorders>
              <w:top w:val="single" w:sz="12" w:space="0" w:color="000000"/>
              <w:left w:val="single" w:sz="12" w:space="0" w:color="000000"/>
              <w:bottom w:val="single" w:sz="12" w:space="0" w:color="000000"/>
              <w:right w:val="single" w:sz="12" w:space="0" w:color="000000"/>
            </w:tcBorders>
            <w:shd w:val="clear" w:color="auto" w:fill="auto"/>
            <w:vAlign w:val="center"/>
          </w:tcPr>
          <w:p w:rsidR="008F5FDE" w:rsidRPr="00454439" w:rsidRDefault="008F5FDE" w:rsidP="00505859">
            <w:pPr>
              <w:pStyle w:val="Pieddepage"/>
              <w:tabs>
                <w:tab w:val="clear" w:pos="4536"/>
                <w:tab w:val="clear" w:pos="9072"/>
              </w:tabs>
              <w:rPr>
                <w:sz w:val="16"/>
                <w:szCs w:val="16"/>
              </w:rPr>
            </w:pPr>
            <w:r>
              <w:rPr>
                <w:sz w:val="16"/>
                <w:szCs w:val="16"/>
              </w:rPr>
              <w:t>Tâches non juridictionnelles</w:t>
            </w:r>
          </w:p>
        </w:tc>
      </w:tr>
      <w:tr w:rsidR="004D5F53" w:rsidRPr="007E47BD" w:rsidTr="00505859">
        <w:trPr>
          <w:cantSplit/>
          <w:trHeight w:val="411"/>
          <w:tblHeader/>
        </w:trPr>
        <w:tc>
          <w:tcPr>
            <w:tcW w:w="713" w:type="pct"/>
            <w:tcBorders>
              <w:bottom w:val="single" w:sz="12" w:space="0" w:color="000000"/>
              <w:right w:val="single" w:sz="12" w:space="0" w:color="000000"/>
            </w:tcBorders>
          </w:tcPr>
          <w:p w:rsidR="00084EBF" w:rsidRPr="003B4403" w:rsidRDefault="00084EBF" w:rsidP="00F51885">
            <w:pPr>
              <w:jc w:val="center"/>
              <w:rPr>
                <w:sz w:val="20"/>
              </w:rPr>
            </w:pPr>
          </w:p>
        </w:tc>
        <w:tc>
          <w:tcPr>
            <w:tcW w:w="368" w:type="pct"/>
            <w:tcBorders>
              <w:top w:val="single" w:sz="12" w:space="0" w:color="000000"/>
              <w:left w:val="single" w:sz="12" w:space="0" w:color="000000"/>
              <w:bottom w:val="single" w:sz="12" w:space="0" w:color="000000"/>
              <w:right w:val="single" w:sz="6" w:space="0" w:color="000000"/>
            </w:tcBorders>
          </w:tcPr>
          <w:p w:rsidR="00084EBF" w:rsidRPr="00617E1B" w:rsidRDefault="00084EBF" w:rsidP="00F51885">
            <w:pPr>
              <w:jc w:val="center"/>
              <w:rPr>
                <w:color w:val="7030A0"/>
                <w:sz w:val="16"/>
                <w:szCs w:val="16"/>
              </w:rPr>
            </w:pPr>
            <w:r w:rsidRPr="00617E1B">
              <w:rPr>
                <w:color w:val="7030A0"/>
                <w:sz w:val="16"/>
                <w:szCs w:val="16"/>
              </w:rPr>
              <w:t>T</w:t>
            </w:r>
          </w:p>
        </w:tc>
        <w:tc>
          <w:tcPr>
            <w:tcW w:w="514" w:type="pct"/>
            <w:tcBorders>
              <w:top w:val="single" w:sz="12" w:space="0" w:color="000000"/>
              <w:left w:val="single" w:sz="12" w:space="0" w:color="000000"/>
              <w:bottom w:val="single" w:sz="12" w:space="0" w:color="000000"/>
              <w:right w:val="single" w:sz="12" w:space="0" w:color="000000"/>
            </w:tcBorders>
          </w:tcPr>
          <w:p w:rsidR="00084EBF" w:rsidRPr="00617E1B" w:rsidRDefault="00084EBF" w:rsidP="00F51885">
            <w:pPr>
              <w:jc w:val="center"/>
              <w:rPr>
                <w:color w:val="7030A0"/>
                <w:sz w:val="16"/>
                <w:szCs w:val="16"/>
              </w:rPr>
            </w:pPr>
            <w:r w:rsidRPr="00617E1B">
              <w:rPr>
                <w:color w:val="7030A0"/>
                <w:sz w:val="16"/>
                <w:szCs w:val="16"/>
              </w:rPr>
              <w:t>T</w:t>
            </w:r>
          </w:p>
        </w:tc>
        <w:tc>
          <w:tcPr>
            <w:tcW w:w="514" w:type="pct"/>
            <w:tcBorders>
              <w:top w:val="single" w:sz="12" w:space="0" w:color="000000"/>
              <w:left w:val="single" w:sz="12" w:space="0" w:color="000000"/>
              <w:bottom w:val="single" w:sz="12" w:space="0" w:color="000000"/>
              <w:right w:val="single" w:sz="12" w:space="0" w:color="000000"/>
            </w:tcBorders>
          </w:tcPr>
          <w:p w:rsidR="00084EBF" w:rsidRPr="007E47BD" w:rsidRDefault="00084EBF" w:rsidP="00F51885">
            <w:pPr>
              <w:jc w:val="center"/>
              <w:rPr>
                <w:sz w:val="16"/>
                <w:szCs w:val="16"/>
              </w:rPr>
            </w:pPr>
            <w:r w:rsidRPr="007E47BD">
              <w:rPr>
                <w:sz w:val="16"/>
                <w:szCs w:val="16"/>
              </w:rPr>
              <w:t>T</w:t>
            </w:r>
          </w:p>
        </w:tc>
        <w:tc>
          <w:tcPr>
            <w:tcW w:w="374" w:type="pct"/>
            <w:tcBorders>
              <w:top w:val="single" w:sz="12" w:space="0" w:color="000000"/>
              <w:left w:val="single" w:sz="12" w:space="0" w:color="000000"/>
              <w:bottom w:val="single" w:sz="12" w:space="0" w:color="000000"/>
              <w:right w:val="single" w:sz="12" w:space="0" w:color="000000"/>
            </w:tcBorders>
          </w:tcPr>
          <w:p w:rsidR="00084EBF" w:rsidRPr="007E47BD" w:rsidRDefault="00084EBF" w:rsidP="00F51885">
            <w:pPr>
              <w:jc w:val="center"/>
              <w:rPr>
                <w:sz w:val="16"/>
                <w:szCs w:val="16"/>
              </w:rPr>
            </w:pPr>
            <w:r w:rsidRPr="007E47BD">
              <w:rPr>
                <w:sz w:val="16"/>
                <w:szCs w:val="16"/>
              </w:rPr>
              <w:t>T</w:t>
            </w:r>
          </w:p>
        </w:tc>
        <w:tc>
          <w:tcPr>
            <w:tcW w:w="492" w:type="pct"/>
            <w:tcBorders>
              <w:top w:val="single" w:sz="12" w:space="0" w:color="000000"/>
              <w:left w:val="single" w:sz="12" w:space="0" w:color="000000"/>
              <w:bottom w:val="single" w:sz="12" w:space="0" w:color="000000"/>
              <w:right w:val="single" w:sz="12" w:space="0" w:color="000000"/>
            </w:tcBorders>
          </w:tcPr>
          <w:p w:rsidR="00084EBF" w:rsidRPr="007E47BD" w:rsidRDefault="00084EBF" w:rsidP="00F51885">
            <w:pPr>
              <w:jc w:val="center"/>
              <w:rPr>
                <w:sz w:val="16"/>
                <w:szCs w:val="16"/>
              </w:rPr>
            </w:pPr>
            <w:r>
              <w:rPr>
                <w:sz w:val="16"/>
                <w:szCs w:val="16"/>
              </w:rPr>
              <w:t>T</w:t>
            </w:r>
          </w:p>
        </w:tc>
        <w:tc>
          <w:tcPr>
            <w:tcW w:w="389" w:type="pct"/>
            <w:tcBorders>
              <w:top w:val="single" w:sz="12" w:space="0" w:color="000000"/>
              <w:left w:val="single" w:sz="12" w:space="0" w:color="000000"/>
              <w:bottom w:val="single" w:sz="12" w:space="0" w:color="000000"/>
              <w:right w:val="single" w:sz="12" w:space="0" w:color="000000"/>
            </w:tcBorders>
            <w:shd w:val="clear" w:color="auto" w:fill="auto"/>
          </w:tcPr>
          <w:p w:rsidR="00084EBF" w:rsidRPr="007E47BD" w:rsidRDefault="00084EBF" w:rsidP="00F51885">
            <w:pPr>
              <w:jc w:val="center"/>
              <w:rPr>
                <w:sz w:val="16"/>
                <w:szCs w:val="16"/>
              </w:rPr>
            </w:pPr>
            <w:r w:rsidRPr="007E47BD">
              <w:rPr>
                <w:sz w:val="16"/>
                <w:szCs w:val="16"/>
              </w:rPr>
              <w:t>Dispenser des formations</w:t>
            </w:r>
          </w:p>
        </w:tc>
        <w:tc>
          <w:tcPr>
            <w:tcW w:w="433" w:type="pct"/>
            <w:tcBorders>
              <w:top w:val="single" w:sz="12" w:space="0" w:color="000000"/>
              <w:left w:val="single" w:sz="6" w:space="0" w:color="000000"/>
              <w:bottom w:val="single" w:sz="12" w:space="0" w:color="000000"/>
              <w:right w:val="single" w:sz="12" w:space="0" w:color="000000"/>
            </w:tcBorders>
            <w:shd w:val="clear" w:color="auto" w:fill="auto"/>
          </w:tcPr>
          <w:p w:rsidR="00084EBF" w:rsidRPr="007E47BD" w:rsidRDefault="00084EBF" w:rsidP="00F51885">
            <w:pPr>
              <w:jc w:val="center"/>
              <w:rPr>
                <w:sz w:val="16"/>
                <w:szCs w:val="16"/>
              </w:rPr>
            </w:pPr>
            <w:r w:rsidRPr="007E47BD">
              <w:rPr>
                <w:sz w:val="16"/>
                <w:szCs w:val="16"/>
              </w:rPr>
              <w:t>Participer à des commissions</w:t>
            </w:r>
          </w:p>
        </w:tc>
        <w:tc>
          <w:tcPr>
            <w:tcW w:w="515" w:type="pct"/>
            <w:tcBorders>
              <w:top w:val="single" w:sz="12" w:space="0" w:color="000000"/>
              <w:left w:val="single" w:sz="6" w:space="0" w:color="000000"/>
              <w:bottom w:val="single" w:sz="12" w:space="0" w:color="000000"/>
              <w:right w:val="single" w:sz="12" w:space="0" w:color="000000"/>
            </w:tcBorders>
            <w:shd w:val="clear" w:color="auto" w:fill="auto"/>
          </w:tcPr>
          <w:p w:rsidR="00505859" w:rsidRDefault="00084EBF" w:rsidP="00F51885">
            <w:pPr>
              <w:jc w:val="center"/>
              <w:rPr>
                <w:sz w:val="16"/>
                <w:szCs w:val="16"/>
              </w:rPr>
            </w:pPr>
            <w:r w:rsidRPr="007E47BD">
              <w:rPr>
                <w:sz w:val="16"/>
                <w:szCs w:val="16"/>
              </w:rPr>
              <w:t>Suivre des</w:t>
            </w:r>
          </w:p>
          <w:p w:rsidR="00084EBF" w:rsidRPr="007E47BD" w:rsidRDefault="00084EBF" w:rsidP="00F51885">
            <w:pPr>
              <w:jc w:val="center"/>
              <w:rPr>
                <w:sz w:val="16"/>
                <w:szCs w:val="16"/>
              </w:rPr>
            </w:pPr>
            <w:r w:rsidRPr="007E47BD">
              <w:rPr>
                <w:sz w:val="16"/>
                <w:szCs w:val="16"/>
              </w:rPr>
              <w:t xml:space="preserve"> formations</w:t>
            </w:r>
          </w:p>
        </w:tc>
        <w:tc>
          <w:tcPr>
            <w:tcW w:w="687" w:type="pct"/>
            <w:tcBorders>
              <w:top w:val="single" w:sz="12" w:space="0" w:color="000000"/>
              <w:left w:val="single" w:sz="6" w:space="0" w:color="000000"/>
              <w:bottom w:val="single" w:sz="12" w:space="0" w:color="000000"/>
              <w:right w:val="single" w:sz="12" w:space="0" w:color="000000"/>
            </w:tcBorders>
            <w:shd w:val="clear" w:color="auto" w:fill="auto"/>
          </w:tcPr>
          <w:p w:rsidR="00084EBF" w:rsidRPr="007E47BD" w:rsidRDefault="00485FBD" w:rsidP="00505859">
            <w:pPr>
              <w:ind w:left="61" w:right="304"/>
              <w:jc w:val="center"/>
              <w:rPr>
                <w:sz w:val="16"/>
                <w:szCs w:val="16"/>
              </w:rPr>
            </w:pPr>
            <w:r>
              <w:rPr>
                <w:sz w:val="16"/>
                <w:szCs w:val="16"/>
              </w:rPr>
              <w:t xml:space="preserve"> </w:t>
            </w:r>
            <w:r w:rsidR="00225042">
              <w:rPr>
                <w:sz w:val="16"/>
                <w:szCs w:val="16"/>
              </w:rPr>
              <w:t>évaluation, gestion</w:t>
            </w:r>
            <w:r w:rsidR="00084EBF" w:rsidRPr="007E47BD">
              <w:rPr>
                <w:sz w:val="16"/>
                <w:szCs w:val="16"/>
              </w:rPr>
              <w:t xml:space="preserve">, etc… </w:t>
            </w:r>
            <w:r w:rsidR="00B13DF1">
              <w:rPr>
                <w:rStyle w:val="Appelnotedebasdep"/>
                <w:sz w:val="16"/>
                <w:szCs w:val="16"/>
              </w:rPr>
              <w:footnoteReference w:id="8"/>
            </w:r>
          </w:p>
        </w:tc>
      </w:tr>
      <w:tr w:rsidR="004D5F53" w:rsidRPr="002B2A91" w:rsidTr="00505859">
        <w:trPr>
          <w:cantSplit/>
        </w:trPr>
        <w:tc>
          <w:tcPr>
            <w:tcW w:w="713" w:type="pct"/>
            <w:tcBorders>
              <w:top w:val="single" w:sz="12" w:space="0" w:color="000000"/>
              <w:left w:val="single" w:sz="12" w:space="0" w:color="000000"/>
              <w:bottom w:val="single" w:sz="6" w:space="0" w:color="000000"/>
              <w:right w:val="single" w:sz="12" w:space="0" w:color="000000"/>
            </w:tcBorders>
          </w:tcPr>
          <w:p w:rsidR="000661CD" w:rsidRPr="003B4403" w:rsidRDefault="000661CD" w:rsidP="00F51885">
            <w:pPr>
              <w:rPr>
                <w:sz w:val="20"/>
              </w:rPr>
            </w:pPr>
            <w:r w:rsidRPr="003B4403">
              <w:rPr>
                <w:sz w:val="20"/>
              </w:rPr>
              <w:t>Magistrats</w:t>
            </w:r>
          </w:p>
        </w:tc>
        <w:tc>
          <w:tcPr>
            <w:tcW w:w="368" w:type="pct"/>
            <w:tcBorders>
              <w:top w:val="single" w:sz="12" w:space="0" w:color="000000"/>
              <w:left w:val="single" w:sz="12" w:space="0" w:color="000000"/>
              <w:bottom w:val="single" w:sz="6" w:space="0" w:color="000000"/>
              <w:right w:val="single" w:sz="6" w:space="0" w:color="000000"/>
            </w:tcBorders>
          </w:tcPr>
          <w:p w:rsidR="000661CD" w:rsidRPr="005A7A55" w:rsidRDefault="00E85EF8" w:rsidP="00E85EF8">
            <w:pPr>
              <w:jc w:val="center"/>
              <w:rPr>
                <w:color w:val="2E74B5"/>
              </w:rPr>
            </w:pPr>
            <w:r w:rsidRPr="005A7A55">
              <w:rPr>
                <w:color w:val="2E74B5"/>
              </w:rPr>
              <w:t>27</w:t>
            </w:r>
          </w:p>
        </w:tc>
        <w:tc>
          <w:tcPr>
            <w:tcW w:w="514" w:type="pct"/>
            <w:tcBorders>
              <w:top w:val="single" w:sz="12" w:space="0" w:color="000000"/>
              <w:left w:val="single" w:sz="12" w:space="0" w:color="000000"/>
              <w:bottom w:val="single" w:sz="6" w:space="0" w:color="000000"/>
              <w:right w:val="single" w:sz="12" w:space="0" w:color="000000"/>
            </w:tcBorders>
          </w:tcPr>
          <w:p w:rsidR="000661CD" w:rsidRPr="005A7A55" w:rsidRDefault="002F23E3" w:rsidP="00917B07">
            <w:pPr>
              <w:jc w:val="center"/>
              <w:rPr>
                <w:color w:val="2E74B5"/>
              </w:rPr>
            </w:pPr>
            <w:r w:rsidRPr="005A7A55">
              <w:rPr>
                <w:color w:val="2E74B5"/>
              </w:rPr>
              <w:t>2</w:t>
            </w:r>
            <w:r w:rsidR="00917B07" w:rsidRPr="005A7A55">
              <w:rPr>
                <w:color w:val="2E74B5"/>
              </w:rPr>
              <w:t>3</w:t>
            </w:r>
            <w:r w:rsidR="00021327" w:rsidRPr="005A7A55">
              <w:rPr>
                <w:color w:val="2E74B5"/>
              </w:rPr>
              <w:t xml:space="preserve"> </w:t>
            </w:r>
          </w:p>
          <w:p w:rsidR="00021327" w:rsidRPr="005A7A55" w:rsidRDefault="00021327" w:rsidP="00917B07">
            <w:pPr>
              <w:jc w:val="center"/>
              <w:rPr>
                <w:color w:val="2E74B5"/>
              </w:rPr>
            </w:pPr>
            <w:r w:rsidRPr="005A7A55">
              <w:rPr>
                <w:color w:val="2E74B5"/>
              </w:rPr>
              <w:t>(mais plutôt 21, si on tient compte des absences pour raisons médicales)</w:t>
            </w:r>
          </w:p>
        </w:tc>
        <w:tc>
          <w:tcPr>
            <w:tcW w:w="514" w:type="pct"/>
            <w:tcBorders>
              <w:top w:val="single" w:sz="12" w:space="0" w:color="000000"/>
              <w:left w:val="single" w:sz="12" w:space="0" w:color="000000"/>
              <w:bottom w:val="single" w:sz="6" w:space="0" w:color="000000"/>
              <w:right w:val="single" w:sz="12" w:space="0" w:color="000000"/>
            </w:tcBorders>
          </w:tcPr>
          <w:p w:rsidR="000661CD" w:rsidRDefault="000661CD" w:rsidP="00B7515A">
            <w:pPr>
              <w:jc w:val="center"/>
              <w:rPr>
                <w:color w:val="2E74B5"/>
              </w:rPr>
            </w:pPr>
          </w:p>
          <w:p w:rsidR="009A1833" w:rsidRPr="005A7A55" w:rsidRDefault="009A1833" w:rsidP="00B7515A">
            <w:pPr>
              <w:jc w:val="center"/>
              <w:rPr>
                <w:color w:val="2E74B5"/>
              </w:rPr>
            </w:pPr>
          </w:p>
        </w:tc>
        <w:tc>
          <w:tcPr>
            <w:tcW w:w="374" w:type="pct"/>
            <w:tcBorders>
              <w:top w:val="single" w:sz="12" w:space="0" w:color="000000"/>
              <w:left w:val="single" w:sz="12" w:space="0" w:color="000000"/>
              <w:bottom w:val="single" w:sz="2" w:space="0" w:color="000000"/>
              <w:right w:val="single" w:sz="12" w:space="0" w:color="000000"/>
            </w:tcBorders>
          </w:tcPr>
          <w:p w:rsidR="004D5F53" w:rsidRPr="005A7A55" w:rsidRDefault="00D55F5A" w:rsidP="00E85EF8">
            <w:pPr>
              <w:jc w:val="center"/>
              <w:rPr>
                <w:b/>
                <w:color w:val="2E74B5"/>
                <w:szCs w:val="24"/>
              </w:rPr>
            </w:pPr>
            <w:r>
              <w:rPr>
                <w:b/>
                <w:color w:val="2E74B5"/>
                <w:szCs w:val="24"/>
              </w:rPr>
              <w:t>971</w:t>
            </w:r>
            <w:r w:rsidR="004D5F53" w:rsidRPr="005A7A55">
              <w:rPr>
                <w:b/>
                <w:color w:val="2E74B5"/>
                <w:szCs w:val="24"/>
              </w:rPr>
              <w:t xml:space="preserve"> jours calendrier</w:t>
            </w:r>
          </w:p>
          <w:p w:rsidR="004D5F53" w:rsidRPr="005A7A55" w:rsidRDefault="004D5F53" w:rsidP="00E85EF8">
            <w:pPr>
              <w:jc w:val="center"/>
              <w:rPr>
                <w:b/>
                <w:color w:val="2E74B5"/>
                <w:szCs w:val="24"/>
              </w:rPr>
            </w:pPr>
          </w:p>
          <w:p w:rsidR="004D5F53" w:rsidRPr="005A7A55" w:rsidRDefault="00D55F5A" w:rsidP="00E85EF8">
            <w:pPr>
              <w:jc w:val="center"/>
              <w:rPr>
                <w:b/>
                <w:color w:val="2E74B5"/>
                <w:szCs w:val="24"/>
              </w:rPr>
            </w:pPr>
            <w:r>
              <w:rPr>
                <w:b/>
                <w:color w:val="2E74B5"/>
                <w:szCs w:val="24"/>
              </w:rPr>
              <w:t>ou 668</w:t>
            </w:r>
            <w:r w:rsidR="004D5F53" w:rsidRPr="005A7A55">
              <w:rPr>
                <w:b/>
                <w:color w:val="2E74B5"/>
                <w:szCs w:val="24"/>
              </w:rPr>
              <w:t xml:space="preserve"> jours</w:t>
            </w:r>
          </w:p>
          <w:p w:rsidR="003765B5" w:rsidRDefault="004D5F53" w:rsidP="00E85EF8">
            <w:pPr>
              <w:jc w:val="center"/>
              <w:rPr>
                <w:b/>
                <w:color w:val="2E74B5"/>
                <w:szCs w:val="24"/>
              </w:rPr>
            </w:pPr>
            <w:r w:rsidRPr="005A7A55">
              <w:rPr>
                <w:b/>
                <w:color w:val="2E74B5"/>
                <w:szCs w:val="24"/>
              </w:rPr>
              <w:t>ouvrables</w:t>
            </w:r>
          </w:p>
          <w:p w:rsidR="003765B5" w:rsidRDefault="003765B5" w:rsidP="003765B5">
            <w:pPr>
              <w:rPr>
                <w:b/>
                <w:color w:val="2E74B5"/>
                <w:szCs w:val="24"/>
              </w:rPr>
            </w:pPr>
          </w:p>
          <w:p w:rsidR="005A267C" w:rsidRPr="003765B5" w:rsidRDefault="003765B5" w:rsidP="003765B5">
            <w:pPr>
              <w:rPr>
                <w:color w:val="2E74B5"/>
                <w:szCs w:val="24"/>
              </w:rPr>
            </w:pPr>
            <w:r>
              <w:rPr>
                <w:color w:val="2E74B5"/>
                <w:szCs w:val="24"/>
              </w:rPr>
              <w:t>(</w:t>
            </w:r>
            <w:r w:rsidRPr="003765B5">
              <w:rPr>
                <w:color w:val="2E74B5"/>
                <w:szCs w:val="24"/>
              </w:rPr>
              <w:t>+ 2 repos d’accouchement ayant débuté en septembre</w:t>
            </w:r>
            <w:r w:rsidR="004D5F53" w:rsidRPr="003765B5">
              <w:rPr>
                <w:color w:val="2E74B5"/>
                <w:szCs w:val="24"/>
              </w:rPr>
              <w:t xml:space="preserve">  </w:t>
            </w:r>
            <w:r w:rsidRPr="003765B5">
              <w:rPr>
                <w:color w:val="2E74B5"/>
                <w:szCs w:val="24"/>
              </w:rPr>
              <w:t>et en novembre 2019, soit 21 semaines d’absence en 2019</w:t>
            </w:r>
            <w:r>
              <w:rPr>
                <w:color w:val="2E74B5"/>
                <w:szCs w:val="24"/>
              </w:rPr>
              <w:t>)</w:t>
            </w:r>
          </w:p>
          <w:p w:rsidR="004E0A52" w:rsidRPr="005A7A55" w:rsidRDefault="004E0A52" w:rsidP="005A267C">
            <w:pPr>
              <w:jc w:val="center"/>
              <w:rPr>
                <w:b/>
                <w:color w:val="2E74B5"/>
              </w:rPr>
            </w:pPr>
          </w:p>
          <w:p w:rsidR="00E1652E" w:rsidRPr="005A7A55" w:rsidRDefault="00E1652E" w:rsidP="005A267C">
            <w:pPr>
              <w:jc w:val="center"/>
              <w:rPr>
                <w:b/>
                <w:color w:val="2E74B5"/>
                <w:sz w:val="16"/>
                <w:szCs w:val="16"/>
              </w:rPr>
            </w:pPr>
          </w:p>
          <w:p w:rsidR="00E1652E" w:rsidRPr="005A7A55" w:rsidRDefault="00E1652E" w:rsidP="005A267C">
            <w:pPr>
              <w:jc w:val="center"/>
              <w:rPr>
                <w:b/>
                <w:color w:val="2E74B5"/>
                <w:sz w:val="16"/>
                <w:szCs w:val="16"/>
              </w:rPr>
            </w:pPr>
          </w:p>
        </w:tc>
        <w:tc>
          <w:tcPr>
            <w:tcW w:w="492" w:type="pct"/>
            <w:tcBorders>
              <w:top w:val="single" w:sz="12" w:space="0" w:color="000000"/>
              <w:left w:val="single" w:sz="12" w:space="0" w:color="000000"/>
              <w:bottom w:val="single" w:sz="2" w:space="0" w:color="000000"/>
              <w:right w:val="single" w:sz="12" w:space="0" w:color="000000"/>
            </w:tcBorders>
          </w:tcPr>
          <w:p w:rsidR="00CD2039" w:rsidRPr="005A7A55" w:rsidRDefault="00D55F5A" w:rsidP="00CD2039">
            <w:pPr>
              <w:jc w:val="center"/>
              <w:rPr>
                <w:b/>
                <w:color w:val="2E74B5"/>
                <w:szCs w:val="24"/>
              </w:rPr>
            </w:pPr>
            <w:r>
              <w:rPr>
                <w:b/>
                <w:color w:val="2E74B5"/>
                <w:szCs w:val="24"/>
              </w:rPr>
              <w:t>971</w:t>
            </w:r>
            <w:r w:rsidR="00CD2039" w:rsidRPr="005A7A55">
              <w:rPr>
                <w:b/>
                <w:color w:val="2E74B5"/>
                <w:szCs w:val="24"/>
              </w:rPr>
              <w:t xml:space="preserve"> jours calendrier</w:t>
            </w:r>
          </w:p>
          <w:p w:rsidR="00CD2039" w:rsidRPr="005A7A55" w:rsidRDefault="00CD2039" w:rsidP="00CD2039">
            <w:pPr>
              <w:jc w:val="center"/>
              <w:rPr>
                <w:b/>
                <w:color w:val="2E74B5"/>
                <w:szCs w:val="24"/>
              </w:rPr>
            </w:pPr>
          </w:p>
          <w:p w:rsidR="00CD2039" w:rsidRPr="005A7A55" w:rsidRDefault="00D55F5A" w:rsidP="00CD2039">
            <w:pPr>
              <w:jc w:val="center"/>
              <w:rPr>
                <w:b/>
                <w:color w:val="2E74B5"/>
                <w:szCs w:val="24"/>
              </w:rPr>
            </w:pPr>
            <w:r>
              <w:rPr>
                <w:b/>
                <w:color w:val="2E74B5"/>
                <w:szCs w:val="24"/>
              </w:rPr>
              <w:t>ou 668</w:t>
            </w:r>
            <w:r w:rsidR="00CD2039" w:rsidRPr="005A7A55">
              <w:rPr>
                <w:b/>
                <w:color w:val="2E74B5"/>
                <w:szCs w:val="24"/>
              </w:rPr>
              <w:t xml:space="preserve"> jours</w:t>
            </w:r>
          </w:p>
          <w:p w:rsidR="00CD2039" w:rsidRPr="005A7A55" w:rsidRDefault="00CD2039" w:rsidP="00CD2039">
            <w:pPr>
              <w:jc w:val="center"/>
              <w:rPr>
                <w:b/>
                <w:color w:val="2E74B5"/>
                <w:szCs w:val="24"/>
              </w:rPr>
            </w:pPr>
            <w:r w:rsidRPr="005A7A55">
              <w:rPr>
                <w:b/>
                <w:color w:val="2E74B5"/>
                <w:szCs w:val="24"/>
              </w:rPr>
              <w:t xml:space="preserve">ouvrables  </w:t>
            </w:r>
          </w:p>
          <w:p w:rsidR="003765B5" w:rsidRDefault="003765B5" w:rsidP="003765B5">
            <w:pPr>
              <w:rPr>
                <w:color w:val="2E74B5"/>
                <w:szCs w:val="24"/>
              </w:rPr>
            </w:pPr>
          </w:p>
          <w:p w:rsidR="003765B5" w:rsidRPr="003765B5" w:rsidRDefault="003765B5" w:rsidP="003765B5">
            <w:pPr>
              <w:rPr>
                <w:color w:val="2E74B5"/>
                <w:szCs w:val="24"/>
              </w:rPr>
            </w:pPr>
            <w:r>
              <w:rPr>
                <w:color w:val="2E74B5"/>
                <w:szCs w:val="24"/>
              </w:rPr>
              <w:t>(</w:t>
            </w:r>
            <w:r w:rsidRPr="003765B5">
              <w:rPr>
                <w:color w:val="2E74B5"/>
                <w:szCs w:val="24"/>
              </w:rPr>
              <w:t>+ 2 repos d’accouchement ayant débuté en septembre  et en novembre 2019, soit 21 semaines d’absence en 2019</w:t>
            </w:r>
            <w:r>
              <w:rPr>
                <w:color w:val="2E74B5"/>
                <w:szCs w:val="24"/>
              </w:rPr>
              <w:t>)</w:t>
            </w:r>
          </w:p>
          <w:p w:rsidR="00E1652E" w:rsidRPr="005A7A55" w:rsidRDefault="00E1652E" w:rsidP="00CD2039">
            <w:pPr>
              <w:jc w:val="center"/>
              <w:rPr>
                <w:b/>
                <w:color w:val="2E74B5"/>
                <w:sz w:val="16"/>
                <w:szCs w:val="16"/>
              </w:rPr>
            </w:pPr>
          </w:p>
        </w:tc>
        <w:tc>
          <w:tcPr>
            <w:tcW w:w="389" w:type="pct"/>
            <w:tcBorders>
              <w:top w:val="single" w:sz="12" w:space="0" w:color="000000"/>
              <w:left w:val="single" w:sz="12" w:space="0" w:color="000000"/>
              <w:bottom w:val="single" w:sz="4" w:space="0" w:color="000000"/>
              <w:right w:val="single" w:sz="4" w:space="0" w:color="000000"/>
            </w:tcBorders>
            <w:shd w:val="clear" w:color="auto" w:fill="auto"/>
          </w:tcPr>
          <w:p w:rsidR="000661CD" w:rsidRPr="005A7A55" w:rsidRDefault="00BC238D" w:rsidP="0084451B">
            <w:pPr>
              <w:jc w:val="center"/>
              <w:rPr>
                <w:color w:val="2E74B5"/>
                <w:sz w:val="16"/>
                <w:szCs w:val="16"/>
              </w:rPr>
            </w:pPr>
            <w:r w:rsidRPr="005A7A55">
              <w:rPr>
                <w:color w:val="2E74B5"/>
                <w:sz w:val="16"/>
                <w:szCs w:val="16"/>
              </w:rPr>
              <w:t>+- 1</w:t>
            </w:r>
            <w:r w:rsidR="0084451B" w:rsidRPr="005A7A55">
              <w:rPr>
                <w:color w:val="2E74B5"/>
                <w:sz w:val="16"/>
                <w:szCs w:val="16"/>
              </w:rPr>
              <w:t xml:space="preserve"> journée en moyenne par juge</w:t>
            </w:r>
          </w:p>
        </w:tc>
        <w:tc>
          <w:tcPr>
            <w:tcW w:w="433" w:type="pct"/>
            <w:tcBorders>
              <w:top w:val="single" w:sz="12" w:space="0" w:color="000000"/>
              <w:left w:val="single" w:sz="4" w:space="0" w:color="000000"/>
              <w:bottom w:val="single" w:sz="4" w:space="0" w:color="000000"/>
              <w:right w:val="single" w:sz="4" w:space="0" w:color="000000"/>
            </w:tcBorders>
            <w:shd w:val="clear" w:color="auto" w:fill="auto"/>
          </w:tcPr>
          <w:p w:rsidR="00AA51D9" w:rsidRPr="005A7A55" w:rsidRDefault="0084451B" w:rsidP="0084451B">
            <w:pPr>
              <w:jc w:val="center"/>
              <w:rPr>
                <w:color w:val="2E74B5"/>
              </w:rPr>
            </w:pPr>
            <w:r w:rsidRPr="005A7A55">
              <w:rPr>
                <w:color w:val="2E74B5"/>
              </w:rPr>
              <w:t>+-1 journée en moyenne par juge</w:t>
            </w:r>
          </w:p>
          <w:p w:rsidR="00AA51D9" w:rsidRPr="005A7A55" w:rsidRDefault="00AA51D9" w:rsidP="0084451B">
            <w:pPr>
              <w:jc w:val="center"/>
              <w:rPr>
                <w:color w:val="2E74B5"/>
                <w:sz w:val="16"/>
                <w:szCs w:val="16"/>
              </w:rPr>
            </w:pPr>
          </w:p>
          <w:p w:rsidR="00AA51D9" w:rsidRPr="005A7A55" w:rsidRDefault="00AA51D9" w:rsidP="001024BD">
            <w:pPr>
              <w:jc w:val="center"/>
              <w:rPr>
                <w:color w:val="2E74B5"/>
                <w:sz w:val="16"/>
                <w:szCs w:val="16"/>
              </w:rPr>
            </w:pPr>
          </w:p>
        </w:tc>
        <w:tc>
          <w:tcPr>
            <w:tcW w:w="515" w:type="pct"/>
            <w:tcBorders>
              <w:top w:val="single" w:sz="12" w:space="0" w:color="000000"/>
              <w:left w:val="single" w:sz="4" w:space="0" w:color="000000"/>
              <w:bottom w:val="single" w:sz="4" w:space="0" w:color="000000"/>
              <w:right w:val="single" w:sz="12" w:space="0" w:color="000000"/>
            </w:tcBorders>
            <w:shd w:val="clear" w:color="auto" w:fill="auto"/>
          </w:tcPr>
          <w:p w:rsidR="00BC238D" w:rsidRPr="005A7A55" w:rsidRDefault="00C44417" w:rsidP="00BC238D">
            <w:pPr>
              <w:rPr>
                <w:color w:val="2E74B5"/>
              </w:rPr>
            </w:pPr>
            <w:r w:rsidRPr="005A7A55">
              <w:rPr>
                <w:color w:val="2E74B5"/>
              </w:rPr>
              <w:t>+-</w:t>
            </w:r>
            <w:r w:rsidR="00EB1552" w:rsidRPr="005A7A55">
              <w:rPr>
                <w:color w:val="2E74B5"/>
              </w:rPr>
              <w:t>3</w:t>
            </w:r>
            <w:r w:rsidR="009D0716" w:rsidRPr="005A7A55">
              <w:rPr>
                <w:color w:val="2E74B5"/>
              </w:rPr>
              <w:t xml:space="preserve"> </w:t>
            </w:r>
            <w:r w:rsidR="00BC238D" w:rsidRPr="005A7A55">
              <w:rPr>
                <w:color w:val="2E74B5"/>
              </w:rPr>
              <w:t>journées en moyenne par juge</w:t>
            </w:r>
          </w:p>
          <w:p w:rsidR="00EB1552" w:rsidRPr="005A7A55" w:rsidRDefault="00EB1552" w:rsidP="009D0716">
            <w:pPr>
              <w:rPr>
                <w:color w:val="2E74B5"/>
              </w:rPr>
            </w:pPr>
          </w:p>
        </w:tc>
        <w:tc>
          <w:tcPr>
            <w:tcW w:w="687" w:type="pct"/>
            <w:tcBorders>
              <w:top w:val="single" w:sz="12" w:space="0" w:color="000000"/>
              <w:left w:val="single" w:sz="12" w:space="0" w:color="000000"/>
              <w:bottom w:val="single" w:sz="4" w:space="0" w:color="000000"/>
              <w:right w:val="single" w:sz="12" w:space="0" w:color="000000"/>
            </w:tcBorders>
            <w:shd w:val="clear" w:color="auto" w:fill="auto"/>
          </w:tcPr>
          <w:p w:rsidR="0084451B" w:rsidRPr="00617E1B" w:rsidRDefault="0084451B" w:rsidP="0084451B">
            <w:pPr>
              <w:rPr>
                <w:b/>
                <w:color w:val="7030A0"/>
              </w:rPr>
            </w:pPr>
            <w:r w:rsidRPr="00617E1B">
              <w:rPr>
                <w:b/>
                <w:color w:val="7030A0"/>
              </w:rPr>
              <w:t xml:space="preserve">Le président : </w:t>
            </w:r>
            <w:r w:rsidR="00DF1EED">
              <w:rPr>
                <w:b/>
                <w:color w:val="C0504D"/>
              </w:rPr>
              <w:t>5</w:t>
            </w:r>
            <w:r w:rsidR="00E85EF8" w:rsidRPr="003A0B31">
              <w:rPr>
                <w:b/>
                <w:color w:val="C0504D"/>
              </w:rPr>
              <w:t>0</w:t>
            </w:r>
            <w:r w:rsidR="009D0716" w:rsidRPr="003A0B31">
              <w:rPr>
                <w:b/>
                <w:color w:val="C0504D"/>
              </w:rPr>
              <w:t>%</w:t>
            </w:r>
          </w:p>
          <w:p w:rsidR="000661CD" w:rsidRPr="00617E1B" w:rsidRDefault="0084451B" w:rsidP="0084451B">
            <w:pPr>
              <w:rPr>
                <w:b/>
                <w:color w:val="7030A0"/>
              </w:rPr>
            </w:pPr>
            <w:r w:rsidRPr="00617E1B">
              <w:rPr>
                <w:b/>
                <w:color w:val="7030A0"/>
              </w:rPr>
              <w:t xml:space="preserve">seulement </w:t>
            </w:r>
            <w:r w:rsidR="009D0716" w:rsidRPr="00617E1B">
              <w:rPr>
                <w:b/>
                <w:color w:val="7030A0"/>
              </w:rPr>
              <w:t xml:space="preserve"> </w:t>
            </w:r>
            <w:r w:rsidR="00E85EF8" w:rsidRPr="00617E1B">
              <w:rPr>
                <w:b/>
                <w:color w:val="7030A0"/>
              </w:rPr>
              <w:t>(alors que je devrais passer 90% à manager</w:t>
            </w:r>
            <w:r w:rsidR="001C21BA">
              <w:rPr>
                <w:b/>
                <w:color w:val="7030A0"/>
              </w:rPr>
              <w:t xml:space="preserve"> la juridiction</w:t>
            </w:r>
            <w:r w:rsidR="00E85EF8" w:rsidRPr="00617E1B">
              <w:rPr>
                <w:b/>
                <w:color w:val="7030A0"/>
              </w:rPr>
              <w:t>)</w:t>
            </w:r>
          </w:p>
          <w:p w:rsidR="0084451B" w:rsidRPr="00617E1B" w:rsidRDefault="0084451B" w:rsidP="0084451B">
            <w:pPr>
              <w:rPr>
                <w:b/>
                <w:color w:val="7030A0"/>
              </w:rPr>
            </w:pPr>
          </w:p>
          <w:p w:rsidR="0084451B" w:rsidRPr="00617E1B" w:rsidRDefault="0084451B" w:rsidP="0084451B">
            <w:pPr>
              <w:rPr>
                <w:color w:val="7030A0"/>
              </w:rPr>
            </w:pPr>
            <w:r w:rsidRPr="00617E1B">
              <w:rPr>
                <w:b/>
                <w:color w:val="7030A0"/>
              </w:rPr>
              <w:t>Les mandats- adjoints : +-</w:t>
            </w:r>
            <w:r w:rsidR="001C21BA">
              <w:rPr>
                <w:b/>
                <w:color w:val="7030A0"/>
              </w:rPr>
              <w:t xml:space="preserve">10 à </w:t>
            </w:r>
            <w:r w:rsidRPr="00617E1B">
              <w:rPr>
                <w:b/>
                <w:color w:val="7030A0"/>
              </w:rPr>
              <w:t>20%</w:t>
            </w:r>
          </w:p>
        </w:tc>
      </w:tr>
      <w:tr w:rsidR="004D5F53" w:rsidRPr="00EC12CB"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Pr="003B4403" w:rsidRDefault="000661CD" w:rsidP="00F51885">
            <w:pPr>
              <w:rPr>
                <w:sz w:val="20"/>
              </w:rPr>
            </w:pPr>
            <w:r w:rsidRPr="003B4403">
              <w:rPr>
                <w:sz w:val="20"/>
              </w:rPr>
              <w:t>Magistrats de complément</w:t>
            </w:r>
          </w:p>
        </w:tc>
        <w:tc>
          <w:tcPr>
            <w:tcW w:w="368" w:type="pct"/>
            <w:tcBorders>
              <w:top w:val="single" w:sz="6" w:space="0" w:color="000000"/>
              <w:left w:val="single" w:sz="12" w:space="0" w:color="000000"/>
              <w:bottom w:val="single" w:sz="6" w:space="0" w:color="000000"/>
              <w:right w:val="single" w:sz="6" w:space="0" w:color="000000"/>
            </w:tcBorders>
          </w:tcPr>
          <w:p w:rsidR="000661CD" w:rsidRPr="00617E1B" w:rsidRDefault="000661CD" w:rsidP="00F51885">
            <w:pPr>
              <w:jc w:val="center"/>
              <w:rPr>
                <w:color w:val="7030A0"/>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617E1B" w:rsidRDefault="000661CD" w:rsidP="00F51885">
            <w:pPr>
              <w:jc w:val="center"/>
              <w:rPr>
                <w:color w:val="7030A0"/>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617E1B" w:rsidRDefault="000661CD" w:rsidP="00F51885">
            <w:pPr>
              <w:jc w:val="center"/>
              <w:rPr>
                <w:color w:val="7030A0"/>
              </w:rPr>
            </w:pPr>
          </w:p>
        </w:tc>
        <w:tc>
          <w:tcPr>
            <w:tcW w:w="374" w:type="pct"/>
            <w:tcBorders>
              <w:top w:val="single" w:sz="2" w:space="0" w:color="000000"/>
              <w:left w:val="single" w:sz="12" w:space="0" w:color="000000"/>
              <w:bottom w:val="single" w:sz="6" w:space="0" w:color="000000"/>
              <w:right w:val="single" w:sz="6" w:space="0" w:color="000000"/>
            </w:tcBorders>
          </w:tcPr>
          <w:p w:rsidR="000661CD" w:rsidRPr="00617E1B" w:rsidRDefault="000661CD" w:rsidP="00F51885">
            <w:pPr>
              <w:jc w:val="center"/>
              <w:rPr>
                <w:color w:val="7030A0"/>
              </w:rPr>
            </w:pPr>
          </w:p>
        </w:tc>
        <w:tc>
          <w:tcPr>
            <w:tcW w:w="492" w:type="pct"/>
            <w:tcBorders>
              <w:top w:val="single" w:sz="2" w:space="0" w:color="000000"/>
              <w:left w:val="single" w:sz="12" w:space="0" w:color="000000"/>
              <w:bottom w:val="single" w:sz="4" w:space="0" w:color="000000"/>
              <w:right w:val="single" w:sz="12" w:space="0" w:color="000000"/>
            </w:tcBorders>
          </w:tcPr>
          <w:p w:rsidR="000661CD" w:rsidRPr="00617E1B" w:rsidRDefault="000661CD" w:rsidP="00F51885">
            <w:pPr>
              <w:jc w:val="center"/>
              <w:rPr>
                <w:color w:val="7030A0"/>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0661CD" w:rsidRPr="00617E1B" w:rsidRDefault="000661CD" w:rsidP="00F51885">
            <w:pPr>
              <w:jc w:val="center"/>
              <w:rPr>
                <w:color w:val="7030A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0661CD" w:rsidRPr="00617E1B" w:rsidRDefault="000661CD" w:rsidP="00F51885">
            <w:pPr>
              <w:jc w:val="center"/>
              <w:rPr>
                <w:color w:val="7030A0"/>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0661CD" w:rsidRPr="00617E1B" w:rsidRDefault="000661CD" w:rsidP="00F51885">
            <w:pPr>
              <w:jc w:val="center"/>
              <w:rPr>
                <w:color w:val="7030A0"/>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0661CD" w:rsidRPr="00617E1B" w:rsidRDefault="000661CD" w:rsidP="00F51885">
            <w:pPr>
              <w:jc w:val="center"/>
              <w:rPr>
                <w:color w:val="7030A0"/>
              </w:rPr>
            </w:pPr>
          </w:p>
        </w:tc>
      </w:tr>
      <w:tr w:rsidR="004D5F53" w:rsidRPr="00EC12CB"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Pr="003B4403" w:rsidRDefault="000661CD" w:rsidP="00F51885">
            <w:pPr>
              <w:rPr>
                <w:sz w:val="20"/>
              </w:rPr>
            </w:pPr>
            <w:r w:rsidRPr="003B4403">
              <w:rPr>
                <w:sz w:val="20"/>
              </w:rPr>
              <w:t xml:space="preserve">Magistrats </w:t>
            </w:r>
          </w:p>
          <w:p w:rsidR="000661CD" w:rsidRPr="003B4403" w:rsidRDefault="000661CD" w:rsidP="00F51885">
            <w:pPr>
              <w:rPr>
                <w:sz w:val="20"/>
              </w:rPr>
            </w:pPr>
            <w:r w:rsidRPr="003B4403">
              <w:rPr>
                <w:sz w:val="20"/>
              </w:rPr>
              <w:t>Art. 100 C.J.</w:t>
            </w:r>
          </w:p>
        </w:tc>
        <w:tc>
          <w:tcPr>
            <w:tcW w:w="368" w:type="pct"/>
            <w:tcBorders>
              <w:top w:val="single" w:sz="6" w:space="0" w:color="000000"/>
              <w:left w:val="single" w:sz="12" w:space="0" w:color="000000"/>
              <w:bottom w:val="single" w:sz="6" w:space="0" w:color="000000"/>
              <w:right w:val="single" w:sz="6" w:space="0" w:color="000000"/>
            </w:tcBorders>
          </w:tcPr>
          <w:p w:rsidR="000661CD" w:rsidRPr="00617E1B" w:rsidRDefault="000661CD" w:rsidP="00F51885">
            <w:pPr>
              <w:jc w:val="center"/>
              <w:rPr>
                <w:color w:val="7030A0"/>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617E1B" w:rsidRDefault="000661CD" w:rsidP="00F51885">
            <w:pPr>
              <w:jc w:val="center"/>
              <w:rPr>
                <w:color w:val="7030A0"/>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374" w:type="pct"/>
            <w:tcBorders>
              <w:top w:val="single" w:sz="6" w:space="0" w:color="000000"/>
              <w:left w:val="single" w:sz="12" w:space="0" w:color="000000"/>
              <w:bottom w:val="single" w:sz="6" w:space="0" w:color="000000"/>
              <w:right w:val="single" w:sz="6" w:space="0" w:color="000000"/>
            </w:tcBorders>
          </w:tcPr>
          <w:p w:rsidR="000661CD" w:rsidRPr="00E85EF8" w:rsidRDefault="000661CD" w:rsidP="00F51885">
            <w:pPr>
              <w:jc w:val="center"/>
              <w:rPr>
                <w:color w:val="7030A0"/>
              </w:rPr>
            </w:pPr>
          </w:p>
        </w:tc>
        <w:tc>
          <w:tcPr>
            <w:tcW w:w="492" w:type="pct"/>
            <w:tcBorders>
              <w:top w:val="single" w:sz="4" w:space="0" w:color="000000"/>
              <w:left w:val="single" w:sz="12" w:space="0" w:color="000000"/>
              <w:bottom w:val="single" w:sz="4" w:space="0" w:color="000000"/>
              <w:right w:val="single" w:sz="12" w:space="0" w:color="000000"/>
            </w:tcBorders>
          </w:tcPr>
          <w:p w:rsidR="000661CD" w:rsidRPr="00E85EF8" w:rsidRDefault="000661CD" w:rsidP="00F51885">
            <w:pPr>
              <w:jc w:val="center"/>
              <w:rPr>
                <w:color w:val="7030A0"/>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0661CD" w:rsidRPr="00E85EF8" w:rsidRDefault="000661CD" w:rsidP="00F51885">
            <w:pPr>
              <w:jc w:val="center"/>
              <w:rPr>
                <w:color w:val="7030A0"/>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0661CD" w:rsidRPr="00EC12CB" w:rsidRDefault="000661CD" w:rsidP="00F51885">
            <w:pPr>
              <w:jc w:val="center"/>
            </w:pPr>
          </w:p>
        </w:tc>
      </w:tr>
      <w:tr w:rsidR="004D5F53" w:rsidRPr="00EC12CB"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Pr="003B4403" w:rsidRDefault="00BB4F32" w:rsidP="00F51885">
            <w:pPr>
              <w:rPr>
                <w:sz w:val="20"/>
              </w:rPr>
            </w:pPr>
            <w:r>
              <w:rPr>
                <w:sz w:val="20"/>
              </w:rPr>
              <w:lastRenderedPageBreak/>
              <w:t>Conseillers</w:t>
            </w:r>
            <w:r w:rsidRPr="003B4403">
              <w:rPr>
                <w:sz w:val="20"/>
              </w:rPr>
              <w:t xml:space="preserve"> </w:t>
            </w:r>
            <w:r w:rsidR="000661CD" w:rsidRPr="003B4403">
              <w:rPr>
                <w:sz w:val="20"/>
              </w:rPr>
              <w:t>suppléants</w:t>
            </w:r>
          </w:p>
        </w:tc>
        <w:tc>
          <w:tcPr>
            <w:tcW w:w="368" w:type="pct"/>
            <w:tcBorders>
              <w:top w:val="single" w:sz="6" w:space="0" w:color="000000"/>
              <w:left w:val="single" w:sz="12" w:space="0" w:color="000000"/>
              <w:bottom w:val="single" w:sz="6" w:space="0" w:color="000000"/>
              <w:right w:val="single" w:sz="6" w:space="0" w:color="000000"/>
            </w:tcBorders>
          </w:tcPr>
          <w:p w:rsidR="000661CD" w:rsidRPr="00617E1B" w:rsidRDefault="000661CD" w:rsidP="00F51885">
            <w:pPr>
              <w:jc w:val="center"/>
              <w:rPr>
                <w:color w:val="7030A0"/>
                <w:lang w:val="en-GB"/>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617E1B" w:rsidRDefault="000661CD" w:rsidP="00F51885">
            <w:pPr>
              <w:jc w:val="center"/>
              <w:rPr>
                <w:color w:val="7030A0"/>
                <w:lang w:val="en-GB"/>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lang w:val="en-GB"/>
              </w:rPr>
            </w:pPr>
          </w:p>
        </w:tc>
        <w:tc>
          <w:tcPr>
            <w:tcW w:w="374" w:type="pct"/>
            <w:tcBorders>
              <w:top w:val="single" w:sz="6" w:space="0" w:color="000000"/>
              <w:left w:val="single" w:sz="12" w:space="0" w:color="000000"/>
              <w:bottom w:val="single" w:sz="6" w:space="0" w:color="000000"/>
              <w:right w:val="single" w:sz="6" w:space="0" w:color="000000"/>
            </w:tcBorders>
          </w:tcPr>
          <w:p w:rsidR="000661CD" w:rsidRPr="00E85EF8" w:rsidRDefault="000661CD" w:rsidP="00F51885">
            <w:pPr>
              <w:jc w:val="center"/>
              <w:rPr>
                <w:color w:val="7030A0"/>
                <w:lang w:val="en-GB"/>
              </w:rPr>
            </w:pPr>
          </w:p>
        </w:tc>
        <w:tc>
          <w:tcPr>
            <w:tcW w:w="492" w:type="pct"/>
            <w:tcBorders>
              <w:top w:val="single" w:sz="4" w:space="0" w:color="000000"/>
              <w:left w:val="single" w:sz="12" w:space="0" w:color="000000"/>
              <w:bottom w:val="single" w:sz="4" w:space="0" w:color="000000"/>
              <w:right w:val="single" w:sz="12" w:space="0" w:color="000000"/>
            </w:tcBorders>
          </w:tcPr>
          <w:p w:rsidR="000661CD" w:rsidRPr="00E85EF8" w:rsidRDefault="000661CD" w:rsidP="00F51885">
            <w:pPr>
              <w:jc w:val="center"/>
              <w:rPr>
                <w:color w:val="7030A0"/>
                <w:lang w:val="en-GB"/>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lang w:val="en-GB"/>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lang w:val="en-GB"/>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0661CD" w:rsidRPr="00E85EF8" w:rsidRDefault="000661CD" w:rsidP="00F51885">
            <w:pPr>
              <w:jc w:val="center"/>
              <w:rPr>
                <w:color w:val="7030A0"/>
                <w:lang w:val="en-GB"/>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0661CD" w:rsidRPr="00EC12CB" w:rsidRDefault="000661CD" w:rsidP="00F51885">
            <w:pPr>
              <w:jc w:val="center"/>
              <w:rPr>
                <w:lang w:val="en-GB"/>
              </w:rPr>
            </w:pPr>
          </w:p>
        </w:tc>
      </w:tr>
      <w:tr w:rsidR="004D5F53" w:rsidRPr="00BB4F32"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BB4F32" w:rsidRPr="003B4403" w:rsidDel="00BB4F32" w:rsidRDefault="00BB4F32" w:rsidP="00F51885">
            <w:pPr>
              <w:rPr>
                <w:sz w:val="20"/>
              </w:rPr>
            </w:pPr>
            <w:r>
              <w:rPr>
                <w:sz w:val="20"/>
              </w:rPr>
              <w:t>Magistrats suppléants (art. 383§2 C.J.)</w:t>
            </w:r>
          </w:p>
        </w:tc>
        <w:tc>
          <w:tcPr>
            <w:tcW w:w="368" w:type="pct"/>
            <w:tcBorders>
              <w:top w:val="single" w:sz="6" w:space="0" w:color="000000"/>
              <w:left w:val="single" w:sz="12" w:space="0" w:color="000000"/>
              <w:bottom w:val="single" w:sz="6" w:space="0" w:color="000000"/>
              <w:right w:val="single" w:sz="6" w:space="0" w:color="000000"/>
            </w:tcBorders>
          </w:tcPr>
          <w:p w:rsidR="00BB4F32" w:rsidRPr="00617E1B" w:rsidRDefault="00BB4F32" w:rsidP="00E85EF8">
            <w:pPr>
              <w:jc w:val="center"/>
              <w:rPr>
                <w:color w:val="7030A0"/>
              </w:rPr>
            </w:pPr>
          </w:p>
        </w:tc>
        <w:tc>
          <w:tcPr>
            <w:tcW w:w="514" w:type="pct"/>
            <w:tcBorders>
              <w:top w:val="single" w:sz="6" w:space="0" w:color="000000"/>
              <w:left w:val="single" w:sz="12" w:space="0" w:color="000000"/>
              <w:bottom w:val="single" w:sz="6" w:space="0" w:color="000000"/>
              <w:right w:val="single" w:sz="12" w:space="0" w:color="000000"/>
            </w:tcBorders>
          </w:tcPr>
          <w:p w:rsidR="00BB4F32" w:rsidRPr="00617E1B" w:rsidRDefault="00BB4F32" w:rsidP="00F51885">
            <w:pPr>
              <w:jc w:val="center"/>
              <w:rPr>
                <w:color w:val="7030A0"/>
              </w:rPr>
            </w:pPr>
          </w:p>
        </w:tc>
        <w:tc>
          <w:tcPr>
            <w:tcW w:w="514" w:type="pct"/>
            <w:tcBorders>
              <w:top w:val="single" w:sz="6" w:space="0" w:color="000000"/>
              <w:left w:val="single" w:sz="12" w:space="0" w:color="000000"/>
              <w:bottom w:val="single" w:sz="6" w:space="0" w:color="000000"/>
              <w:right w:val="single" w:sz="12" w:space="0" w:color="000000"/>
            </w:tcBorders>
          </w:tcPr>
          <w:p w:rsidR="00BB4F32" w:rsidRPr="00E85EF8" w:rsidRDefault="00BB4F32" w:rsidP="00F51885">
            <w:pPr>
              <w:jc w:val="center"/>
              <w:rPr>
                <w:color w:val="7030A0"/>
              </w:rPr>
            </w:pPr>
          </w:p>
        </w:tc>
        <w:tc>
          <w:tcPr>
            <w:tcW w:w="374" w:type="pct"/>
            <w:tcBorders>
              <w:top w:val="single" w:sz="6" w:space="0" w:color="000000"/>
              <w:left w:val="single" w:sz="12" w:space="0" w:color="000000"/>
              <w:bottom w:val="single" w:sz="6" w:space="0" w:color="000000"/>
              <w:right w:val="single" w:sz="6" w:space="0" w:color="000000"/>
            </w:tcBorders>
          </w:tcPr>
          <w:p w:rsidR="00BB4F32" w:rsidRPr="00E85EF8" w:rsidRDefault="00BB4F32" w:rsidP="00F51885">
            <w:pPr>
              <w:jc w:val="center"/>
              <w:rPr>
                <w:color w:val="7030A0"/>
              </w:rPr>
            </w:pPr>
          </w:p>
        </w:tc>
        <w:tc>
          <w:tcPr>
            <w:tcW w:w="492" w:type="pct"/>
            <w:tcBorders>
              <w:top w:val="single" w:sz="4" w:space="0" w:color="000000"/>
              <w:left w:val="single" w:sz="12" w:space="0" w:color="000000"/>
              <w:bottom w:val="single" w:sz="4" w:space="0" w:color="000000"/>
              <w:right w:val="single" w:sz="12" w:space="0" w:color="000000"/>
            </w:tcBorders>
          </w:tcPr>
          <w:p w:rsidR="00BB4F32" w:rsidRPr="00E85EF8" w:rsidRDefault="00BB4F32" w:rsidP="00F51885">
            <w:pPr>
              <w:jc w:val="center"/>
              <w:rPr>
                <w:color w:val="7030A0"/>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BB4F32" w:rsidRPr="00E85EF8" w:rsidRDefault="00BB4F32" w:rsidP="00F51885">
            <w:pPr>
              <w:jc w:val="center"/>
              <w:rPr>
                <w:color w:val="7030A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BB4F32" w:rsidRPr="00E85EF8" w:rsidRDefault="00BB4F32" w:rsidP="00F51885">
            <w:pPr>
              <w:jc w:val="center"/>
              <w:rPr>
                <w:color w:val="7030A0"/>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BB4F32" w:rsidRPr="00E85EF8" w:rsidRDefault="00BB4F32" w:rsidP="00F51885">
            <w:pPr>
              <w:jc w:val="center"/>
              <w:rPr>
                <w:color w:val="7030A0"/>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BB4F32" w:rsidRPr="00BB4F32" w:rsidRDefault="00BB4F32" w:rsidP="00F51885">
            <w:pPr>
              <w:jc w:val="center"/>
            </w:pPr>
          </w:p>
        </w:tc>
      </w:tr>
      <w:tr w:rsidR="004D5F53" w:rsidRPr="00BB4F32"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BB4F32" w:rsidRPr="003B4403" w:rsidDel="00BB4F32" w:rsidRDefault="00BB4F32" w:rsidP="00F51885">
            <w:pPr>
              <w:rPr>
                <w:sz w:val="20"/>
              </w:rPr>
            </w:pPr>
            <w:r>
              <w:rPr>
                <w:sz w:val="20"/>
              </w:rPr>
              <w:t>Juges suppléants</w:t>
            </w:r>
          </w:p>
        </w:tc>
        <w:tc>
          <w:tcPr>
            <w:tcW w:w="368" w:type="pct"/>
            <w:tcBorders>
              <w:top w:val="single" w:sz="6" w:space="0" w:color="000000"/>
              <w:left w:val="single" w:sz="12" w:space="0" w:color="000000"/>
              <w:bottom w:val="single" w:sz="6" w:space="0" w:color="000000"/>
              <w:right w:val="single" w:sz="6" w:space="0" w:color="000000"/>
            </w:tcBorders>
          </w:tcPr>
          <w:p w:rsidR="00BB4F32" w:rsidRPr="005A7A55" w:rsidRDefault="009D7B7E" w:rsidP="00F51885">
            <w:pPr>
              <w:jc w:val="center"/>
              <w:rPr>
                <w:color w:val="2E74B5"/>
              </w:rPr>
            </w:pPr>
            <w:r w:rsidRPr="005A7A55">
              <w:rPr>
                <w:color w:val="2E74B5"/>
              </w:rPr>
              <w:t>21</w:t>
            </w:r>
          </w:p>
        </w:tc>
        <w:tc>
          <w:tcPr>
            <w:tcW w:w="514" w:type="pct"/>
            <w:tcBorders>
              <w:top w:val="single" w:sz="6" w:space="0" w:color="000000"/>
              <w:left w:val="single" w:sz="12" w:space="0" w:color="000000"/>
              <w:bottom w:val="single" w:sz="6" w:space="0" w:color="000000"/>
              <w:right w:val="single" w:sz="12" w:space="0" w:color="000000"/>
            </w:tcBorders>
          </w:tcPr>
          <w:p w:rsidR="00BB4F32" w:rsidRPr="005A7A55" w:rsidRDefault="002B2473" w:rsidP="002B2473">
            <w:pPr>
              <w:jc w:val="center"/>
              <w:rPr>
                <w:color w:val="2E74B5"/>
              </w:rPr>
            </w:pPr>
            <w:r w:rsidRPr="005A7A55">
              <w:rPr>
                <w:color w:val="2E74B5"/>
              </w:rPr>
              <w:t>20</w:t>
            </w:r>
          </w:p>
        </w:tc>
        <w:tc>
          <w:tcPr>
            <w:tcW w:w="514" w:type="pct"/>
            <w:tcBorders>
              <w:top w:val="single" w:sz="6" w:space="0" w:color="000000"/>
              <w:left w:val="single" w:sz="12" w:space="0" w:color="000000"/>
              <w:bottom w:val="single" w:sz="6" w:space="0" w:color="000000"/>
              <w:right w:val="single" w:sz="12" w:space="0" w:color="000000"/>
            </w:tcBorders>
          </w:tcPr>
          <w:p w:rsidR="00BB4F32" w:rsidRPr="00E85EF8" w:rsidRDefault="00BB4F32" w:rsidP="00F51885">
            <w:pPr>
              <w:jc w:val="center"/>
              <w:rPr>
                <w:color w:val="7030A0"/>
              </w:rPr>
            </w:pPr>
          </w:p>
        </w:tc>
        <w:tc>
          <w:tcPr>
            <w:tcW w:w="374" w:type="pct"/>
            <w:tcBorders>
              <w:top w:val="single" w:sz="6" w:space="0" w:color="000000"/>
              <w:left w:val="single" w:sz="12" w:space="0" w:color="000000"/>
              <w:bottom w:val="single" w:sz="6" w:space="0" w:color="000000"/>
              <w:right w:val="single" w:sz="6" w:space="0" w:color="000000"/>
            </w:tcBorders>
          </w:tcPr>
          <w:p w:rsidR="00BB4F32" w:rsidRPr="00E85EF8" w:rsidRDefault="00BB4F32" w:rsidP="00F51885">
            <w:pPr>
              <w:jc w:val="center"/>
              <w:rPr>
                <w:color w:val="7030A0"/>
              </w:rPr>
            </w:pPr>
          </w:p>
        </w:tc>
        <w:tc>
          <w:tcPr>
            <w:tcW w:w="492" w:type="pct"/>
            <w:tcBorders>
              <w:top w:val="single" w:sz="4" w:space="0" w:color="000000"/>
              <w:left w:val="single" w:sz="12" w:space="0" w:color="000000"/>
              <w:bottom w:val="single" w:sz="4" w:space="0" w:color="000000"/>
              <w:right w:val="single" w:sz="12" w:space="0" w:color="000000"/>
            </w:tcBorders>
          </w:tcPr>
          <w:p w:rsidR="00BB4F32" w:rsidRPr="00E85EF8" w:rsidRDefault="00BB4F32" w:rsidP="00F51885">
            <w:pPr>
              <w:jc w:val="center"/>
              <w:rPr>
                <w:color w:val="7030A0"/>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BB4F32" w:rsidRPr="00E85EF8" w:rsidRDefault="00BB4F32" w:rsidP="00F51885">
            <w:pPr>
              <w:jc w:val="center"/>
              <w:rPr>
                <w:color w:val="7030A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BB4F32" w:rsidRPr="00E85EF8" w:rsidRDefault="00BB4F32" w:rsidP="00F51885">
            <w:pPr>
              <w:jc w:val="center"/>
              <w:rPr>
                <w:color w:val="7030A0"/>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BB4F32" w:rsidRPr="00E85EF8" w:rsidRDefault="00BB4F32" w:rsidP="00F51885">
            <w:pPr>
              <w:jc w:val="center"/>
              <w:rPr>
                <w:color w:val="7030A0"/>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BB4F32" w:rsidRPr="00BB4F32" w:rsidRDefault="00BB4F32" w:rsidP="00F51885">
            <w:pPr>
              <w:jc w:val="center"/>
            </w:pPr>
          </w:p>
        </w:tc>
      </w:tr>
      <w:tr w:rsidR="004D5F53" w:rsidRPr="005A3672"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Pr="003B4403" w:rsidRDefault="000661CD" w:rsidP="00F51885">
            <w:pPr>
              <w:rPr>
                <w:sz w:val="20"/>
              </w:rPr>
            </w:pPr>
            <w:r>
              <w:rPr>
                <w:sz w:val="20"/>
              </w:rPr>
              <w:t>Conseillers sociaux</w:t>
            </w:r>
          </w:p>
        </w:tc>
        <w:tc>
          <w:tcPr>
            <w:tcW w:w="368" w:type="pct"/>
            <w:tcBorders>
              <w:top w:val="single" w:sz="6" w:space="0" w:color="000000"/>
              <w:left w:val="single" w:sz="12" w:space="0" w:color="000000"/>
              <w:bottom w:val="single" w:sz="6" w:space="0" w:color="000000"/>
              <w:right w:val="single" w:sz="6" w:space="0" w:color="000000"/>
            </w:tcBorders>
          </w:tcPr>
          <w:p w:rsidR="000661CD" w:rsidRPr="005A7A55" w:rsidRDefault="000661CD" w:rsidP="00F51885">
            <w:pPr>
              <w:jc w:val="center"/>
              <w:rPr>
                <w:color w:val="2E74B5"/>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5A7A55" w:rsidRDefault="000661CD" w:rsidP="00F51885">
            <w:pPr>
              <w:jc w:val="center"/>
              <w:rPr>
                <w:color w:val="2E74B5"/>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374" w:type="pct"/>
            <w:tcBorders>
              <w:top w:val="single" w:sz="6" w:space="0" w:color="000000"/>
              <w:left w:val="single" w:sz="12" w:space="0" w:color="000000"/>
              <w:bottom w:val="single" w:sz="6" w:space="0" w:color="000000"/>
              <w:right w:val="single" w:sz="6" w:space="0" w:color="000000"/>
            </w:tcBorders>
          </w:tcPr>
          <w:p w:rsidR="000661CD" w:rsidRPr="00E85EF8" w:rsidRDefault="000661CD" w:rsidP="00F51885">
            <w:pPr>
              <w:jc w:val="center"/>
              <w:rPr>
                <w:color w:val="7030A0"/>
              </w:rPr>
            </w:pPr>
          </w:p>
        </w:tc>
        <w:tc>
          <w:tcPr>
            <w:tcW w:w="492" w:type="pct"/>
            <w:tcBorders>
              <w:top w:val="single" w:sz="4" w:space="0" w:color="000000"/>
              <w:left w:val="single" w:sz="12" w:space="0" w:color="000000"/>
              <w:bottom w:val="single" w:sz="4" w:space="0" w:color="000000"/>
              <w:right w:val="single" w:sz="12" w:space="0" w:color="000000"/>
            </w:tcBorders>
          </w:tcPr>
          <w:p w:rsidR="000661CD" w:rsidRPr="00E85EF8" w:rsidRDefault="000661CD" w:rsidP="00F51885">
            <w:pPr>
              <w:jc w:val="center"/>
              <w:rPr>
                <w:color w:val="7030A0"/>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0661CD" w:rsidRPr="00E85EF8" w:rsidRDefault="000661CD" w:rsidP="00F51885">
            <w:pPr>
              <w:jc w:val="center"/>
              <w:rPr>
                <w:color w:val="7030A0"/>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0661CD" w:rsidRPr="005A3672" w:rsidRDefault="000661CD" w:rsidP="00F51885">
            <w:pPr>
              <w:jc w:val="center"/>
            </w:pPr>
          </w:p>
        </w:tc>
      </w:tr>
      <w:tr w:rsidR="004D5F53" w:rsidRPr="005A3672"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Pr="003B4403" w:rsidRDefault="000661CD" w:rsidP="00F51885">
            <w:pPr>
              <w:rPr>
                <w:sz w:val="20"/>
              </w:rPr>
            </w:pPr>
            <w:r>
              <w:rPr>
                <w:sz w:val="20"/>
              </w:rPr>
              <w:t>Juges sociaux</w:t>
            </w:r>
          </w:p>
        </w:tc>
        <w:tc>
          <w:tcPr>
            <w:tcW w:w="368" w:type="pct"/>
            <w:tcBorders>
              <w:top w:val="single" w:sz="6" w:space="0" w:color="000000"/>
              <w:left w:val="single" w:sz="12" w:space="0" w:color="000000"/>
              <w:bottom w:val="single" w:sz="6" w:space="0" w:color="000000"/>
              <w:right w:val="single" w:sz="6" w:space="0" w:color="000000"/>
            </w:tcBorders>
          </w:tcPr>
          <w:p w:rsidR="000661CD" w:rsidRPr="005A7A55" w:rsidRDefault="00E85EF8" w:rsidP="002B2A91">
            <w:pPr>
              <w:jc w:val="center"/>
              <w:rPr>
                <w:color w:val="2E74B5"/>
              </w:rPr>
            </w:pPr>
            <w:r w:rsidRPr="005A7A55">
              <w:rPr>
                <w:color w:val="2E74B5"/>
              </w:rPr>
              <w:t>2</w:t>
            </w:r>
            <w:r w:rsidR="002B2A91" w:rsidRPr="005A7A55">
              <w:rPr>
                <w:color w:val="2E74B5"/>
              </w:rPr>
              <w:t>65</w:t>
            </w:r>
          </w:p>
        </w:tc>
        <w:tc>
          <w:tcPr>
            <w:tcW w:w="514" w:type="pct"/>
            <w:tcBorders>
              <w:top w:val="single" w:sz="6" w:space="0" w:color="000000"/>
              <w:left w:val="single" w:sz="12" w:space="0" w:color="000000"/>
              <w:bottom w:val="single" w:sz="6" w:space="0" w:color="000000"/>
              <w:right w:val="single" w:sz="12" w:space="0" w:color="000000"/>
            </w:tcBorders>
          </w:tcPr>
          <w:p w:rsidR="000661CD" w:rsidRPr="005A7A55" w:rsidRDefault="002B2473" w:rsidP="002B2473">
            <w:pPr>
              <w:jc w:val="center"/>
              <w:rPr>
                <w:color w:val="2E74B5"/>
              </w:rPr>
            </w:pPr>
            <w:r w:rsidRPr="005A7A55">
              <w:rPr>
                <w:color w:val="2E74B5"/>
              </w:rPr>
              <w:t>+- 200</w:t>
            </w: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37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492" w:type="pct"/>
            <w:tcBorders>
              <w:top w:val="single" w:sz="4"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389" w:type="pct"/>
            <w:tcBorders>
              <w:top w:val="single" w:sz="4" w:space="0" w:color="000000"/>
              <w:left w:val="single" w:sz="12" w:space="0" w:color="000000"/>
              <w:bottom w:val="single" w:sz="6" w:space="0" w:color="000000"/>
              <w:right w:val="single" w:sz="6" w:space="0" w:color="000000"/>
            </w:tcBorders>
            <w:shd w:val="clear" w:color="auto" w:fill="auto"/>
          </w:tcPr>
          <w:p w:rsidR="000661CD" w:rsidRPr="00E85EF8" w:rsidRDefault="000661CD" w:rsidP="00F51885">
            <w:pPr>
              <w:jc w:val="center"/>
              <w:rPr>
                <w:color w:val="7030A0"/>
              </w:rPr>
            </w:pPr>
          </w:p>
        </w:tc>
        <w:tc>
          <w:tcPr>
            <w:tcW w:w="433" w:type="pct"/>
            <w:tcBorders>
              <w:top w:val="single" w:sz="4" w:space="0" w:color="000000"/>
              <w:left w:val="single" w:sz="6" w:space="0" w:color="000000"/>
              <w:bottom w:val="single" w:sz="6" w:space="0" w:color="000000"/>
              <w:right w:val="single" w:sz="6" w:space="0" w:color="000000"/>
            </w:tcBorders>
            <w:shd w:val="clear" w:color="auto" w:fill="auto"/>
          </w:tcPr>
          <w:p w:rsidR="000661CD" w:rsidRPr="00E85EF8" w:rsidRDefault="000661CD" w:rsidP="00F51885">
            <w:pPr>
              <w:jc w:val="center"/>
              <w:rPr>
                <w:color w:val="7030A0"/>
              </w:rPr>
            </w:pPr>
          </w:p>
        </w:tc>
        <w:tc>
          <w:tcPr>
            <w:tcW w:w="515" w:type="pct"/>
            <w:tcBorders>
              <w:top w:val="single" w:sz="4" w:space="0" w:color="000000"/>
              <w:left w:val="single" w:sz="6" w:space="0" w:color="000000"/>
              <w:bottom w:val="single" w:sz="6" w:space="0" w:color="000000"/>
              <w:right w:val="single" w:sz="12" w:space="0" w:color="000000"/>
            </w:tcBorders>
            <w:shd w:val="clear" w:color="auto" w:fill="auto"/>
          </w:tcPr>
          <w:p w:rsidR="000661CD" w:rsidRPr="00E85EF8" w:rsidRDefault="000661CD" w:rsidP="00F51885">
            <w:pPr>
              <w:jc w:val="center"/>
              <w:rPr>
                <w:color w:val="7030A0"/>
              </w:rPr>
            </w:pPr>
          </w:p>
        </w:tc>
        <w:tc>
          <w:tcPr>
            <w:tcW w:w="687" w:type="pct"/>
            <w:tcBorders>
              <w:top w:val="single" w:sz="4" w:space="0" w:color="000000"/>
              <w:left w:val="single" w:sz="12" w:space="0" w:color="000000"/>
              <w:bottom w:val="single" w:sz="6" w:space="0" w:color="000000"/>
              <w:right w:val="single" w:sz="12" w:space="0" w:color="000000"/>
            </w:tcBorders>
            <w:shd w:val="clear" w:color="auto" w:fill="auto"/>
          </w:tcPr>
          <w:p w:rsidR="000661CD" w:rsidRPr="005A3672" w:rsidRDefault="000661CD" w:rsidP="00F51885">
            <w:pPr>
              <w:jc w:val="center"/>
            </w:pPr>
          </w:p>
        </w:tc>
      </w:tr>
      <w:tr w:rsidR="004D5F53" w:rsidRPr="008827E4"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Pr="003B4403" w:rsidRDefault="000661CD" w:rsidP="00F51885">
            <w:pPr>
              <w:rPr>
                <w:sz w:val="20"/>
              </w:rPr>
            </w:pPr>
            <w:r>
              <w:rPr>
                <w:sz w:val="20"/>
              </w:rPr>
              <w:t>Juges consulaires</w:t>
            </w:r>
          </w:p>
        </w:tc>
        <w:tc>
          <w:tcPr>
            <w:tcW w:w="368" w:type="pct"/>
            <w:tcBorders>
              <w:top w:val="single" w:sz="6" w:space="0" w:color="000000"/>
              <w:left w:val="single" w:sz="12" w:space="0" w:color="000000"/>
              <w:bottom w:val="single" w:sz="6" w:space="0" w:color="000000"/>
              <w:right w:val="single" w:sz="6" w:space="0" w:color="000000"/>
            </w:tcBorders>
          </w:tcPr>
          <w:p w:rsidR="000661CD" w:rsidRPr="005A7A55" w:rsidRDefault="000661CD" w:rsidP="00F51885">
            <w:pPr>
              <w:jc w:val="center"/>
              <w:rPr>
                <w:color w:val="2E74B5"/>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5A7A55" w:rsidRDefault="000661CD" w:rsidP="00F51885">
            <w:pPr>
              <w:jc w:val="center"/>
              <w:rPr>
                <w:color w:val="2E74B5"/>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37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492" w:type="pct"/>
            <w:tcBorders>
              <w:top w:val="single" w:sz="6" w:space="0" w:color="000000"/>
              <w:left w:val="single" w:sz="12" w:space="0" w:color="000000"/>
              <w:bottom w:val="single" w:sz="4" w:space="0" w:color="000000"/>
              <w:right w:val="single" w:sz="12" w:space="0" w:color="000000"/>
            </w:tcBorders>
          </w:tcPr>
          <w:p w:rsidR="000661CD" w:rsidRPr="00E85EF8" w:rsidRDefault="000661CD" w:rsidP="00F51885">
            <w:pPr>
              <w:jc w:val="center"/>
              <w:rPr>
                <w:color w:val="7030A0"/>
              </w:rPr>
            </w:pPr>
          </w:p>
        </w:tc>
        <w:tc>
          <w:tcPr>
            <w:tcW w:w="389" w:type="pct"/>
            <w:tcBorders>
              <w:top w:val="single" w:sz="6" w:space="0" w:color="000000"/>
              <w:left w:val="single" w:sz="12"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433" w:type="pct"/>
            <w:tcBorders>
              <w:top w:val="single" w:sz="6" w:space="0" w:color="000000"/>
              <w:left w:val="single" w:sz="4"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515" w:type="pct"/>
            <w:tcBorders>
              <w:top w:val="single" w:sz="6" w:space="0" w:color="000000"/>
              <w:left w:val="single" w:sz="4" w:space="0" w:color="000000"/>
              <w:bottom w:val="single" w:sz="4" w:space="0" w:color="000000"/>
              <w:right w:val="single" w:sz="12" w:space="0" w:color="000000"/>
            </w:tcBorders>
            <w:shd w:val="clear" w:color="auto" w:fill="auto"/>
          </w:tcPr>
          <w:p w:rsidR="000661CD" w:rsidRPr="00E85EF8" w:rsidRDefault="000661CD" w:rsidP="00F51885">
            <w:pPr>
              <w:jc w:val="center"/>
              <w:rPr>
                <w:color w:val="7030A0"/>
              </w:rPr>
            </w:pPr>
          </w:p>
        </w:tc>
        <w:tc>
          <w:tcPr>
            <w:tcW w:w="687" w:type="pct"/>
            <w:tcBorders>
              <w:top w:val="single" w:sz="6" w:space="0" w:color="000000"/>
              <w:left w:val="single" w:sz="12" w:space="0" w:color="000000"/>
              <w:bottom w:val="single" w:sz="4" w:space="0" w:color="000000"/>
              <w:right w:val="single" w:sz="12" w:space="0" w:color="000000"/>
            </w:tcBorders>
            <w:shd w:val="clear" w:color="auto" w:fill="auto"/>
          </w:tcPr>
          <w:p w:rsidR="000661CD" w:rsidRPr="008827E4" w:rsidRDefault="000661CD" w:rsidP="00F51885">
            <w:pPr>
              <w:jc w:val="center"/>
            </w:pPr>
          </w:p>
        </w:tc>
      </w:tr>
      <w:tr w:rsidR="004D5F53" w:rsidRPr="003157A2"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Pr="003B4403" w:rsidRDefault="000661CD" w:rsidP="00F51885">
            <w:pPr>
              <w:rPr>
                <w:sz w:val="20"/>
              </w:rPr>
            </w:pPr>
            <w:r>
              <w:rPr>
                <w:sz w:val="20"/>
              </w:rPr>
              <w:t>Référendaires (à la Cour de cassation)</w:t>
            </w:r>
          </w:p>
        </w:tc>
        <w:tc>
          <w:tcPr>
            <w:tcW w:w="368" w:type="pct"/>
            <w:tcBorders>
              <w:top w:val="single" w:sz="6" w:space="0" w:color="000000"/>
              <w:left w:val="single" w:sz="12" w:space="0" w:color="000000"/>
              <w:bottom w:val="single" w:sz="6" w:space="0" w:color="000000"/>
              <w:right w:val="single" w:sz="6" w:space="0" w:color="000000"/>
            </w:tcBorders>
          </w:tcPr>
          <w:p w:rsidR="000661CD" w:rsidRPr="005A7A55" w:rsidRDefault="000661CD" w:rsidP="00F51885">
            <w:pPr>
              <w:jc w:val="center"/>
              <w:rPr>
                <w:color w:val="2E74B5"/>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5A7A55" w:rsidRDefault="000661CD" w:rsidP="00F51885">
            <w:pPr>
              <w:jc w:val="center"/>
              <w:rPr>
                <w:color w:val="2E74B5"/>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37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492" w:type="pct"/>
            <w:tcBorders>
              <w:top w:val="single" w:sz="4" w:space="0" w:color="000000"/>
              <w:left w:val="single" w:sz="12" w:space="0" w:color="000000"/>
              <w:bottom w:val="single" w:sz="4" w:space="0" w:color="000000"/>
              <w:right w:val="single" w:sz="12" w:space="0" w:color="000000"/>
            </w:tcBorders>
          </w:tcPr>
          <w:p w:rsidR="000661CD" w:rsidRPr="00E85EF8" w:rsidRDefault="000661CD" w:rsidP="00F51885">
            <w:pPr>
              <w:jc w:val="center"/>
              <w:rPr>
                <w:color w:val="7030A0"/>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0661CD" w:rsidRPr="00E85EF8" w:rsidRDefault="000661CD" w:rsidP="00F51885">
            <w:pPr>
              <w:jc w:val="center"/>
              <w:rPr>
                <w:color w:val="7030A0"/>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0661CD" w:rsidRPr="003157A2" w:rsidRDefault="000661CD" w:rsidP="00F51885">
            <w:pPr>
              <w:jc w:val="center"/>
            </w:pPr>
          </w:p>
        </w:tc>
      </w:tr>
      <w:tr w:rsidR="004D5F53" w:rsidRPr="00EC12CB"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Pr="003B4403" w:rsidRDefault="000661CD" w:rsidP="00F51885">
            <w:pPr>
              <w:rPr>
                <w:sz w:val="20"/>
              </w:rPr>
            </w:pPr>
            <w:r>
              <w:rPr>
                <w:sz w:val="20"/>
              </w:rPr>
              <w:t>Référendaires</w:t>
            </w:r>
          </w:p>
        </w:tc>
        <w:tc>
          <w:tcPr>
            <w:tcW w:w="368" w:type="pct"/>
            <w:tcBorders>
              <w:top w:val="single" w:sz="6" w:space="0" w:color="000000"/>
              <w:left w:val="single" w:sz="12" w:space="0" w:color="000000"/>
              <w:bottom w:val="single" w:sz="6" w:space="0" w:color="000000"/>
              <w:right w:val="single" w:sz="6" w:space="0" w:color="000000"/>
            </w:tcBorders>
          </w:tcPr>
          <w:p w:rsidR="000661CD" w:rsidRPr="005A7A55" w:rsidRDefault="00B7515A" w:rsidP="00F51885">
            <w:pPr>
              <w:jc w:val="center"/>
              <w:rPr>
                <w:color w:val="2E74B5"/>
              </w:rPr>
            </w:pPr>
            <w:r w:rsidRPr="005A7A55">
              <w:rPr>
                <w:color w:val="2E74B5"/>
              </w:rPr>
              <w:t>2</w:t>
            </w:r>
          </w:p>
        </w:tc>
        <w:tc>
          <w:tcPr>
            <w:tcW w:w="514" w:type="pct"/>
            <w:tcBorders>
              <w:top w:val="single" w:sz="6" w:space="0" w:color="000000"/>
              <w:left w:val="single" w:sz="12" w:space="0" w:color="000000"/>
              <w:bottom w:val="single" w:sz="6" w:space="0" w:color="000000"/>
              <w:right w:val="single" w:sz="12" w:space="0" w:color="000000"/>
            </w:tcBorders>
          </w:tcPr>
          <w:p w:rsidR="000661CD" w:rsidRPr="005A7A55" w:rsidRDefault="00B7515A" w:rsidP="00F51885">
            <w:pPr>
              <w:jc w:val="center"/>
              <w:rPr>
                <w:color w:val="2E74B5"/>
              </w:rPr>
            </w:pPr>
            <w:r w:rsidRPr="005A7A55">
              <w:rPr>
                <w:color w:val="2E74B5"/>
              </w:rPr>
              <w:t>1</w:t>
            </w: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37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492" w:type="pct"/>
            <w:tcBorders>
              <w:top w:val="single" w:sz="4" w:space="0" w:color="000000"/>
              <w:left w:val="single" w:sz="12" w:space="0" w:color="000000"/>
              <w:bottom w:val="single" w:sz="4" w:space="0" w:color="000000"/>
              <w:right w:val="single" w:sz="12" w:space="0" w:color="000000"/>
            </w:tcBorders>
          </w:tcPr>
          <w:p w:rsidR="000661CD" w:rsidRPr="00E85EF8" w:rsidRDefault="000661CD" w:rsidP="00F51885">
            <w:pPr>
              <w:jc w:val="center"/>
              <w:rPr>
                <w:color w:val="7030A0"/>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0661CD" w:rsidRPr="00EB1552" w:rsidRDefault="00E85EF8" w:rsidP="00E85EF8">
            <w:pPr>
              <w:jc w:val="center"/>
              <w:rPr>
                <w:color w:val="FF0000"/>
              </w:rPr>
            </w:pPr>
            <w:r w:rsidRPr="00EB1552">
              <w:rPr>
                <w:color w:val="FF0000"/>
              </w:rPr>
              <w:t>…</w:t>
            </w: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0661CD" w:rsidRPr="00EC12CB" w:rsidRDefault="000661CD" w:rsidP="00F51885">
            <w:pPr>
              <w:jc w:val="center"/>
            </w:pPr>
          </w:p>
        </w:tc>
      </w:tr>
      <w:tr w:rsidR="004D5F53" w:rsidRPr="00EC12CB"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0661CD" w:rsidRDefault="000661CD" w:rsidP="00F51885">
            <w:pPr>
              <w:rPr>
                <w:sz w:val="20"/>
              </w:rPr>
            </w:pPr>
            <w:r>
              <w:rPr>
                <w:sz w:val="20"/>
              </w:rPr>
              <w:t>Attachés service de la documentation et de la concordance des textes</w:t>
            </w:r>
          </w:p>
        </w:tc>
        <w:tc>
          <w:tcPr>
            <w:tcW w:w="368" w:type="pct"/>
            <w:tcBorders>
              <w:top w:val="single" w:sz="6" w:space="0" w:color="000000"/>
              <w:left w:val="single" w:sz="12" w:space="0" w:color="000000"/>
              <w:bottom w:val="single" w:sz="6" w:space="0" w:color="000000"/>
              <w:right w:val="single" w:sz="6" w:space="0" w:color="000000"/>
            </w:tcBorders>
          </w:tcPr>
          <w:p w:rsidR="000661CD" w:rsidRPr="00E85EF8" w:rsidRDefault="000661CD" w:rsidP="00F51885">
            <w:pPr>
              <w:jc w:val="center"/>
              <w:rPr>
                <w:color w:val="7030A0"/>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51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374" w:type="pct"/>
            <w:tcBorders>
              <w:top w:val="single" w:sz="6" w:space="0" w:color="000000"/>
              <w:left w:val="single" w:sz="12" w:space="0" w:color="000000"/>
              <w:bottom w:val="single" w:sz="6" w:space="0" w:color="000000"/>
              <w:right w:val="single" w:sz="12" w:space="0" w:color="000000"/>
            </w:tcBorders>
          </w:tcPr>
          <w:p w:rsidR="000661CD" w:rsidRPr="00E85EF8" w:rsidRDefault="000661CD" w:rsidP="00F51885">
            <w:pPr>
              <w:jc w:val="center"/>
              <w:rPr>
                <w:color w:val="7030A0"/>
              </w:rPr>
            </w:pPr>
          </w:p>
        </w:tc>
        <w:tc>
          <w:tcPr>
            <w:tcW w:w="492" w:type="pct"/>
            <w:tcBorders>
              <w:top w:val="single" w:sz="4" w:space="0" w:color="000000"/>
              <w:left w:val="single" w:sz="12" w:space="0" w:color="000000"/>
              <w:bottom w:val="single" w:sz="4" w:space="0" w:color="000000"/>
              <w:right w:val="single" w:sz="12" w:space="0" w:color="000000"/>
            </w:tcBorders>
          </w:tcPr>
          <w:p w:rsidR="000661CD" w:rsidRPr="00E85EF8" w:rsidRDefault="000661CD" w:rsidP="00F51885">
            <w:pPr>
              <w:jc w:val="center"/>
              <w:rPr>
                <w:color w:val="7030A0"/>
              </w:rPr>
            </w:pP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0661CD" w:rsidRPr="00E85EF8" w:rsidRDefault="000661CD" w:rsidP="00F51885">
            <w:pPr>
              <w:jc w:val="center"/>
              <w:rPr>
                <w:color w:val="7030A0"/>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0661CD" w:rsidRPr="00E85EF8" w:rsidRDefault="000661CD" w:rsidP="00F51885">
            <w:pPr>
              <w:jc w:val="center"/>
              <w:rPr>
                <w:color w:val="7030A0"/>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0661CD" w:rsidRPr="00EC12CB" w:rsidRDefault="000661CD" w:rsidP="00F51885">
            <w:pPr>
              <w:jc w:val="center"/>
            </w:pPr>
          </w:p>
        </w:tc>
      </w:tr>
      <w:tr w:rsidR="004D5F53" w:rsidRPr="00EC12CB" w:rsidTr="00E4313A">
        <w:trPr>
          <w:cantSplit/>
          <w:trHeight w:val="1277"/>
        </w:trPr>
        <w:tc>
          <w:tcPr>
            <w:tcW w:w="713" w:type="pct"/>
            <w:tcBorders>
              <w:top w:val="single" w:sz="6" w:space="0" w:color="000000"/>
              <w:left w:val="single" w:sz="12" w:space="0" w:color="000000"/>
              <w:bottom w:val="single" w:sz="6" w:space="0" w:color="000000"/>
              <w:right w:val="single" w:sz="12" w:space="0" w:color="000000"/>
            </w:tcBorders>
          </w:tcPr>
          <w:p w:rsidR="000661CD" w:rsidRDefault="000661CD" w:rsidP="00F51885">
            <w:pPr>
              <w:rPr>
                <w:sz w:val="20"/>
              </w:rPr>
            </w:pPr>
            <w:r>
              <w:rPr>
                <w:sz w:val="20"/>
              </w:rPr>
              <w:t xml:space="preserve">Greffiers </w:t>
            </w:r>
            <w:r>
              <w:rPr>
                <w:rStyle w:val="Appelnotedebasdep"/>
                <w:sz w:val="20"/>
              </w:rPr>
              <w:footnoteReference w:id="9"/>
            </w:r>
          </w:p>
        </w:tc>
        <w:tc>
          <w:tcPr>
            <w:tcW w:w="368" w:type="pct"/>
            <w:tcBorders>
              <w:top w:val="single" w:sz="6" w:space="0" w:color="000000"/>
              <w:left w:val="single" w:sz="12" w:space="0" w:color="000000"/>
              <w:bottom w:val="single" w:sz="6" w:space="0" w:color="000000"/>
              <w:right w:val="single" w:sz="6" w:space="0" w:color="000000"/>
            </w:tcBorders>
          </w:tcPr>
          <w:p w:rsidR="000661CD" w:rsidRPr="00232870" w:rsidRDefault="00E85EF8" w:rsidP="00F51885">
            <w:pPr>
              <w:jc w:val="center"/>
              <w:rPr>
                <w:b/>
                <w:color w:val="ED7D31"/>
              </w:rPr>
            </w:pPr>
            <w:r w:rsidRPr="00232870">
              <w:rPr>
                <w:b/>
                <w:color w:val="ED7D31"/>
              </w:rPr>
              <w:t>34</w:t>
            </w:r>
          </w:p>
        </w:tc>
        <w:tc>
          <w:tcPr>
            <w:tcW w:w="514" w:type="pct"/>
            <w:tcBorders>
              <w:top w:val="single" w:sz="6" w:space="0" w:color="000000"/>
              <w:left w:val="single" w:sz="12" w:space="0" w:color="000000"/>
              <w:bottom w:val="single" w:sz="6" w:space="0" w:color="000000"/>
              <w:right w:val="single" w:sz="12" w:space="0" w:color="000000"/>
            </w:tcBorders>
          </w:tcPr>
          <w:p w:rsidR="009F0412" w:rsidRPr="00232870" w:rsidRDefault="00576635" w:rsidP="00576635">
            <w:pPr>
              <w:jc w:val="center"/>
              <w:rPr>
                <w:color w:val="ED7D31"/>
                <w:highlight w:val="yellow"/>
              </w:rPr>
            </w:pPr>
            <w:r>
              <w:rPr>
                <w:b/>
                <w:color w:val="ED7D31"/>
                <w:sz w:val="28"/>
                <w:szCs w:val="28"/>
              </w:rPr>
              <w:t>33,6</w:t>
            </w:r>
            <w:r w:rsidR="0002754F" w:rsidRPr="00232870">
              <w:rPr>
                <w:color w:val="ED7D31"/>
              </w:rPr>
              <w:t xml:space="preserve"> </w:t>
            </w:r>
            <w:r w:rsidR="009F0412" w:rsidRPr="00232870">
              <w:rPr>
                <w:color w:val="ED7D31"/>
              </w:rPr>
              <w:t>(</w:t>
            </w:r>
            <w:r w:rsidR="0002754F" w:rsidRPr="00232870">
              <w:rPr>
                <w:color w:val="ED7D31"/>
              </w:rPr>
              <w:t xml:space="preserve">dont </w:t>
            </w:r>
            <w:r>
              <w:rPr>
                <w:color w:val="ED7D31"/>
              </w:rPr>
              <w:t>3</w:t>
            </w:r>
            <w:r w:rsidR="009F0412" w:rsidRPr="00232870">
              <w:rPr>
                <w:color w:val="ED7D31"/>
              </w:rPr>
              <w:t xml:space="preserve"> </w:t>
            </w:r>
            <w:r w:rsidR="00A915FB" w:rsidRPr="00232870">
              <w:rPr>
                <w:color w:val="ED7D31"/>
              </w:rPr>
              <w:t>délégations)</w:t>
            </w:r>
          </w:p>
        </w:tc>
        <w:tc>
          <w:tcPr>
            <w:tcW w:w="514" w:type="pct"/>
            <w:tcBorders>
              <w:top w:val="single" w:sz="6" w:space="0" w:color="000000"/>
              <w:left w:val="single" w:sz="12" w:space="0" w:color="000000"/>
              <w:bottom w:val="single" w:sz="6" w:space="0" w:color="000000"/>
              <w:right w:val="single" w:sz="12" w:space="0" w:color="000000"/>
            </w:tcBorders>
          </w:tcPr>
          <w:p w:rsidR="000661CD" w:rsidRPr="00232870" w:rsidRDefault="000661CD" w:rsidP="00E64688">
            <w:pPr>
              <w:jc w:val="center"/>
              <w:rPr>
                <w:color w:val="ED7D31"/>
                <w:highlight w:val="yellow"/>
              </w:rPr>
            </w:pPr>
          </w:p>
        </w:tc>
        <w:tc>
          <w:tcPr>
            <w:tcW w:w="374" w:type="pct"/>
            <w:tcBorders>
              <w:top w:val="single" w:sz="6" w:space="0" w:color="000000"/>
              <w:left w:val="single" w:sz="12" w:space="0" w:color="000000"/>
              <w:bottom w:val="single" w:sz="6" w:space="0" w:color="000000"/>
              <w:right w:val="single" w:sz="12" w:space="0" w:color="000000"/>
            </w:tcBorders>
          </w:tcPr>
          <w:p w:rsidR="00E6741B" w:rsidRPr="00232870" w:rsidRDefault="00725E90" w:rsidP="00922767">
            <w:pPr>
              <w:jc w:val="center"/>
              <w:rPr>
                <w:color w:val="ED7D31"/>
              </w:rPr>
            </w:pPr>
            <w:r>
              <w:rPr>
                <w:color w:val="ED7D31"/>
              </w:rPr>
              <w:t>100</w:t>
            </w:r>
          </w:p>
          <w:p w:rsidR="00D41153" w:rsidRPr="00232870" w:rsidRDefault="00D41153" w:rsidP="00725E90">
            <w:pPr>
              <w:jc w:val="center"/>
              <w:rPr>
                <w:color w:val="ED7D31"/>
              </w:rPr>
            </w:pPr>
            <w:r w:rsidRPr="00232870">
              <w:rPr>
                <w:color w:val="ED7D31"/>
              </w:rPr>
              <w:t xml:space="preserve">Jours </w:t>
            </w:r>
            <w:r w:rsidR="00A915FB" w:rsidRPr="00232870">
              <w:rPr>
                <w:color w:val="ED7D31"/>
              </w:rPr>
              <w:t>calendrier</w:t>
            </w:r>
            <w:r w:rsidR="00C02DAA" w:rsidRPr="00232870">
              <w:rPr>
                <w:color w:val="ED7D31"/>
              </w:rPr>
              <w:t xml:space="preserve"> ou </w:t>
            </w:r>
            <w:r w:rsidR="00725E90">
              <w:rPr>
                <w:color w:val="ED7D31"/>
              </w:rPr>
              <w:t>68,8</w:t>
            </w:r>
            <w:r w:rsidR="00C02DAA" w:rsidRPr="00232870">
              <w:rPr>
                <w:color w:val="ED7D31"/>
              </w:rPr>
              <w:t xml:space="preserve"> </w:t>
            </w:r>
            <w:r w:rsidR="000B055E" w:rsidRPr="00232870">
              <w:rPr>
                <w:color w:val="ED7D31"/>
              </w:rPr>
              <w:t xml:space="preserve">jours ouvrables </w:t>
            </w:r>
          </w:p>
        </w:tc>
        <w:tc>
          <w:tcPr>
            <w:tcW w:w="492" w:type="pct"/>
            <w:tcBorders>
              <w:top w:val="single" w:sz="4" w:space="0" w:color="000000"/>
              <w:left w:val="single" w:sz="12" w:space="0" w:color="000000"/>
              <w:bottom w:val="single" w:sz="4" w:space="0" w:color="000000"/>
              <w:right w:val="single" w:sz="12" w:space="0" w:color="000000"/>
            </w:tcBorders>
          </w:tcPr>
          <w:p w:rsidR="000661CD" w:rsidRPr="00232870" w:rsidRDefault="00725E90" w:rsidP="00F51885">
            <w:pPr>
              <w:jc w:val="center"/>
              <w:rPr>
                <w:color w:val="ED7D31"/>
              </w:rPr>
            </w:pPr>
            <w:r>
              <w:rPr>
                <w:color w:val="ED7D31"/>
              </w:rPr>
              <w:t>100</w:t>
            </w:r>
          </w:p>
          <w:p w:rsidR="00D41153" w:rsidRPr="00232870" w:rsidRDefault="00D41153" w:rsidP="00F51885">
            <w:pPr>
              <w:jc w:val="center"/>
              <w:rPr>
                <w:color w:val="ED7D31"/>
              </w:rPr>
            </w:pPr>
            <w:r w:rsidRPr="00232870">
              <w:rPr>
                <w:color w:val="ED7D31"/>
              </w:rPr>
              <w:t xml:space="preserve">Jours </w:t>
            </w:r>
            <w:r w:rsidR="00A915FB" w:rsidRPr="00232870">
              <w:rPr>
                <w:color w:val="ED7D31"/>
              </w:rPr>
              <w:t>calendrier</w:t>
            </w:r>
          </w:p>
          <w:p w:rsidR="000B055E" w:rsidRPr="00232870" w:rsidRDefault="00C02DAA" w:rsidP="00725E90">
            <w:pPr>
              <w:jc w:val="center"/>
              <w:rPr>
                <w:color w:val="ED7D31"/>
              </w:rPr>
            </w:pPr>
            <w:r w:rsidRPr="00232870">
              <w:rPr>
                <w:color w:val="ED7D31"/>
              </w:rPr>
              <w:t xml:space="preserve">ou </w:t>
            </w:r>
            <w:r w:rsidR="00725E90">
              <w:rPr>
                <w:color w:val="ED7D31"/>
              </w:rPr>
              <w:t>68</w:t>
            </w:r>
            <w:r w:rsidR="00F27A83" w:rsidRPr="00232870">
              <w:rPr>
                <w:color w:val="ED7D31"/>
              </w:rPr>
              <w:t>,8</w:t>
            </w:r>
            <w:r w:rsidR="000B055E" w:rsidRPr="00232870">
              <w:rPr>
                <w:color w:val="ED7D31"/>
              </w:rPr>
              <w:t xml:space="preserve"> jours ouvrables</w:t>
            </w: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0661CD" w:rsidRPr="00232870" w:rsidRDefault="000661CD" w:rsidP="00F51885">
            <w:pPr>
              <w:jc w:val="center"/>
              <w:rPr>
                <w:color w:val="ED7D31"/>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756B16" w:rsidRPr="00232870" w:rsidRDefault="00D92DAC" w:rsidP="00F51885">
            <w:pPr>
              <w:jc w:val="center"/>
              <w:rPr>
                <w:color w:val="ED7D31"/>
              </w:rPr>
            </w:pPr>
            <w:r w:rsidRPr="00232870">
              <w:rPr>
                <w:color w:val="ED7D31"/>
              </w:rPr>
              <w:t>2</w:t>
            </w:r>
            <w:r w:rsidR="00756B16" w:rsidRPr="00232870">
              <w:rPr>
                <w:color w:val="ED7D31"/>
              </w:rPr>
              <w:t>5</w:t>
            </w: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0661CD" w:rsidRPr="00232870" w:rsidRDefault="00D92DAC" w:rsidP="00F51885">
            <w:pPr>
              <w:jc w:val="center"/>
              <w:rPr>
                <w:color w:val="ED7D31"/>
              </w:rPr>
            </w:pPr>
            <w:r w:rsidRPr="00232870">
              <w:rPr>
                <w:color w:val="ED7D31"/>
              </w:rPr>
              <w:t>35</w:t>
            </w: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0661CD" w:rsidRPr="00232870" w:rsidRDefault="00E64688" w:rsidP="00F51885">
            <w:pPr>
              <w:jc w:val="center"/>
              <w:rPr>
                <w:color w:val="ED7D31"/>
              </w:rPr>
            </w:pPr>
            <w:r w:rsidRPr="00232870">
              <w:rPr>
                <w:color w:val="ED7D31"/>
              </w:rPr>
              <w:t>Greffier en chef : 100%</w:t>
            </w:r>
          </w:p>
          <w:p w:rsidR="00E64688" w:rsidRPr="00232870" w:rsidRDefault="00E64688" w:rsidP="00E64688">
            <w:pPr>
              <w:jc w:val="center"/>
              <w:rPr>
                <w:color w:val="ED7D31"/>
              </w:rPr>
            </w:pPr>
            <w:r w:rsidRPr="00232870">
              <w:rPr>
                <w:color w:val="ED7D31"/>
              </w:rPr>
              <w:t>Greffier</w:t>
            </w:r>
            <w:r w:rsidR="00E316F5" w:rsidRPr="00232870">
              <w:rPr>
                <w:color w:val="ED7D31"/>
              </w:rPr>
              <w:t>s</w:t>
            </w:r>
            <w:r w:rsidRPr="00232870">
              <w:rPr>
                <w:color w:val="ED7D31"/>
              </w:rPr>
              <w:t xml:space="preserve"> de division et greffiers chef de service (2) : </w:t>
            </w:r>
            <w:r w:rsidR="00277844" w:rsidRPr="00232870">
              <w:rPr>
                <w:color w:val="ED7D31"/>
              </w:rPr>
              <w:t>90</w:t>
            </w:r>
            <w:r w:rsidRPr="00232870">
              <w:rPr>
                <w:color w:val="ED7D31"/>
              </w:rPr>
              <w:t xml:space="preserve"> %</w:t>
            </w:r>
          </w:p>
        </w:tc>
      </w:tr>
      <w:tr w:rsidR="004D5F53" w:rsidRPr="00EC12CB"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5C1799" w:rsidRDefault="005C1799" w:rsidP="00F51885">
            <w:pPr>
              <w:rPr>
                <w:sz w:val="20"/>
              </w:rPr>
            </w:pPr>
            <w:r>
              <w:rPr>
                <w:sz w:val="20"/>
              </w:rPr>
              <w:t>Autre personnel administratif</w:t>
            </w:r>
            <w:r w:rsidR="004E0F6F">
              <w:rPr>
                <w:sz w:val="20"/>
              </w:rPr>
              <w:t xml:space="preserve"> </w:t>
            </w:r>
            <w:r w:rsidR="004E0F6F" w:rsidRPr="00D13C42">
              <w:rPr>
                <w:rStyle w:val="Appelnotedebasdep"/>
                <w:sz w:val="16"/>
                <w:szCs w:val="16"/>
              </w:rPr>
              <w:footnoteReference w:id="10"/>
            </w:r>
          </w:p>
        </w:tc>
        <w:tc>
          <w:tcPr>
            <w:tcW w:w="368" w:type="pct"/>
            <w:tcBorders>
              <w:top w:val="single" w:sz="6" w:space="0" w:color="000000"/>
              <w:left w:val="single" w:sz="12" w:space="0" w:color="000000"/>
              <w:bottom w:val="single" w:sz="6" w:space="0" w:color="000000"/>
              <w:right w:val="single" w:sz="6" w:space="0" w:color="000000"/>
            </w:tcBorders>
          </w:tcPr>
          <w:p w:rsidR="005C1799" w:rsidRPr="00232870" w:rsidRDefault="003C2AE6" w:rsidP="00F51885">
            <w:pPr>
              <w:jc w:val="center"/>
              <w:rPr>
                <w:b/>
                <w:color w:val="ED7D31"/>
              </w:rPr>
            </w:pPr>
            <w:r w:rsidRPr="00232870">
              <w:rPr>
                <w:b/>
                <w:color w:val="ED7D31"/>
              </w:rPr>
              <w:t>5</w:t>
            </w:r>
            <w:r w:rsidR="00A915FB" w:rsidRPr="00232870">
              <w:rPr>
                <w:b/>
                <w:color w:val="ED7D31"/>
              </w:rPr>
              <w:t>0</w:t>
            </w:r>
          </w:p>
          <w:p w:rsidR="005B41E7" w:rsidRPr="00232870" w:rsidRDefault="005B41E7" w:rsidP="00F51885">
            <w:pPr>
              <w:jc w:val="center"/>
              <w:rPr>
                <w:b/>
                <w:color w:val="ED7D31"/>
              </w:rPr>
            </w:pPr>
          </w:p>
        </w:tc>
        <w:tc>
          <w:tcPr>
            <w:tcW w:w="514" w:type="pct"/>
            <w:tcBorders>
              <w:top w:val="single" w:sz="6" w:space="0" w:color="000000"/>
              <w:left w:val="single" w:sz="12" w:space="0" w:color="000000"/>
              <w:bottom w:val="single" w:sz="6" w:space="0" w:color="000000"/>
              <w:right w:val="single" w:sz="12" w:space="0" w:color="000000"/>
            </w:tcBorders>
          </w:tcPr>
          <w:p w:rsidR="005C1799" w:rsidRPr="00232870" w:rsidRDefault="00576635" w:rsidP="00B72EDC">
            <w:pPr>
              <w:jc w:val="center"/>
              <w:rPr>
                <w:color w:val="ED7D31"/>
                <w:highlight w:val="yellow"/>
              </w:rPr>
            </w:pPr>
            <w:r>
              <w:rPr>
                <w:b/>
                <w:color w:val="ED7D31"/>
              </w:rPr>
              <w:t>4</w:t>
            </w:r>
            <w:r w:rsidR="00B72EDC">
              <w:rPr>
                <w:b/>
                <w:color w:val="ED7D31"/>
              </w:rPr>
              <w:t>3</w:t>
            </w:r>
            <w:r>
              <w:rPr>
                <w:b/>
                <w:color w:val="ED7D31"/>
              </w:rPr>
              <w:t>,6</w:t>
            </w:r>
            <w:r w:rsidR="008F52C3" w:rsidRPr="00232870">
              <w:rPr>
                <w:b/>
                <w:color w:val="ED7D31"/>
              </w:rPr>
              <w:t xml:space="preserve"> </w:t>
            </w:r>
            <w:r w:rsidR="005F720C" w:rsidRPr="00232870">
              <w:rPr>
                <w:color w:val="ED7D31"/>
              </w:rPr>
              <w:t>dont 1</w:t>
            </w:r>
            <w:r>
              <w:rPr>
                <w:color w:val="ED7D31"/>
              </w:rPr>
              <w:t>2</w:t>
            </w:r>
            <w:r w:rsidR="005F720C" w:rsidRPr="00232870">
              <w:rPr>
                <w:color w:val="ED7D31"/>
              </w:rPr>
              <w:t xml:space="preserve"> contrats</w:t>
            </w:r>
            <w:r w:rsidR="00A915FB" w:rsidRPr="00232870">
              <w:rPr>
                <w:color w:val="ED7D31"/>
              </w:rPr>
              <w:t xml:space="preserve">, </w:t>
            </w:r>
            <w:r>
              <w:rPr>
                <w:color w:val="ED7D31"/>
              </w:rPr>
              <w:t>2</w:t>
            </w:r>
            <w:r w:rsidR="00A915FB" w:rsidRPr="00232870">
              <w:rPr>
                <w:color w:val="ED7D31"/>
              </w:rPr>
              <w:t xml:space="preserve"> cash-flow</w:t>
            </w:r>
            <w:r w:rsidR="005F720C" w:rsidRPr="00232870">
              <w:rPr>
                <w:color w:val="ED7D31"/>
              </w:rPr>
              <w:t xml:space="preserve"> et </w:t>
            </w:r>
            <w:r w:rsidR="00A915FB" w:rsidRPr="00232870">
              <w:rPr>
                <w:color w:val="ED7D31"/>
              </w:rPr>
              <w:t>4</w:t>
            </w:r>
            <w:r w:rsidR="008F52C3" w:rsidRPr="00232870">
              <w:rPr>
                <w:color w:val="ED7D31"/>
              </w:rPr>
              <w:t xml:space="preserve"> délégations de la Cour du Travail</w:t>
            </w:r>
          </w:p>
        </w:tc>
        <w:tc>
          <w:tcPr>
            <w:tcW w:w="514" w:type="pct"/>
            <w:tcBorders>
              <w:top w:val="single" w:sz="6" w:space="0" w:color="000000"/>
              <w:left w:val="single" w:sz="12" w:space="0" w:color="000000"/>
              <w:bottom w:val="single" w:sz="6" w:space="0" w:color="000000"/>
              <w:right w:val="single" w:sz="12" w:space="0" w:color="000000"/>
            </w:tcBorders>
          </w:tcPr>
          <w:p w:rsidR="005C1799" w:rsidRPr="00232870" w:rsidRDefault="002361A0" w:rsidP="00F51885">
            <w:pPr>
              <w:jc w:val="center"/>
              <w:rPr>
                <w:color w:val="ED7D31"/>
                <w:highlight w:val="yellow"/>
              </w:rPr>
            </w:pPr>
            <w:r w:rsidRPr="00232870">
              <w:rPr>
                <w:color w:val="ED7D31"/>
              </w:rPr>
              <w:t>1</w:t>
            </w:r>
          </w:p>
        </w:tc>
        <w:tc>
          <w:tcPr>
            <w:tcW w:w="374" w:type="pct"/>
            <w:tcBorders>
              <w:top w:val="single" w:sz="6" w:space="0" w:color="000000"/>
              <w:left w:val="single" w:sz="12" w:space="0" w:color="000000"/>
              <w:bottom w:val="single" w:sz="6" w:space="0" w:color="000000"/>
              <w:right w:val="single" w:sz="12" w:space="0" w:color="000000"/>
            </w:tcBorders>
          </w:tcPr>
          <w:p w:rsidR="00F40570" w:rsidRPr="00232870" w:rsidRDefault="00725E90" w:rsidP="00922767">
            <w:pPr>
              <w:jc w:val="center"/>
              <w:rPr>
                <w:color w:val="ED7D31"/>
              </w:rPr>
            </w:pPr>
            <w:r>
              <w:rPr>
                <w:color w:val="ED7D31"/>
              </w:rPr>
              <w:t>996</w:t>
            </w:r>
          </w:p>
          <w:p w:rsidR="00D41153" w:rsidRPr="00232870" w:rsidRDefault="00D41153" w:rsidP="00922767">
            <w:pPr>
              <w:jc w:val="center"/>
              <w:rPr>
                <w:color w:val="ED7D31"/>
              </w:rPr>
            </w:pPr>
            <w:r w:rsidRPr="00232870">
              <w:rPr>
                <w:color w:val="ED7D31"/>
              </w:rPr>
              <w:t xml:space="preserve">Jours </w:t>
            </w:r>
            <w:r w:rsidR="00A915FB" w:rsidRPr="00232870">
              <w:rPr>
                <w:color w:val="ED7D31"/>
              </w:rPr>
              <w:t>calendrier</w:t>
            </w:r>
          </w:p>
          <w:p w:rsidR="000B055E" w:rsidRPr="00232870" w:rsidRDefault="00F27A83" w:rsidP="00725E90">
            <w:pPr>
              <w:jc w:val="center"/>
              <w:rPr>
                <w:color w:val="ED7D31"/>
              </w:rPr>
            </w:pPr>
            <w:r w:rsidRPr="00232870">
              <w:rPr>
                <w:color w:val="ED7D31"/>
              </w:rPr>
              <w:t xml:space="preserve">ou </w:t>
            </w:r>
            <w:r w:rsidR="00725E90">
              <w:rPr>
                <w:color w:val="ED7D31"/>
              </w:rPr>
              <w:t>684,9</w:t>
            </w:r>
            <w:r w:rsidR="000B055E" w:rsidRPr="00232870">
              <w:rPr>
                <w:color w:val="ED7D31"/>
              </w:rPr>
              <w:t xml:space="preserve"> jours ouvrables</w:t>
            </w:r>
          </w:p>
        </w:tc>
        <w:tc>
          <w:tcPr>
            <w:tcW w:w="492" w:type="pct"/>
            <w:tcBorders>
              <w:top w:val="single" w:sz="4" w:space="0" w:color="000000"/>
              <w:left w:val="single" w:sz="12" w:space="0" w:color="000000"/>
              <w:bottom w:val="single" w:sz="4" w:space="0" w:color="000000"/>
              <w:right w:val="single" w:sz="12" w:space="0" w:color="000000"/>
            </w:tcBorders>
          </w:tcPr>
          <w:p w:rsidR="00A915FB" w:rsidRPr="00232870" w:rsidRDefault="00725E90" w:rsidP="00A915FB">
            <w:pPr>
              <w:jc w:val="center"/>
              <w:rPr>
                <w:color w:val="ED7D31"/>
              </w:rPr>
            </w:pPr>
            <w:r>
              <w:rPr>
                <w:color w:val="ED7D31"/>
              </w:rPr>
              <w:t>996</w:t>
            </w:r>
          </w:p>
          <w:p w:rsidR="00D41153" w:rsidRPr="00232870" w:rsidRDefault="00D41153" w:rsidP="00D41153">
            <w:pPr>
              <w:jc w:val="center"/>
              <w:rPr>
                <w:color w:val="ED7D31"/>
              </w:rPr>
            </w:pPr>
            <w:r w:rsidRPr="00232870">
              <w:rPr>
                <w:color w:val="ED7D31"/>
              </w:rPr>
              <w:t xml:space="preserve">Jours </w:t>
            </w:r>
            <w:r w:rsidR="00A915FB" w:rsidRPr="00232870">
              <w:rPr>
                <w:color w:val="ED7D31"/>
              </w:rPr>
              <w:t>calendrier</w:t>
            </w:r>
          </w:p>
          <w:p w:rsidR="000B055E" w:rsidRPr="00232870" w:rsidRDefault="00F27A83" w:rsidP="00725E90">
            <w:pPr>
              <w:jc w:val="center"/>
              <w:rPr>
                <w:color w:val="ED7D31"/>
              </w:rPr>
            </w:pPr>
            <w:r w:rsidRPr="00232870">
              <w:rPr>
                <w:color w:val="ED7D31"/>
              </w:rPr>
              <w:t xml:space="preserve">ou </w:t>
            </w:r>
            <w:r w:rsidR="00725E90">
              <w:rPr>
                <w:color w:val="ED7D31"/>
              </w:rPr>
              <w:t>684,9</w:t>
            </w:r>
            <w:r w:rsidR="000B055E" w:rsidRPr="00232870">
              <w:rPr>
                <w:color w:val="ED7D31"/>
              </w:rPr>
              <w:t xml:space="preserve"> jours ouvrables</w:t>
            </w: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5C1799" w:rsidRPr="00232870" w:rsidRDefault="005C1799" w:rsidP="00F51885">
            <w:pPr>
              <w:jc w:val="center"/>
              <w:rPr>
                <w:color w:val="ED7D31"/>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5C1799" w:rsidRPr="00232870" w:rsidRDefault="005C1799" w:rsidP="00F51885">
            <w:pPr>
              <w:jc w:val="center"/>
              <w:rPr>
                <w:color w:val="ED7D31"/>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5C1799" w:rsidRPr="00232870" w:rsidRDefault="00D92DAC" w:rsidP="00F51885">
            <w:pPr>
              <w:jc w:val="center"/>
              <w:rPr>
                <w:color w:val="ED7D31"/>
              </w:rPr>
            </w:pPr>
            <w:r w:rsidRPr="00232870">
              <w:rPr>
                <w:color w:val="ED7D31"/>
              </w:rPr>
              <w:t>20</w:t>
            </w: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5C1799" w:rsidRPr="00232870" w:rsidRDefault="005C1799" w:rsidP="00F51885">
            <w:pPr>
              <w:jc w:val="center"/>
              <w:rPr>
                <w:color w:val="ED7D31"/>
              </w:rPr>
            </w:pPr>
          </w:p>
        </w:tc>
      </w:tr>
      <w:tr w:rsidR="00480777" w:rsidRPr="00EC12CB" w:rsidTr="00505859">
        <w:trPr>
          <w:cantSplit/>
        </w:trPr>
        <w:tc>
          <w:tcPr>
            <w:tcW w:w="713" w:type="pct"/>
            <w:tcBorders>
              <w:top w:val="single" w:sz="6" w:space="0" w:color="000000"/>
              <w:left w:val="single" w:sz="12" w:space="0" w:color="000000"/>
              <w:bottom w:val="single" w:sz="6" w:space="0" w:color="000000"/>
              <w:right w:val="single" w:sz="12" w:space="0" w:color="000000"/>
            </w:tcBorders>
          </w:tcPr>
          <w:p w:rsidR="00480777" w:rsidRDefault="00480777" w:rsidP="00F51885">
            <w:pPr>
              <w:rPr>
                <w:sz w:val="20"/>
              </w:rPr>
            </w:pPr>
          </w:p>
        </w:tc>
        <w:tc>
          <w:tcPr>
            <w:tcW w:w="368" w:type="pct"/>
            <w:tcBorders>
              <w:top w:val="single" w:sz="6" w:space="0" w:color="000000"/>
              <w:left w:val="single" w:sz="12" w:space="0" w:color="000000"/>
              <w:bottom w:val="single" w:sz="6" w:space="0" w:color="000000"/>
              <w:right w:val="single" w:sz="6" w:space="0" w:color="000000"/>
            </w:tcBorders>
          </w:tcPr>
          <w:p w:rsidR="00480777" w:rsidRPr="00232870" w:rsidRDefault="00480777" w:rsidP="00F51885">
            <w:pPr>
              <w:jc w:val="center"/>
              <w:rPr>
                <w:b/>
                <w:color w:val="ED7D31"/>
              </w:rPr>
            </w:pPr>
          </w:p>
          <w:p w:rsidR="00D41153" w:rsidRPr="00232870" w:rsidRDefault="00D41153" w:rsidP="00F51885">
            <w:pPr>
              <w:jc w:val="center"/>
              <w:rPr>
                <w:b/>
                <w:color w:val="ED7D31"/>
                <w:sz w:val="28"/>
                <w:szCs w:val="28"/>
                <w:u w:val="single"/>
              </w:rPr>
            </w:pPr>
            <w:r w:rsidRPr="00232870">
              <w:rPr>
                <w:b/>
                <w:color w:val="ED7D31"/>
                <w:sz w:val="28"/>
                <w:szCs w:val="28"/>
                <w:u w:val="single"/>
              </w:rPr>
              <w:t>84</w:t>
            </w:r>
          </w:p>
        </w:tc>
        <w:tc>
          <w:tcPr>
            <w:tcW w:w="514" w:type="pct"/>
            <w:tcBorders>
              <w:top w:val="single" w:sz="6" w:space="0" w:color="000000"/>
              <w:left w:val="single" w:sz="12" w:space="0" w:color="000000"/>
              <w:bottom w:val="single" w:sz="6" w:space="0" w:color="000000"/>
              <w:right w:val="single" w:sz="12" w:space="0" w:color="000000"/>
            </w:tcBorders>
          </w:tcPr>
          <w:p w:rsidR="00480777" w:rsidRPr="00232870" w:rsidRDefault="00480777" w:rsidP="00856E07">
            <w:pPr>
              <w:jc w:val="center"/>
              <w:rPr>
                <w:b/>
                <w:color w:val="ED7D31"/>
              </w:rPr>
            </w:pPr>
          </w:p>
          <w:p w:rsidR="00D41153" w:rsidRPr="00232870" w:rsidRDefault="00D41153" w:rsidP="00856E07">
            <w:pPr>
              <w:jc w:val="center"/>
              <w:rPr>
                <w:b/>
                <w:color w:val="ED7D31"/>
              </w:rPr>
            </w:pPr>
            <w:r w:rsidRPr="00232870">
              <w:rPr>
                <w:b/>
                <w:color w:val="ED7D31"/>
              </w:rPr>
              <w:t>Occupation moyenne en ETP :</w:t>
            </w:r>
          </w:p>
          <w:p w:rsidR="00D41153" w:rsidRPr="00232870" w:rsidRDefault="00E4313A" w:rsidP="00C02DAA">
            <w:pPr>
              <w:jc w:val="center"/>
              <w:rPr>
                <w:b/>
                <w:color w:val="ED7D31"/>
                <w:sz w:val="28"/>
                <w:szCs w:val="28"/>
                <w:highlight w:val="yellow"/>
                <w:u w:val="single"/>
              </w:rPr>
            </w:pPr>
            <w:r>
              <w:rPr>
                <w:b/>
                <w:color w:val="ED7D31"/>
                <w:sz w:val="28"/>
                <w:szCs w:val="28"/>
                <w:u w:val="single"/>
              </w:rPr>
              <w:t>77,2</w:t>
            </w:r>
          </w:p>
        </w:tc>
        <w:tc>
          <w:tcPr>
            <w:tcW w:w="514" w:type="pct"/>
            <w:tcBorders>
              <w:top w:val="single" w:sz="6" w:space="0" w:color="000000"/>
              <w:left w:val="single" w:sz="12" w:space="0" w:color="000000"/>
              <w:bottom w:val="single" w:sz="6" w:space="0" w:color="000000"/>
              <w:right w:val="single" w:sz="12" w:space="0" w:color="000000"/>
            </w:tcBorders>
          </w:tcPr>
          <w:p w:rsidR="00480777" w:rsidRPr="00232870" w:rsidRDefault="00480777" w:rsidP="00F51885">
            <w:pPr>
              <w:jc w:val="center"/>
              <w:rPr>
                <w:color w:val="ED7D31"/>
                <w:highlight w:val="yellow"/>
              </w:rPr>
            </w:pPr>
          </w:p>
        </w:tc>
        <w:tc>
          <w:tcPr>
            <w:tcW w:w="374" w:type="pct"/>
            <w:tcBorders>
              <w:top w:val="single" w:sz="6" w:space="0" w:color="000000"/>
              <w:left w:val="single" w:sz="12" w:space="0" w:color="000000"/>
              <w:bottom w:val="single" w:sz="6" w:space="0" w:color="000000"/>
              <w:right w:val="single" w:sz="12" w:space="0" w:color="000000"/>
            </w:tcBorders>
          </w:tcPr>
          <w:p w:rsidR="00D41153" w:rsidRPr="00232870" w:rsidRDefault="00480777" w:rsidP="00D41153">
            <w:pPr>
              <w:jc w:val="center"/>
              <w:rPr>
                <w:b/>
                <w:color w:val="ED7D31"/>
              </w:rPr>
            </w:pPr>
            <w:r w:rsidRPr="00232870">
              <w:rPr>
                <w:b/>
                <w:color w:val="ED7D31"/>
              </w:rPr>
              <w:t>Total greffe :</w:t>
            </w:r>
          </w:p>
          <w:p w:rsidR="000B055E" w:rsidRPr="00232870" w:rsidRDefault="00C83E9D" w:rsidP="000B055E">
            <w:pPr>
              <w:jc w:val="center"/>
              <w:rPr>
                <w:b/>
                <w:color w:val="ED7D31"/>
              </w:rPr>
            </w:pPr>
            <w:r>
              <w:rPr>
                <w:b/>
                <w:color w:val="ED7D31"/>
              </w:rPr>
              <w:t>1096</w:t>
            </w:r>
            <w:r w:rsidR="00C02DAA" w:rsidRPr="00232870">
              <w:rPr>
                <w:b/>
                <w:color w:val="ED7D31"/>
              </w:rPr>
              <w:t xml:space="preserve"> </w:t>
            </w:r>
            <w:r w:rsidR="000B055E" w:rsidRPr="00232870">
              <w:rPr>
                <w:b/>
                <w:color w:val="ED7D31"/>
              </w:rPr>
              <w:t xml:space="preserve">Jours calendrier  </w:t>
            </w:r>
          </w:p>
          <w:p w:rsidR="00480777" w:rsidRPr="00232870" w:rsidRDefault="00F27A83" w:rsidP="00C83E9D">
            <w:pPr>
              <w:jc w:val="center"/>
              <w:rPr>
                <w:color w:val="ED7D31"/>
              </w:rPr>
            </w:pPr>
            <w:r w:rsidRPr="00232870">
              <w:rPr>
                <w:color w:val="ED7D31"/>
              </w:rPr>
              <w:t xml:space="preserve"> ou </w:t>
            </w:r>
            <w:r w:rsidR="00C83E9D">
              <w:rPr>
                <w:color w:val="ED7D31"/>
              </w:rPr>
              <w:t>753,7</w:t>
            </w:r>
            <w:r w:rsidR="000B055E" w:rsidRPr="00232870">
              <w:rPr>
                <w:color w:val="ED7D31"/>
              </w:rPr>
              <w:t xml:space="preserve"> jours ouvrables </w:t>
            </w:r>
          </w:p>
        </w:tc>
        <w:tc>
          <w:tcPr>
            <w:tcW w:w="492" w:type="pct"/>
            <w:tcBorders>
              <w:top w:val="single" w:sz="4" w:space="0" w:color="000000"/>
              <w:left w:val="single" w:sz="12" w:space="0" w:color="000000"/>
              <w:bottom w:val="single" w:sz="4" w:space="0" w:color="000000"/>
              <w:right w:val="single" w:sz="12" w:space="0" w:color="000000"/>
            </w:tcBorders>
          </w:tcPr>
          <w:p w:rsidR="00D41153" w:rsidRPr="00232870" w:rsidRDefault="00480777" w:rsidP="00D41153">
            <w:pPr>
              <w:jc w:val="center"/>
              <w:rPr>
                <w:b/>
                <w:color w:val="ED7D31"/>
              </w:rPr>
            </w:pPr>
            <w:r w:rsidRPr="00232870">
              <w:rPr>
                <w:b/>
                <w:color w:val="ED7D31"/>
              </w:rPr>
              <w:t xml:space="preserve">Total greffe : </w:t>
            </w:r>
          </w:p>
          <w:p w:rsidR="00480777" w:rsidRPr="00232870" w:rsidRDefault="00C83E9D" w:rsidP="00480777">
            <w:pPr>
              <w:jc w:val="center"/>
              <w:rPr>
                <w:b/>
                <w:color w:val="ED7D31"/>
              </w:rPr>
            </w:pPr>
            <w:r>
              <w:rPr>
                <w:b/>
                <w:color w:val="ED7D31"/>
              </w:rPr>
              <w:t>1096</w:t>
            </w:r>
          </w:p>
          <w:p w:rsidR="00480777" w:rsidRPr="00232870" w:rsidRDefault="000B055E" w:rsidP="00480777">
            <w:pPr>
              <w:jc w:val="center"/>
              <w:rPr>
                <w:b/>
                <w:color w:val="ED7D31"/>
              </w:rPr>
            </w:pPr>
            <w:r w:rsidRPr="00232870">
              <w:rPr>
                <w:b/>
                <w:color w:val="ED7D31"/>
              </w:rPr>
              <w:t>Jours calendrier</w:t>
            </w:r>
            <w:r w:rsidR="00480777" w:rsidRPr="00232870">
              <w:rPr>
                <w:b/>
                <w:color w:val="ED7D31"/>
              </w:rPr>
              <w:t xml:space="preserve">  </w:t>
            </w:r>
          </w:p>
          <w:p w:rsidR="00480777" w:rsidRPr="00232870" w:rsidRDefault="000B055E" w:rsidP="00C83E9D">
            <w:pPr>
              <w:jc w:val="center"/>
              <w:rPr>
                <w:color w:val="ED7D31"/>
                <w:highlight w:val="yellow"/>
              </w:rPr>
            </w:pPr>
            <w:r w:rsidRPr="00232870">
              <w:rPr>
                <w:b/>
                <w:color w:val="ED7D31"/>
              </w:rPr>
              <w:t xml:space="preserve"> </w:t>
            </w:r>
            <w:r w:rsidR="00F27A83" w:rsidRPr="00232870">
              <w:rPr>
                <w:color w:val="ED7D31"/>
              </w:rPr>
              <w:t xml:space="preserve">ou </w:t>
            </w:r>
            <w:r w:rsidR="00C83E9D">
              <w:rPr>
                <w:color w:val="ED7D31"/>
              </w:rPr>
              <w:t>753,7</w:t>
            </w:r>
            <w:r w:rsidRPr="00232870">
              <w:rPr>
                <w:color w:val="ED7D31"/>
              </w:rPr>
              <w:t xml:space="preserve"> jours ouvrables</w:t>
            </w:r>
          </w:p>
        </w:tc>
        <w:tc>
          <w:tcPr>
            <w:tcW w:w="389" w:type="pct"/>
            <w:tcBorders>
              <w:top w:val="single" w:sz="4" w:space="0" w:color="000000"/>
              <w:left w:val="single" w:sz="12" w:space="0" w:color="000000"/>
              <w:bottom w:val="single" w:sz="4" w:space="0" w:color="000000"/>
              <w:right w:val="single" w:sz="4" w:space="0" w:color="000000"/>
            </w:tcBorders>
            <w:shd w:val="clear" w:color="auto" w:fill="auto"/>
          </w:tcPr>
          <w:p w:rsidR="00480777" w:rsidRPr="00232870" w:rsidRDefault="00480777" w:rsidP="00F51885">
            <w:pPr>
              <w:jc w:val="center"/>
              <w:rPr>
                <w:color w:val="ED7D31"/>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480777" w:rsidRPr="00232870" w:rsidRDefault="00480777" w:rsidP="00F51885">
            <w:pPr>
              <w:jc w:val="center"/>
              <w:rPr>
                <w:color w:val="ED7D31"/>
              </w:rPr>
            </w:pPr>
          </w:p>
        </w:tc>
        <w:tc>
          <w:tcPr>
            <w:tcW w:w="515" w:type="pct"/>
            <w:tcBorders>
              <w:top w:val="single" w:sz="4" w:space="0" w:color="000000"/>
              <w:left w:val="single" w:sz="4" w:space="0" w:color="000000"/>
              <w:bottom w:val="single" w:sz="4" w:space="0" w:color="000000"/>
              <w:right w:val="single" w:sz="12" w:space="0" w:color="000000"/>
            </w:tcBorders>
            <w:shd w:val="clear" w:color="auto" w:fill="auto"/>
          </w:tcPr>
          <w:p w:rsidR="00480777" w:rsidRPr="00232870" w:rsidRDefault="00480777" w:rsidP="00F51885">
            <w:pPr>
              <w:jc w:val="center"/>
              <w:rPr>
                <w:color w:val="ED7D31"/>
              </w:rPr>
            </w:pPr>
          </w:p>
        </w:tc>
        <w:tc>
          <w:tcPr>
            <w:tcW w:w="687" w:type="pct"/>
            <w:tcBorders>
              <w:top w:val="single" w:sz="4" w:space="0" w:color="000000"/>
              <w:left w:val="single" w:sz="12" w:space="0" w:color="000000"/>
              <w:bottom w:val="single" w:sz="4" w:space="0" w:color="000000"/>
              <w:right w:val="single" w:sz="12" w:space="0" w:color="000000"/>
            </w:tcBorders>
            <w:shd w:val="clear" w:color="auto" w:fill="auto"/>
          </w:tcPr>
          <w:p w:rsidR="00480777" w:rsidRPr="00232870" w:rsidRDefault="00480777" w:rsidP="00F51885">
            <w:pPr>
              <w:jc w:val="center"/>
              <w:rPr>
                <w:color w:val="ED7D31"/>
              </w:rPr>
            </w:pPr>
          </w:p>
        </w:tc>
      </w:tr>
    </w:tbl>
    <w:p w:rsidR="00FF640D" w:rsidRDefault="00FF640D" w:rsidP="00AE422D">
      <w:pPr>
        <w:jc w:val="both"/>
      </w:pPr>
    </w:p>
    <w:p w:rsidR="00B362F4" w:rsidRDefault="00636120" w:rsidP="00B362F4">
      <w:pPr>
        <w:pStyle w:val="Pieddepage"/>
        <w:tabs>
          <w:tab w:val="clear" w:pos="4536"/>
          <w:tab w:val="clear" w:pos="9072"/>
        </w:tabs>
      </w:pPr>
      <w:r>
        <w:t xml:space="preserve">b) </w:t>
      </w:r>
      <w:r w:rsidR="004E0F6F">
        <w:t>P</w:t>
      </w:r>
      <w:r>
        <w:t>ersonnel</w:t>
      </w:r>
      <w:r w:rsidR="00555C45">
        <w:t xml:space="preserve"> </w:t>
      </w:r>
      <w:r w:rsidR="004E0F6F">
        <w:t>hors cadre</w:t>
      </w:r>
      <w:r w:rsidR="00B362F4">
        <w:t xml:space="preserve"> </w:t>
      </w:r>
      <w:r w:rsidR="00B362F4" w:rsidRPr="00454439">
        <w:rPr>
          <w:rStyle w:val="Appelnotedebasdep"/>
          <w:sz w:val="16"/>
          <w:szCs w:val="16"/>
        </w:rPr>
        <w:footnoteReference w:id="11"/>
      </w:r>
    </w:p>
    <w:p w:rsidR="00AE422D" w:rsidRDefault="00AE422D" w:rsidP="00AE422D">
      <w:pPr>
        <w:jc w:val="both"/>
      </w:pPr>
    </w:p>
    <w:p w:rsidR="00636120" w:rsidRDefault="00636120" w:rsidP="00AE422D">
      <w:pPr>
        <w:jc w:val="both"/>
      </w:pPr>
    </w:p>
    <w:tbl>
      <w:tblPr>
        <w:tblW w:w="4941" w:type="pct"/>
        <w:tblCellMar>
          <w:left w:w="70" w:type="dxa"/>
          <w:right w:w="70" w:type="dxa"/>
        </w:tblCellMar>
        <w:tblLook w:val="0000" w:firstRow="0" w:lastRow="0" w:firstColumn="0" w:lastColumn="0" w:noHBand="0" w:noVBand="0"/>
      </w:tblPr>
      <w:tblGrid>
        <w:gridCol w:w="2430"/>
        <w:gridCol w:w="1285"/>
        <w:gridCol w:w="1784"/>
        <w:gridCol w:w="1049"/>
        <w:gridCol w:w="1043"/>
        <w:gridCol w:w="1455"/>
        <w:gridCol w:w="1121"/>
        <w:gridCol w:w="1405"/>
        <w:gridCol w:w="1198"/>
        <w:gridCol w:w="2173"/>
      </w:tblGrid>
      <w:tr w:rsidR="008D2CA0" w:rsidRPr="00454439" w:rsidTr="008D2CA0">
        <w:trPr>
          <w:cantSplit/>
          <w:trHeight w:val="795"/>
          <w:tblHeader/>
        </w:trPr>
        <w:tc>
          <w:tcPr>
            <w:tcW w:w="813" w:type="pct"/>
            <w:tcBorders>
              <w:right w:val="single" w:sz="12" w:space="0" w:color="000000"/>
            </w:tcBorders>
          </w:tcPr>
          <w:p w:rsidR="00636120" w:rsidRPr="00454439" w:rsidRDefault="00636120" w:rsidP="008D2CA0">
            <w:pPr>
              <w:ind w:left="567"/>
              <w:rPr>
                <w:sz w:val="16"/>
                <w:szCs w:val="16"/>
              </w:rPr>
            </w:pPr>
          </w:p>
        </w:tc>
        <w:tc>
          <w:tcPr>
            <w:tcW w:w="430" w:type="pct"/>
            <w:tcBorders>
              <w:top w:val="single" w:sz="12" w:space="0" w:color="000000"/>
              <w:left w:val="single" w:sz="12" w:space="0" w:color="000000"/>
              <w:bottom w:val="single" w:sz="12" w:space="0" w:color="000000"/>
              <w:right w:val="single" w:sz="12" w:space="0" w:color="000000"/>
            </w:tcBorders>
            <w:vAlign w:val="center"/>
          </w:tcPr>
          <w:p w:rsidR="00636120" w:rsidRPr="00454439" w:rsidRDefault="00636120" w:rsidP="008D2CA0">
            <w:pPr>
              <w:rPr>
                <w:sz w:val="16"/>
                <w:szCs w:val="16"/>
              </w:rPr>
            </w:pPr>
            <w:r w:rsidRPr="00454439">
              <w:rPr>
                <w:sz w:val="16"/>
                <w:szCs w:val="16"/>
              </w:rPr>
              <w:t xml:space="preserve">Moyenne </w:t>
            </w:r>
            <w:r w:rsidR="0051129F">
              <w:rPr>
                <w:sz w:val="16"/>
                <w:szCs w:val="16"/>
              </w:rPr>
              <w:t>des</w:t>
            </w:r>
            <w:r w:rsidRPr="00454439">
              <w:rPr>
                <w:sz w:val="16"/>
                <w:szCs w:val="16"/>
              </w:rPr>
              <w:t xml:space="preserve"> </w:t>
            </w:r>
            <w:r w:rsidR="0051129F">
              <w:rPr>
                <w:sz w:val="16"/>
                <w:szCs w:val="16"/>
              </w:rPr>
              <w:t>emplois</w:t>
            </w:r>
            <w:r w:rsidR="0073261B">
              <w:rPr>
                <w:sz w:val="16"/>
                <w:szCs w:val="16"/>
              </w:rPr>
              <w:t xml:space="preserve"> prévus</w:t>
            </w:r>
            <w:r w:rsidRPr="00454439">
              <w:rPr>
                <w:sz w:val="16"/>
                <w:szCs w:val="16"/>
              </w:rPr>
              <w:t xml:space="preserve"> </w:t>
            </w:r>
          </w:p>
        </w:tc>
        <w:tc>
          <w:tcPr>
            <w:tcW w:w="597" w:type="pct"/>
            <w:tcBorders>
              <w:top w:val="single" w:sz="12" w:space="0" w:color="000000"/>
              <w:left w:val="single" w:sz="12" w:space="0" w:color="000000"/>
              <w:bottom w:val="single" w:sz="12" w:space="0" w:color="000000"/>
              <w:right w:val="single" w:sz="12" w:space="0" w:color="000000"/>
            </w:tcBorders>
            <w:vAlign w:val="center"/>
          </w:tcPr>
          <w:p w:rsidR="00636120" w:rsidRPr="00454439" w:rsidRDefault="00636120" w:rsidP="008D2CA0">
            <w:pPr>
              <w:pStyle w:val="Pieddepage"/>
              <w:tabs>
                <w:tab w:val="clear" w:pos="4536"/>
                <w:tab w:val="clear" w:pos="9072"/>
              </w:tabs>
              <w:rPr>
                <w:sz w:val="16"/>
                <w:szCs w:val="16"/>
              </w:rPr>
            </w:pPr>
            <w:r w:rsidRPr="00454439">
              <w:rPr>
                <w:sz w:val="16"/>
                <w:szCs w:val="16"/>
              </w:rPr>
              <w:t xml:space="preserve">Occupation moyenne </w:t>
            </w:r>
            <w:r w:rsidR="0051129F">
              <w:rPr>
                <w:sz w:val="16"/>
                <w:szCs w:val="16"/>
              </w:rPr>
              <w:t>des emplois</w:t>
            </w:r>
            <w:r w:rsidR="0073261B">
              <w:rPr>
                <w:sz w:val="16"/>
                <w:szCs w:val="16"/>
              </w:rPr>
              <w:t xml:space="preserve"> prévus</w:t>
            </w:r>
          </w:p>
        </w:tc>
        <w:tc>
          <w:tcPr>
            <w:tcW w:w="351" w:type="pct"/>
            <w:tcBorders>
              <w:top w:val="single" w:sz="12" w:space="0" w:color="000000"/>
              <w:left w:val="single" w:sz="12" w:space="0" w:color="000000"/>
              <w:bottom w:val="single" w:sz="12" w:space="0" w:color="000000"/>
              <w:right w:val="single" w:sz="12" w:space="0" w:color="000000"/>
            </w:tcBorders>
            <w:vAlign w:val="center"/>
          </w:tcPr>
          <w:p w:rsidR="00636120" w:rsidRPr="00454439" w:rsidRDefault="00636120" w:rsidP="008D2CA0">
            <w:pPr>
              <w:pStyle w:val="Pieddepage"/>
              <w:tabs>
                <w:tab w:val="clear" w:pos="4536"/>
                <w:tab w:val="clear" w:pos="9072"/>
              </w:tabs>
              <w:rPr>
                <w:sz w:val="16"/>
                <w:szCs w:val="16"/>
              </w:rPr>
            </w:pPr>
            <w:r w:rsidRPr="00454439">
              <w:rPr>
                <w:sz w:val="16"/>
                <w:szCs w:val="16"/>
              </w:rPr>
              <w:t>Délégations</w:t>
            </w:r>
          </w:p>
        </w:tc>
        <w:tc>
          <w:tcPr>
            <w:tcW w:w="349" w:type="pct"/>
            <w:tcBorders>
              <w:top w:val="single" w:sz="12" w:space="0" w:color="000000"/>
              <w:left w:val="single" w:sz="12" w:space="0" w:color="000000"/>
              <w:bottom w:val="single" w:sz="12" w:space="0" w:color="000000"/>
              <w:right w:val="single" w:sz="12" w:space="0" w:color="000000"/>
            </w:tcBorders>
            <w:vAlign w:val="center"/>
          </w:tcPr>
          <w:p w:rsidR="00636120" w:rsidRPr="00454439" w:rsidRDefault="00636120" w:rsidP="008D2CA0">
            <w:pPr>
              <w:pStyle w:val="Pieddepage"/>
              <w:tabs>
                <w:tab w:val="clear" w:pos="4536"/>
                <w:tab w:val="clear" w:pos="9072"/>
              </w:tabs>
              <w:rPr>
                <w:sz w:val="16"/>
                <w:szCs w:val="16"/>
              </w:rPr>
            </w:pPr>
            <w:r w:rsidRPr="00454439">
              <w:rPr>
                <w:sz w:val="16"/>
                <w:szCs w:val="16"/>
              </w:rPr>
              <w:t>Absences pour raisons médicales </w:t>
            </w:r>
            <w:r w:rsidRPr="00454439">
              <w:rPr>
                <w:rStyle w:val="Appelnotedebasdep"/>
                <w:b/>
                <w:sz w:val="16"/>
                <w:szCs w:val="16"/>
              </w:rPr>
              <w:footnoteReference w:id="12"/>
            </w:r>
          </w:p>
        </w:tc>
        <w:tc>
          <w:tcPr>
            <w:tcW w:w="487" w:type="pct"/>
            <w:tcBorders>
              <w:top w:val="single" w:sz="12" w:space="0" w:color="000000"/>
              <w:left w:val="single" w:sz="12" w:space="0" w:color="000000"/>
              <w:bottom w:val="single" w:sz="12" w:space="0" w:color="000000"/>
              <w:right w:val="single" w:sz="12" w:space="0" w:color="000000"/>
            </w:tcBorders>
            <w:vAlign w:val="center"/>
          </w:tcPr>
          <w:p w:rsidR="00636120" w:rsidRPr="00454439" w:rsidRDefault="00636120" w:rsidP="008D2CA0">
            <w:pPr>
              <w:pStyle w:val="Pieddepage"/>
              <w:tabs>
                <w:tab w:val="clear" w:pos="4536"/>
                <w:tab w:val="clear" w:pos="9072"/>
              </w:tabs>
              <w:rPr>
                <w:sz w:val="16"/>
                <w:szCs w:val="16"/>
              </w:rPr>
            </w:pPr>
            <w:r w:rsidRPr="00454439">
              <w:rPr>
                <w:sz w:val="16"/>
                <w:szCs w:val="16"/>
              </w:rPr>
              <w:t xml:space="preserve">Absences pour raisons médicales qui ont une réelle influence sur </w:t>
            </w:r>
            <w:r>
              <w:rPr>
                <w:sz w:val="16"/>
                <w:szCs w:val="16"/>
              </w:rPr>
              <w:t>la</w:t>
            </w:r>
            <w:r w:rsidRPr="00454439">
              <w:rPr>
                <w:sz w:val="16"/>
                <w:szCs w:val="16"/>
              </w:rPr>
              <w:t xml:space="preserve"> </w:t>
            </w:r>
            <w:r>
              <w:rPr>
                <w:sz w:val="16"/>
                <w:szCs w:val="16"/>
              </w:rPr>
              <w:t>juridiction</w:t>
            </w:r>
            <w:r w:rsidRPr="00454439">
              <w:rPr>
                <w:sz w:val="16"/>
                <w:szCs w:val="16"/>
              </w:rPr>
              <w:t> </w:t>
            </w:r>
            <w:r w:rsidRPr="00454439">
              <w:rPr>
                <w:rStyle w:val="Appelnotedebasdep"/>
                <w:b/>
                <w:sz w:val="16"/>
                <w:szCs w:val="16"/>
              </w:rPr>
              <w:footnoteReference w:id="13"/>
            </w:r>
          </w:p>
        </w:tc>
        <w:tc>
          <w:tcPr>
            <w:tcW w:w="1246" w:type="pct"/>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636120" w:rsidRPr="00454439" w:rsidRDefault="00636120" w:rsidP="008D2CA0">
            <w:pPr>
              <w:pStyle w:val="Pieddepage"/>
              <w:tabs>
                <w:tab w:val="clear" w:pos="4536"/>
                <w:tab w:val="clear" w:pos="9072"/>
              </w:tabs>
              <w:rPr>
                <w:sz w:val="16"/>
                <w:szCs w:val="16"/>
              </w:rPr>
            </w:pPr>
            <w:r w:rsidRPr="00454439">
              <w:rPr>
                <w:sz w:val="16"/>
                <w:szCs w:val="16"/>
              </w:rPr>
              <w:t xml:space="preserve">Autres absences </w:t>
            </w:r>
            <w:r w:rsidRPr="00454439">
              <w:rPr>
                <w:b/>
                <w:sz w:val="16"/>
                <w:szCs w:val="16"/>
                <w:vertAlign w:val="superscript"/>
              </w:rPr>
              <w:footnoteReference w:id="14"/>
            </w:r>
          </w:p>
        </w:tc>
        <w:tc>
          <w:tcPr>
            <w:tcW w:w="727" w:type="pct"/>
            <w:tcBorders>
              <w:top w:val="single" w:sz="12" w:space="0" w:color="000000"/>
              <w:left w:val="single" w:sz="12" w:space="0" w:color="000000"/>
              <w:bottom w:val="single" w:sz="12" w:space="0" w:color="000000"/>
              <w:right w:val="single" w:sz="12" w:space="0" w:color="000000"/>
            </w:tcBorders>
            <w:shd w:val="clear" w:color="auto" w:fill="auto"/>
            <w:vAlign w:val="center"/>
          </w:tcPr>
          <w:p w:rsidR="00636120" w:rsidRPr="00454439" w:rsidRDefault="00636120" w:rsidP="008D2CA0">
            <w:pPr>
              <w:pStyle w:val="Pieddepage"/>
              <w:tabs>
                <w:tab w:val="clear" w:pos="4536"/>
                <w:tab w:val="clear" w:pos="9072"/>
              </w:tabs>
              <w:rPr>
                <w:sz w:val="16"/>
                <w:szCs w:val="16"/>
              </w:rPr>
            </w:pPr>
            <w:r>
              <w:rPr>
                <w:sz w:val="16"/>
                <w:szCs w:val="16"/>
              </w:rPr>
              <w:t>Tâches non juridictionnelles</w:t>
            </w:r>
          </w:p>
        </w:tc>
      </w:tr>
      <w:tr w:rsidR="002F478B" w:rsidRPr="007E47BD" w:rsidTr="008D2CA0">
        <w:trPr>
          <w:cantSplit/>
          <w:trHeight w:val="411"/>
          <w:tblHeader/>
        </w:trPr>
        <w:tc>
          <w:tcPr>
            <w:tcW w:w="813" w:type="pct"/>
            <w:tcBorders>
              <w:bottom w:val="single" w:sz="12" w:space="0" w:color="000000"/>
              <w:right w:val="single" w:sz="12" w:space="0" w:color="000000"/>
            </w:tcBorders>
          </w:tcPr>
          <w:p w:rsidR="00636120" w:rsidRPr="003B4403" w:rsidRDefault="00636120" w:rsidP="00555C45">
            <w:pPr>
              <w:jc w:val="center"/>
              <w:rPr>
                <w:sz w:val="20"/>
              </w:rPr>
            </w:pPr>
          </w:p>
        </w:tc>
        <w:tc>
          <w:tcPr>
            <w:tcW w:w="430" w:type="pct"/>
            <w:tcBorders>
              <w:top w:val="single" w:sz="12" w:space="0" w:color="000000"/>
              <w:left w:val="single" w:sz="12" w:space="0" w:color="000000"/>
              <w:bottom w:val="single" w:sz="12" w:space="0" w:color="000000"/>
              <w:right w:val="single" w:sz="6" w:space="0" w:color="000000"/>
            </w:tcBorders>
          </w:tcPr>
          <w:p w:rsidR="00636120" w:rsidRPr="007E47BD" w:rsidRDefault="00636120" w:rsidP="00555C45">
            <w:pPr>
              <w:jc w:val="center"/>
              <w:rPr>
                <w:sz w:val="16"/>
                <w:szCs w:val="16"/>
              </w:rPr>
            </w:pPr>
            <w:r w:rsidRPr="007E47BD">
              <w:rPr>
                <w:sz w:val="16"/>
                <w:szCs w:val="16"/>
              </w:rPr>
              <w:t>T</w:t>
            </w:r>
          </w:p>
        </w:tc>
        <w:tc>
          <w:tcPr>
            <w:tcW w:w="597" w:type="pct"/>
            <w:tcBorders>
              <w:top w:val="single" w:sz="12" w:space="0" w:color="000000"/>
              <w:left w:val="single" w:sz="12" w:space="0" w:color="000000"/>
              <w:bottom w:val="single" w:sz="12" w:space="0" w:color="000000"/>
              <w:right w:val="single" w:sz="12" w:space="0" w:color="000000"/>
            </w:tcBorders>
          </w:tcPr>
          <w:p w:rsidR="00636120" w:rsidRPr="007E47BD" w:rsidRDefault="00636120" w:rsidP="00555C45">
            <w:pPr>
              <w:jc w:val="center"/>
              <w:rPr>
                <w:sz w:val="16"/>
                <w:szCs w:val="16"/>
              </w:rPr>
            </w:pPr>
            <w:r>
              <w:rPr>
                <w:sz w:val="16"/>
                <w:szCs w:val="16"/>
              </w:rPr>
              <w:t>T</w:t>
            </w:r>
          </w:p>
        </w:tc>
        <w:tc>
          <w:tcPr>
            <w:tcW w:w="351" w:type="pct"/>
            <w:tcBorders>
              <w:top w:val="single" w:sz="12" w:space="0" w:color="000000"/>
              <w:left w:val="single" w:sz="12" w:space="0" w:color="000000"/>
              <w:bottom w:val="single" w:sz="12" w:space="0" w:color="000000"/>
              <w:right w:val="single" w:sz="12" w:space="0" w:color="000000"/>
            </w:tcBorders>
          </w:tcPr>
          <w:p w:rsidR="00636120" w:rsidRPr="007E47BD" w:rsidRDefault="00636120" w:rsidP="00555C45">
            <w:pPr>
              <w:jc w:val="center"/>
              <w:rPr>
                <w:sz w:val="16"/>
                <w:szCs w:val="16"/>
              </w:rPr>
            </w:pPr>
            <w:r w:rsidRPr="007E47BD">
              <w:rPr>
                <w:sz w:val="16"/>
                <w:szCs w:val="16"/>
              </w:rPr>
              <w:t>T</w:t>
            </w:r>
          </w:p>
        </w:tc>
        <w:tc>
          <w:tcPr>
            <w:tcW w:w="349" w:type="pct"/>
            <w:tcBorders>
              <w:top w:val="single" w:sz="12" w:space="0" w:color="000000"/>
              <w:left w:val="single" w:sz="12" w:space="0" w:color="000000"/>
              <w:bottom w:val="single" w:sz="12" w:space="0" w:color="000000"/>
              <w:right w:val="single" w:sz="12" w:space="0" w:color="000000"/>
            </w:tcBorders>
          </w:tcPr>
          <w:p w:rsidR="00636120" w:rsidRPr="007E47BD" w:rsidRDefault="00636120" w:rsidP="00555C45">
            <w:pPr>
              <w:jc w:val="center"/>
              <w:rPr>
                <w:sz w:val="16"/>
                <w:szCs w:val="16"/>
              </w:rPr>
            </w:pPr>
            <w:r w:rsidRPr="007E47BD">
              <w:rPr>
                <w:sz w:val="16"/>
                <w:szCs w:val="16"/>
              </w:rPr>
              <w:t>T</w:t>
            </w:r>
          </w:p>
        </w:tc>
        <w:tc>
          <w:tcPr>
            <w:tcW w:w="487" w:type="pct"/>
            <w:tcBorders>
              <w:top w:val="single" w:sz="12" w:space="0" w:color="000000"/>
              <w:left w:val="single" w:sz="12" w:space="0" w:color="000000"/>
              <w:bottom w:val="single" w:sz="12" w:space="0" w:color="000000"/>
              <w:right w:val="single" w:sz="12" w:space="0" w:color="000000"/>
            </w:tcBorders>
          </w:tcPr>
          <w:p w:rsidR="00636120" w:rsidRPr="007E47BD" w:rsidRDefault="00636120" w:rsidP="00555C45">
            <w:pPr>
              <w:jc w:val="center"/>
              <w:rPr>
                <w:sz w:val="16"/>
                <w:szCs w:val="16"/>
              </w:rPr>
            </w:pPr>
            <w:r>
              <w:rPr>
                <w:sz w:val="16"/>
                <w:szCs w:val="16"/>
              </w:rPr>
              <w:t>T</w:t>
            </w:r>
          </w:p>
        </w:tc>
        <w:tc>
          <w:tcPr>
            <w:tcW w:w="375" w:type="pct"/>
            <w:tcBorders>
              <w:top w:val="single" w:sz="12" w:space="0" w:color="000000"/>
              <w:left w:val="single" w:sz="12" w:space="0" w:color="000000"/>
              <w:bottom w:val="single" w:sz="12" w:space="0" w:color="000000"/>
              <w:right w:val="single" w:sz="12" w:space="0" w:color="000000"/>
            </w:tcBorders>
            <w:shd w:val="clear" w:color="auto" w:fill="auto"/>
            <w:vAlign w:val="center"/>
          </w:tcPr>
          <w:p w:rsidR="00636120" w:rsidRPr="007E47BD" w:rsidRDefault="00636120" w:rsidP="008D2CA0">
            <w:pPr>
              <w:jc w:val="center"/>
              <w:rPr>
                <w:sz w:val="16"/>
                <w:szCs w:val="16"/>
              </w:rPr>
            </w:pPr>
            <w:r w:rsidRPr="007E47BD">
              <w:rPr>
                <w:sz w:val="16"/>
                <w:szCs w:val="16"/>
              </w:rPr>
              <w:t>Dispenser des formations</w:t>
            </w:r>
          </w:p>
        </w:tc>
        <w:tc>
          <w:tcPr>
            <w:tcW w:w="470" w:type="pct"/>
            <w:tcBorders>
              <w:top w:val="single" w:sz="12" w:space="0" w:color="000000"/>
              <w:left w:val="single" w:sz="6" w:space="0" w:color="000000"/>
              <w:bottom w:val="single" w:sz="12" w:space="0" w:color="000000"/>
              <w:right w:val="single" w:sz="12" w:space="0" w:color="000000"/>
            </w:tcBorders>
            <w:shd w:val="clear" w:color="auto" w:fill="auto"/>
            <w:vAlign w:val="center"/>
          </w:tcPr>
          <w:p w:rsidR="00636120" w:rsidRPr="007E47BD" w:rsidRDefault="00636120" w:rsidP="008D2CA0">
            <w:pPr>
              <w:jc w:val="center"/>
              <w:rPr>
                <w:sz w:val="16"/>
                <w:szCs w:val="16"/>
              </w:rPr>
            </w:pPr>
            <w:r w:rsidRPr="007E47BD">
              <w:rPr>
                <w:sz w:val="16"/>
                <w:szCs w:val="16"/>
              </w:rPr>
              <w:t>Participer à des commissions</w:t>
            </w:r>
          </w:p>
        </w:tc>
        <w:tc>
          <w:tcPr>
            <w:tcW w:w="401" w:type="pct"/>
            <w:tcBorders>
              <w:top w:val="single" w:sz="12" w:space="0" w:color="000000"/>
              <w:left w:val="single" w:sz="6" w:space="0" w:color="000000"/>
              <w:bottom w:val="single" w:sz="12" w:space="0" w:color="000000"/>
              <w:right w:val="single" w:sz="12" w:space="0" w:color="000000"/>
            </w:tcBorders>
            <w:shd w:val="clear" w:color="auto" w:fill="auto"/>
            <w:vAlign w:val="center"/>
          </w:tcPr>
          <w:p w:rsidR="00636120" w:rsidRPr="007E47BD" w:rsidRDefault="00636120" w:rsidP="008D2CA0">
            <w:pPr>
              <w:jc w:val="center"/>
              <w:rPr>
                <w:sz w:val="16"/>
                <w:szCs w:val="16"/>
              </w:rPr>
            </w:pPr>
            <w:r w:rsidRPr="007E47BD">
              <w:rPr>
                <w:sz w:val="16"/>
                <w:szCs w:val="16"/>
              </w:rPr>
              <w:t>Suivre des formations</w:t>
            </w:r>
          </w:p>
        </w:tc>
        <w:tc>
          <w:tcPr>
            <w:tcW w:w="727" w:type="pct"/>
            <w:tcBorders>
              <w:top w:val="single" w:sz="12" w:space="0" w:color="000000"/>
              <w:left w:val="single" w:sz="6" w:space="0" w:color="000000"/>
              <w:bottom w:val="single" w:sz="12" w:space="0" w:color="000000"/>
              <w:right w:val="single" w:sz="12" w:space="0" w:color="000000"/>
            </w:tcBorders>
            <w:shd w:val="clear" w:color="auto" w:fill="auto"/>
            <w:vAlign w:val="center"/>
          </w:tcPr>
          <w:p w:rsidR="00636120" w:rsidRPr="007E47BD" w:rsidRDefault="00636120" w:rsidP="008D2CA0">
            <w:pPr>
              <w:ind w:left="-95"/>
              <w:jc w:val="center"/>
              <w:rPr>
                <w:sz w:val="16"/>
                <w:szCs w:val="16"/>
              </w:rPr>
            </w:pPr>
            <w:r>
              <w:rPr>
                <w:sz w:val="16"/>
                <w:szCs w:val="16"/>
              </w:rPr>
              <w:t>évaluation, gestion</w:t>
            </w:r>
            <w:r w:rsidRPr="007E47BD">
              <w:rPr>
                <w:sz w:val="16"/>
                <w:szCs w:val="16"/>
              </w:rPr>
              <w:t xml:space="preserve">, etc… </w:t>
            </w:r>
            <w:r>
              <w:rPr>
                <w:rStyle w:val="Appelnotedebasdep"/>
                <w:sz w:val="16"/>
                <w:szCs w:val="16"/>
              </w:rPr>
              <w:footnoteReference w:id="15"/>
            </w:r>
          </w:p>
        </w:tc>
      </w:tr>
      <w:tr w:rsidR="008D2CA0" w:rsidRPr="00EC12CB" w:rsidTr="005B41E7">
        <w:trPr>
          <w:cantSplit/>
          <w:trHeight w:val="355"/>
        </w:trPr>
        <w:tc>
          <w:tcPr>
            <w:tcW w:w="813" w:type="pct"/>
            <w:tcBorders>
              <w:top w:val="single" w:sz="12" w:space="0" w:color="000000"/>
              <w:left w:val="single" w:sz="12" w:space="0" w:color="000000"/>
              <w:bottom w:val="single" w:sz="12" w:space="0" w:color="000000"/>
              <w:right w:val="single" w:sz="12" w:space="0" w:color="000000"/>
            </w:tcBorders>
          </w:tcPr>
          <w:p w:rsidR="00636120" w:rsidRPr="003B4403" w:rsidRDefault="00636120" w:rsidP="008D2CA0">
            <w:pPr>
              <w:ind w:left="567"/>
              <w:rPr>
                <w:sz w:val="20"/>
              </w:rPr>
            </w:pPr>
            <w:r>
              <w:rPr>
                <w:sz w:val="20"/>
              </w:rPr>
              <w:t xml:space="preserve">Juristes contractuels </w:t>
            </w:r>
          </w:p>
        </w:tc>
        <w:tc>
          <w:tcPr>
            <w:tcW w:w="430" w:type="pct"/>
            <w:tcBorders>
              <w:top w:val="single" w:sz="12" w:space="0" w:color="000000"/>
              <w:left w:val="single" w:sz="12" w:space="0" w:color="000000"/>
              <w:bottom w:val="single" w:sz="12" w:space="0" w:color="000000"/>
              <w:right w:val="single" w:sz="6" w:space="0" w:color="000000"/>
            </w:tcBorders>
          </w:tcPr>
          <w:p w:rsidR="00636120" w:rsidRPr="0084451B" w:rsidRDefault="00636120" w:rsidP="00555C45">
            <w:pPr>
              <w:jc w:val="center"/>
            </w:pPr>
          </w:p>
        </w:tc>
        <w:tc>
          <w:tcPr>
            <w:tcW w:w="597" w:type="pct"/>
            <w:tcBorders>
              <w:top w:val="single" w:sz="12" w:space="0" w:color="000000"/>
              <w:left w:val="single" w:sz="12" w:space="0" w:color="000000"/>
              <w:bottom w:val="single" w:sz="12" w:space="0" w:color="000000"/>
              <w:right w:val="single" w:sz="12" w:space="0" w:color="000000"/>
            </w:tcBorders>
          </w:tcPr>
          <w:p w:rsidR="00636120" w:rsidRPr="0084451B" w:rsidRDefault="00636120" w:rsidP="00555C45">
            <w:pPr>
              <w:jc w:val="center"/>
            </w:pPr>
          </w:p>
        </w:tc>
        <w:tc>
          <w:tcPr>
            <w:tcW w:w="351" w:type="pct"/>
            <w:tcBorders>
              <w:top w:val="single" w:sz="12" w:space="0" w:color="000000"/>
              <w:left w:val="single" w:sz="12" w:space="0" w:color="000000"/>
              <w:bottom w:val="single" w:sz="12" w:space="0" w:color="000000"/>
              <w:right w:val="single" w:sz="12" w:space="0" w:color="000000"/>
            </w:tcBorders>
          </w:tcPr>
          <w:p w:rsidR="00636120" w:rsidRPr="00EC12CB" w:rsidRDefault="00636120" w:rsidP="00555C45">
            <w:pPr>
              <w:jc w:val="center"/>
            </w:pPr>
          </w:p>
        </w:tc>
        <w:tc>
          <w:tcPr>
            <w:tcW w:w="349" w:type="pct"/>
            <w:tcBorders>
              <w:top w:val="single" w:sz="12" w:space="0" w:color="000000"/>
              <w:left w:val="single" w:sz="12" w:space="0" w:color="000000"/>
              <w:bottom w:val="single" w:sz="12" w:space="0" w:color="000000"/>
              <w:right w:val="single" w:sz="12" w:space="0" w:color="000000"/>
            </w:tcBorders>
          </w:tcPr>
          <w:p w:rsidR="00636120" w:rsidRPr="00EC12CB" w:rsidRDefault="00636120" w:rsidP="00555C45">
            <w:pPr>
              <w:jc w:val="center"/>
            </w:pPr>
          </w:p>
        </w:tc>
        <w:tc>
          <w:tcPr>
            <w:tcW w:w="487" w:type="pct"/>
            <w:tcBorders>
              <w:top w:val="single" w:sz="12" w:space="0" w:color="000000"/>
              <w:left w:val="single" w:sz="12" w:space="0" w:color="000000"/>
              <w:bottom w:val="single" w:sz="12" w:space="0" w:color="000000"/>
              <w:right w:val="single" w:sz="12" w:space="0" w:color="000000"/>
            </w:tcBorders>
          </w:tcPr>
          <w:p w:rsidR="00636120" w:rsidRPr="00EC12CB" w:rsidRDefault="00636120" w:rsidP="00555C45">
            <w:pPr>
              <w:jc w:val="center"/>
            </w:pPr>
          </w:p>
        </w:tc>
        <w:tc>
          <w:tcPr>
            <w:tcW w:w="375" w:type="pct"/>
            <w:tcBorders>
              <w:top w:val="single" w:sz="12" w:space="0" w:color="000000"/>
              <w:left w:val="single" w:sz="12" w:space="0" w:color="000000"/>
              <w:bottom w:val="single" w:sz="12" w:space="0" w:color="000000"/>
              <w:right w:val="single" w:sz="4" w:space="0" w:color="000000"/>
            </w:tcBorders>
            <w:shd w:val="clear" w:color="auto" w:fill="auto"/>
          </w:tcPr>
          <w:p w:rsidR="00636120" w:rsidRPr="00EC12CB" w:rsidRDefault="00636120" w:rsidP="00555C45">
            <w:pPr>
              <w:jc w:val="center"/>
            </w:pPr>
          </w:p>
        </w:tc>
        <w:tc>
          <w:tcPr>
            <w:tcW w:w="470" w:type="pct"/>
            <w:tcBorders>
              <w:top w:val="single" w:sz="12" w:space="0" w:color="000000"/>
              <w:left w:val="single" w:sz="4" w:space="0" w:color="000000"/>
              <w:bottom w:val="single" w:sz="12" w:space="0" w:color="000000"/>
              <w:right w:val="single" w:sz="4" w:space="0" w:color="000000"/>
            </w:tcBorders>
            <w:shd w:val="clear" w:color="auto" w:fill="auto"/>
          </w:tcPr>
          <w:p w:rsidR="00636120" w:rsidRPr="00EC12CB" w:rsidRDefault="00636120" w:rsidP="00555C45">
            <w:pPr>
              <w:jc w:val="center"/>
            </w:pPr>
          </w:p>
        </w:tc>
        <w:tc>
          <w:tcPr>
            <w:tcW w:w="401" w:type="pct"/>
            <w:tcBorders>
              <w:top w:val="single" w:sz="12" w:space="0" w:color="000000"/>
              <w:left w:val="single" w:sz="4" w:space="0" w:color="000000"/>
              <w:bottom w:val="single" w:sz="12" w:space="0" w:color="000000"/>
              <w:right w:val="single" w:sz="12" w:space="0" w:color="000000"/>
            </w:tcBorders>
            <w:shd w:val="clear" w:color="auto" w:fill="auto"/>
          </w:tcPr>
          <w:p w:rsidR="00636120" w:rsidRPr="00EC12CB" w:rsidRDefault="00636120" w:rsidP="00555C45">
            <w:pPr>
              <w:jc w:val="center"/>
            </w:pPr>
          </w:p>
        </w:tc>
        <w:tc>
          <w:tcPr>
            <w:tcW w:w="727" w:type="pct"/>
            <w:tcBorders>
              <w:top w:val="single" w:sz="12" w:space="0" w:color="000000"/>
              <w:left w:val="single" w:sz="12" w:space="0" w:color="000000"/>
              <w:bottom w:val="single" w:sz="12" w:space="0" w:color="000000"/>
              <w:right w:val="single" w:sz="12" w:space="0" w:color="000000"/>
            </w:tcBorders>
            <w:shd w:val="clear" w:color="auto" w:fill="auto"/>
          </w:tcPr>
          <w:p w:rsidR="00636120" w:rsidRPr="00EC12CB" w:rsidRDefault="00636120" w:rsidP="00555C45">
            <w:pPr>
              <w:ind w:left="1241"/>
            </w:pPr>
          </w:p>
        </w:tc>
      </w:tr>
      <w:tr w:rsidR="008D2CA0" w:rsidRPr="00EC12CB" w:rsidTr="008D2CA0">
        <w:trPr>
          <w:cantSplit/>
        </w:trPr>
        <w:tc>
          <w:tcPr>
            <w:tcW w:w="813" w:type="pct"/>
            <w:tcBorders>
              <w:top w:val="single" w:sz="12" w:space="0" w:color="000000"/>
              <w:left w:val="single" w:sz="12" w:space="0" w:color="000000"/>
              <w:bottom w:val="single" w:sz="6" w:space="0" w:color="000000"/>
              <w:right w:val="single" w:sz="12" w:space="0" w:color="000000"/>
            </w:tcBorders>
          </w:tcPr>
          <w:p w:rsidR="00636120" w:rsidRDefault="005C1799" w:rsidP="00555C45">
            <w:pPr>
              <w:rPr>
                <w:sz w:val="20"/>
              </w:rPr>
            </w:pPr>
            <w:r>
              <w:rPr>
                <w:sz w:val="20"/>
              </w:rPr>
              <w:t>Autre personnel administratif contractuel</w:t>
            </w:r>
          </w:p>
        </w:tc>
        <w:tc>
          <w:tcPr>
            <w:tcW w:w="430" w:type="pct"/>
            <w:tcBorders>
              <w:top w:val="single" w:sz="12" w:space="0" w:color="000000"/>
              <w:left w:val="single" w:sz="12" w:space="0" w:color="000000"/>
              <w:bottom w:val="single" w:sz="6" w:space="0" w:color="000000"/>
              <w:right w:val="single" w:sz="6" w:space="0" w:color="000000"/>
            </w:tcBorders>
          </w:tcPr>
          <w:p w:rsidR="00636120" w:rsidRPr="00BC238D" w:rsidRDefault="00636120" w:rsidP="00555C45">
            <w:pPr>
              <w:jc w:val="center"/>
              <w:rPr>
                <w:color w:val="7030A0"/>
                <w:highlight w:val="yellow"/>
              </w:rPr>
            </w:pPr>
          </w:p>
        </w:tc>
        <w:tc>
          <w:tcPr>
            <w:tcW w:w="597" w:type="pct"/>
            <w:tcBorders>
              <w:top w:val="single" w:sz="12" w:space="0" w:color="000000"/>
              <w:left w:val="single" w:sz="12" w:space="0" w:color="000000"/>
              <w:bottom w:val="single" w:sz="6" w:space="0" w:color="000000"/>
              <w:right w:val="single" w:sz="12" w:space="0" w:color="000000"/>
            </w:tcBorders>
          </w:tcPr>
          <w:p w:rsidR="00636120" w:rsidRPr="00BC238D" w:rsidRDefault="00636120" w:rsidP="00555C45">
            <w:pPr>
              <w:jc w:val="center"/>
              <w:rPr>
                <w:color w:val="7030A0"/>
                <w:highlight w:val="yellow"/>
              </w:rPr>
            </w:pPr>
          </w:p>
        </w:tc>
        <w:tc>
          <w:tcPr>
            <w:tcW w:w="351" w:type="pct"/>
            <w:tcBorders>
              <w:top w:val="single" w:sz="12" w:space="0" w:color="000000"/>
              <w:left w:val="single" w:sz="12" w:space="0" w:color="000000"/>
              <w:bottom w:val="single" w:sz="6" w:space="0" w:color="000000"/>
              <w:right w:val="single" w:sz="12" w:space="0" w:color="000000"/>
            </w:tcBorders>
          </w:tcPr>
          <w:p w:rsidR="00636120" w:rsidRPr="00BC238D" w:rsidRDefault="00636120" w:rsidP="00555C45">
            <w:pPr>
              <w:jc w:val="center"/>
              <w:rPr>
                <w:color w:val="7030A0"/>
                <w:highlight w:val="yellow"/>
              </w:rPr>
            </w:pPr>
          </w:p>
        </w:tc>
        <w:tc>
          <w:tcPr>
            <w:tcW w:w="349" w:type="pct"/>
            <w:tcBorders>
              <w:top w:val="single" w:sz="12" w:space="0" w:color="000000"/>
              <w:left w:val="single" w:sz="12" w:space="0" w:color="000000"/>
              <w:bottom w:val="single" w:sz="2" w:space="0" w:color="000000"/>
              <w:right w:val="single" w:sz="12" w:space="0" w:color="000000"/>
            </w:tcBorders>
          </w:tcPr>
          <w:p w:rsidR="00636120" w:rsidRPr="00BC238D" w:rsidRDefault="00636120" w:rsidP="00555C45">
            <w:pPr>
              <w:jc w:val="center"/>
              <w:rPr>
                <w:color w:val="7030A0"/>
                <w:highlight w:val="yellow"/>
              </w:rPr>
            </w:pPr>
          </w:p>
        </w:tc>
        <w:tc>
          <w:tcPr>
            <w:tcW w:w="487" w:type="pct"/>
            <w:tcBorders>
              <w:top w:val="single" w:sz="12" w:space="0" w:color="000000"/>
              <w:left w:val="single" w:sz="12" w:space="0" w:color="000000"/>
              <w:bottom w:val="single" w:sz="2" w:space="0" w:color="000000"/>
              <w:right w:val="single" w:sz="12" w:space="0" w:color="000000"/>
            </w:tcBorders>
          </w:tcPr>
          <w:p w:rsidR="00636120" w:rsidRPr="00EC12CB" w:rsidRDefault="00636120" w:rsidP="00555C45">
            <w:pPr>
              <w:jc w:val="center"/>
            </w:pPr>
          </w:p>
        </w:tc>
        <w:tc>
          <w:tcPr>
            <w:tcW w:w="375" w:type="pct"/>
            <w:tcBorders>
              <w:top w:val="single" w:sz="12" w:space="0" w:color="000000"/>
              <w:left w:val="single" w:sz="12" w:space="0" w:color="000000"/>
              <w:bottom w:val="single" w:sz="4" w:space="0" w:color="000000"/>
              <w:right w:val="single" w:sz="4" w:space="0" w:color="000000"/>
            </w:tcBorders>
            <w:shd w:val="clear" w:color="auto" w:fill="auto"/>
          </w:tcPr>
          <w:p w:rsidR="00636120" w:rsidRPr="00EC12CB" w:rsidRDefault="00636120" w:rsidP="00555C45">
            <w:pPr>
              <w:jc w:val="center"/>
            </w:pPr>
          </w:p>
        </w:tc>
        <w:tc>
          <w:tcPr>
            <w:tcW w:w="470" w:type="pct"/>
            <w:tcBorders>
              <w:top w:val="single" w:sz="12" w:space="0" w:color="000000"/>
              <w:left w:val="single" w:sz="4" w:space="0" w:color="000000"/>
              <w:bottom w:val="single" w:sz="4" w:space="0" w:color="000000"/>
              <w:right w:val="single" w:sz="4" w:space="0" w:color="000000"/>
            </w:tcBorders>
            <w:shd w:val="clear" w:color="auto" w:fill="auto"/>
          </w:tcPr>
          <w:p w:rsidR="00636120" w:rsidRPr="00EC12CB" w:rsidRDefault="00636120" w:rsidP="00555C45">
            <w:pPr>
              <w:jc w:val="center"/>
            </w:pPr>
          </w:p>
        </w:tc>
        <w:tc>
          <w:tcPr>
            <w:tcW w:w="401" w:type="pct"/>
            <w:tcBorders>
              <w:top w:val="single" w:sz="12" w:space="0" w:color="000000"/>
              <w:left w:val="single" w:sz="4" w:space="0" w:color="000000"/>
              <w:bottom w:val="single" w:sz="4" w:space="0" w:color="000000"/>
              <w:right w:val="single" w:sz="12" w:space="0" w:color="000000"/>
            </w:tcBorders>
            <w:shd w:val="clear" w:color="auto" w:fill="auto"/>
          </w:tcPr>
          <w:p w:rsidR="00636120" w:rsidRPr="00EC12CB" w:rsidRDefault="00636120" w:rsidP="00555C45">
            <w:pPr>
              <w:jc w:val="center"/>
            </w:pPr>
          </w:p>
        </w:tc>
        <w:tc>
          <w:tcPr>
            <w:tcW w:w="727" w:type="pct"/>
            <w:tcBorders>
              <w:top w:val="single" w:sz="12" w:space="0" w:color="000000"/>
              <w:left w:val="single" w:sz="12" w:space="0" w:color="000000"/>
              <w:bottom w:val="single" w:sz="4" w:space="0" w:color="000000"/>
              <w:right w:val="single" w:sz="12" w:space="0" w:color="000000"/>
            </w:tcBorders>
            <w:shd w:val="clear" w:color="auto" w:fill="auto"/>
          </w:tcPr>
          <w:p w:rsidR="00636120" w:rsidRPr="00EC12CB" w:rsidRDefault="00636120" w:rsidP="00555C45">
            <w:pPr>
              <w:ind w:left="1241"/>
            </w:pPr>
          </w:p>
        </w:tc>
      </w:tr>
    </w:tbl>
    <w:p w:rsidR="00636120" w:rsidRDefault="00636120" w:rsidP="00AE422D">
      <w:pPr>
        <w:jc w:val="both"/>
      </w:pPr>
    </w:p>
    <w:p w:rsidR="00AE422D" w:rsidRDefault="00AE422D" w:rsidP="00AE422D">
      <w:pPr>
        <w:jc w:val="both"/>
      </w:pPr>
    </w:p>
    <w:p w:rsidR="00AE422D" w:rsidRPr="00D758A0" w:rsidRDefault="00EA7E5C" w:rsidP="00AE422D">
      <w:pPr>
        <w:jc w:val="both"/>
        <w:rPr>
          <w:b/>
          <w:sz w:val="20"/>
          <w:u w:val="single"/>
        </w:rPr>
      </w:pPr>
      <w:r w:rsidRPr="00D758A0">
        <w:rPr>
          <w:b/>
          <w:sz w:val="20"/>
          <w:u w:val="single"/>
        </w:rPr>
        <w:t xml:space="preserve">Exemple </w:t>
      </w:r>
      <w:r w:rsidR="00E20DD4">
        <w:rPr>
          <w:b/>
          <w:sz w:val="20"/>
          <w:u w:val="single"/>
        </w:rPr>
        <w:t xml:space="preserve">de calcul de la </w:t>
      </w:r>
      <w:r w:rsidR="005F2464" w:rsidRPr="00D758A0">
        <w:rPr>
          <w:b/>
          <w:sz w:val="20"/>
          <w:u w:val="single"/>
        </w:rPr>
        <w:t>moyenne du cadre</w:t>
      </w:r>
    </w:p>
    <w:p w:rsidR="00EA7E5C" w:rsidRPr="00D758A0" w:rsidRDefault="00EA7E5C" w:rsidP="00AE422D">
      <w:pPr>
        <w:jc w:val="both"/>
        <w:rPr>
          <w:sz w:val="20"/>
        </w:rPr>
      </w:pPr>
    </w:p>
    <w:p w:rsidR="00EA7E5C" w:rsidRPr="00D758A0" w:rsidRDefault="00EA7E5C" w:rsidP="00AE422D">
      <w:pPr>
        <w:jc w:val="both"/>
        <w:rPr>
          <w:sz w:val="20"/>
        </w:rPr>
      </w:pPr>
      <w:r w:rsidRPr="00D758A0">
        <w:rPr>
          <w:sz w:val="20"/>
        </w:rPr>
        <w:t>Au 01/01/T</w:t>
      </w:r>
      <w:r w:rsidR="009B20E2" w:rsidRPr="00D758A0">
        <w:rPr>
          <w:sz w:val="20"/>
        </w:rPr>
        <w:tab/>
      </w:r>
      <w:r w:rsidR="009B20E2" w:rsidRPr="00D758A0">
        <w:rPr>
          <w:sz w:val="20"/>
        </w:rPr>
        <w:tab/>
        <w:t>cadre de 45 membres</w:t>
      </w:r>
      <w:r w:rsidR="00E20DD4">
        <w:rPr>
          <w:sz w:val="20"/>
        </w:rPr>
        <w:t xml:space="preserve"> (en U.T.P.)</w:t>
      </w:r>
    </w:p>
    <w:p w:rsidR="009B20E2" w:rsidRPr="00D758A0" w:rsidRDefault="00973C75" w:rsidP="00AE422D">
      <w:pPr>
        <w:jc w:val="both"/>
        <w:rPr>
          <w:sz w:val="20"/>
        </w:rPr>
      </w:pPr>
      <w:r>
        <w:rPr>
          <w:sz w:val="20"/>
        </w:rPr>
        <w:t>Le</w:t>
      </w:r>
      <w:r w:rsidRPr="00D758A0">
        <w:rPr>
          <w:sz w:val="20"/>
        </w:rPr>
        <w:t xml:space="preserve"> </w:t>
      </w:r>
      <w:r w:rsidR="009B20E2" w:rsidRPr="00D758A0">
        <w:rPr>
          <w:sz w:val="20"/>
        </w:rPr>
        <w:t>15/09/T</w:t>
      </w:r>
      <w:r w:rsidR="009B20E2" w:rsidRPr="00D758A0">
        <w:rPr>
          <w:sz w:val="20"/>
        </w:rPr>
        <w:tab/>
      </w:r>
      <w:r w:rsidR="009B20E2" w:rsidRPr="00D758A0">
        <w:rPr>
          <w:sz w:val="20"/>
        </w:rPr>
        <w:tab/>
        <w:t>cadre augmenté de 3 unités</w:t>
      </w:r>
      <w:r w:rsidR="00E20DD4">
        <w:rPr>
          <w:sz w:val="20"/>
        </w:rPr>
        <w:t xml:space="preserve"> (en U.T.P.)</w:t>
      </w:r>
    </w:p>
    <w:p w:rsidR="009B20E2" w:rsidRPr="00D758A0" w:rsidRDefault="00973C75" w:rsidP="00AE422D">
      <w:pPr>
        <w:jc w:val="both"/>
        <w:rPr>
          <w:sz w:val="20"/>
        </w:rPr>
      </w:pPr>
      <w:r>
        <w:rPr>
          <w:sz w:val="20"/>
        </w:rPr>
        <w:t>Le</w:t>
      </w:r>
      <w:r w:rsidRPr="00D758A0">
        <w:rPr>
          <w:sz w:val="20"/>
        </w:rPr>
        <w:t xml:space="preserve"> </w:t>
      </w:r>
      <w:r w:rsidR="009B20E2" w:rsidRPr="00D758A0">
        <w:rPr>
          <w:sz w:val="20"/>
        </w:rPr>
        <w:t>01/12/T</w:t>
      </w:r>
      <w:r w:rsidR="009B20E2" w:rsidRPr="00D758A0">
        <w:rPr>
          <w:sz w:val="20"/>
        </w:rPr>
        <w:tab/>
      </w:r>
      <w:r w:rsidR="009B20E2" w:rsidRPr="00D758A0">
        <w:rPr>
          <w:sz w:val="20"/>
        </w:rPr>
        <w:tab/>
        <w:t>cadre diminué d’1 unité</w:t>
      </w:r>
      <w:r w:rsidR="00E20DD4">
        <w:rPr>
          <w:sz w:val="20"/>
        </w:rPr>
        <w:t xml:space="preserve"> (en U.T.P.)</w:t>
      </w:r>
    </w:p>
    <w:p w:rsidR="007F1EED" w:rsidRPr="00D758A0" w:rsidRDefault="007F1EED" w:rsidP="00AE422D">
      <w:pPr>
        <w:jc w:val="both"/>
        <w:rPr>
          <w:sz w:val="20"/>
        </w:rPr>
      </w:pPr>
    </w:p>
    <w:p w:rsidR="007F1EED" w:rsidRPr="00D758A0" w:rsidRDefault="007F1EED" w:rsidP="00AE422D">
      <w:pPr>
        <w:jc w:val="both"/>
        <w:rPr>
          <w:sz w:val="20"/>
        </w:rPr>
      </w:pPr>
      <w:r w:rsidRPr="00D758A0">
        <w:rPr>
          <w:sz w:val="20"/>
          <w:u w:val="single"/>
        </w:rPr>
        <w:lastRenderedPageBreak/>
        <w:t>Calcul</w:t>
      </w:r>
      <w:r w:rsidRPr="00D758A0">
        <w:rPr>
          <w:sz w:val="20"/>
        </w:rPr>
        <w:t xml:space="preserve"> :  </w:t>
      </w:r>
      <w:r w:rsidRPr="00D758A0">
        <w:rPr>
          <w:sz w:val="20"/>
        </w:rPr>
        <w:tab/>
        <w:t>nombre de jours entre le 15/09 et le 31/12/T :  108</w:t>
      </w:r>
    </w:p>
    <w:p w:rsidR="007F1EED" w:rsidRPr="00D758A0" w:rsidRDefault="007F1EED" w:rsidP="00AE422D">
      <w:pPr>
        <w:jc w:val="both"/>
        <w:rPr>
          <w:sz w:val="20"/>
        </w:rPr>
      </w:pPr>
      <w:r w:rsidRPr="00D758A0">
        <w:rPr>
          <w:sz w:val="20"/>
        </w:rPr>
        <w:tab/>
      </w:r>
      <w:r w:rsidRPr="00D758A0">
        <w:rPr>
          <w:sz w:val="20"/>
        </w:rPr>
        <w:tab/>
      </w:r>
      <w:r w:rsidR="00A24B36">
        <w:rPr>
          <w:sz w:val="20"/>
        </w:rPr>
        <w:t>n</w:t>
      </w:r>
      <w:r w:rsidRPr="00D758A0">
        <w:rPr>
          <w:sz w:val="20"/>
        </w:rPr>
        <w:t xml:space="preserve">ombre de jours entre le 1/12 et le 31/12/T : </w:t>
      </w:r>
      <w:r w:rsidR="00E20DD4">
        <w:rPr>
          <w:sz w:val="20"/>
        </w:rPr>
        <w:t xml:space="preserve">    </w:t>
      </w:r>
      <w:r w:rsidRPr="00D758A0">
        <w:rPr>
          <w:sz w:val="20"/>
        </w:rPr>
        <w:t xml:space="preserve"> 31</w:t>
      </w:r>
    </w:p>
    <w:p w:rsidR="00D47EBA" w:rsidRPr="00D758A0" w:rsidRDefault="00D47EBA" w:rsidP="00AE422D">
      <w:pPr>
        <w:jc w:val="both"/>
        <w:rPr>
          <w:sz w:val="20"/>
        </w:rPr>
      </w:pPr>
    </w:p>
    <w:p w:rsidR="00174A45" w:rsidRPr="00D758A0" w:rsidRDefault="00174A45" w:rsidP="009A5D30">
      <w:pPr>
        <w:ind w:left="2565"/>
        <w:jc w:val="both"/>
        <w:rPr>
          <w:sz w:val="20"/>
        </w:rPr>
      </w:pPr>
      <w:r w:rsidRPr="00D758A0">
        <w:rPr>
          <w:sz w:val="20"/>
        </w:rPr>
        <w:t xml:space="preserve">Moyenne du cadre de l’année T :  </w:t>
      </w:r>
      <w:r w:rsidR="007C6BA8" w:rsidRPr="00D758A0">
        <w:rPr>
          <w:sz w:val="20"/>
        </w:rPr>
        <w:tab/>
      </w:r>
      <w:r w:rsidRPr="00D758A0">
        <w:rPr>
          <w:sz w:val="20"/>
        </w:rPr>
        <w:t>45 + 0,89 – 0,08  =  45,81</w:t>
      </w:r>
    </w:p>
    <w:p w:rsidR="00174A45" w:rsidRPr="00D758A0" w:rsidRDefault="007C6BA8" w:rsidP="009A5D30">
      <w:pPr>
        <w:ind w:left="2565"/>
        <w:jc w:val="both"/>
        <w:rPr>
          <w:sz w:val="20"/>
        </w:rPr>
      </w:pPr>
      <w:r w:rsidRPr="00D758A0">
        <w:rPr>
          <w:sz w:val="20"/>
        </w:rPr>
        <w:t>Ou</w:t>
      </w:r>
      <w:r w:rsidRPr="00D758A0">
        <w:rPr>
          <w:sz w:val="20"/>
        </w:rPr>
        <w:tab/>
      </w:r>
      <w:r w:rsidRPr="00D758A0">
        <w:rPr>
          <w:sz w:val="20"/>
        </w:rPr>
        <w:tab/>
      </w:r>
      <w:r w:rsidRPr="00D758A0">
        <w:rPr>
          <w:sz w:val="20"/>
        </w:rPr>
        <w:tab/>
      </w:r>
      <w:r w:rsidRPr="00D758A0">
        <w:rPr>
          <w:sz w:val="20"/>
        </w:rPr>
        <w:tab/>
      </w:r>
      <w:r w:rsidRPr="00D758A0">
        <w:rPr>
          <w:sz w:val="20"/>
        </w:rPr>
        <w:tab/>
        <w:t>45 +(3x(108/365)) – (1x(31/365))</w:t>
      </w:r>
      <w:r w:rsidR="008C4235" w:rsidRPr="00D758A0">
        <w:rPr>
          <w:sz w:val="20"/>
        </w:rPr>
        <w:t xml:space="preserve">  =  45,81</w:t>
      </w:r>
    </w:p>
    <w:p w:rsidR="008C4235" w:rsidRPr="00D758A0" w:rsidRDefault="008C4235" w:rsidP="00AE422D">
      <w:pPr>
        <w:jc w:val="both"/>
        <w:rPr>
          <w:sz w:val="20"/>
        </w:rPr>
      </w:pPr>
    </w:p>
    <w:p w:rsidR="00426BAD" w:rsidRPr="00D758A0" w:rsidRDefault="00426BAD" w:rsidP="00AE422D">
      <w:pPr>
        <w:jc w:val="both"/>
        <w:rPr>
          <w:sz w:val="20"/>
        </w:rPr>
      </w:pPr>
    </w:p>
    <w:p w:rsidR="005F2464" w:rsidRPr="00D758A0" w:rsidRDefault="005F2464" w:rsidP="005F2464">
      <w:pPr>
        <w:jc w:val="both"/>
        <w:rPr>
          <w:b/>
          <w:sz w:val="20"/>
          <w:u w:val="single"/>
        </w:rPr>
      </w:pPr>
      <w:r w:rsidRPr="00D758A0">
        <w:rPr>
          <w:b/>
          <w:sz w:val="20"/>
          <w:u w:val="single"/>
        </w:rPr>
        <w:t xml:space="preserve">Exemple </w:t>
      </w:r>
      <w:r w:rsidR="006018EC">
        <w:rPr>
          <w:b/>
          <w:sz w:val="20"/>
          <w:u w:val="single"/>
        </w:rPr>
        <w:t>de calcul de l’</w:t>
      </w:r>
      <w:r w:rsidR="00FA40FA" w:rsidRPr="00D758A0">
        <w:rPr>
          <w:b/>
          <w:sz w:val="20"/>
          <w:u w:val="single"/>
        </w:rPr>
        <w:t xml:space="preserve">occupation </w:t>
      </w:r>
      <w:r w:rsidRPr="00D758A0">
        <w:rPr>
          <w:b/>
          <w:sz w:val="20"/>
          <w:u w:val="single"/>
        </w:rPr>
        <w:t>moyenne du cadre</w:t>
      </w:r>
    </w:p>
    <w:p w:rsidR="00360C14" w:rsidRPr="00D758A0" w:rsidRDefault="00360C14" w:rsidP="005F2464">
      <w:pPr>
        <w:rPr>
          <w:sz w:val="20"/>
        </w:rPr>
      </w:pPr>
    </w:p>
    <w:p w:rsidR="00CC75A3" w:rsidRPr="00D758A0" w:rsidRDefault="00CC75A3" w:rsidP="005F2464">
      <w:pPr>
        <w:rPr>
          <w:sz w:val="20"/>
        </w:rPr>
      </w:pPr>
      <w:r w:rsidRPr="00D758A0">
        <w:rPr>
          <w:sz w:val="20"/>
        </w:rPr>
        <w:t xml:space="preserve">- au 01/01/T :  </w:t>
      </w:r>
      <w:r w:rsidRPr="00D758A0">
        <w:rPr>
          <w:sz w:val="20"/>
        </w:rPr>
        <w:tab/>
      </w:r>
      <w:r w:rsidR="0070196C" w:rsidRPr="00D758A0">
        <w:rPr>
          <w:sz w:val="20"/>
        </w:rPr>
        <w:t>pour un cadre de 45 personnes</w:t>
      </w:r>
      <w:r w:rsidR="006018EC">
        <w:rPr>
          <w:sz w:val="20"/>
        </w:rPr>
        <w:t xml:space="preserve"> (en U.T.P.)</w:t>
      </w:r>
      <w:r w:rsidR="0070196C" w:rsidRPr="00D758A0">
        <w:rPr>
          <w:sz w:val="20"/>
        </w:rPr>
        <w:t xml:space="preserve">, 37 </w:t>
      </w:r>
      <w:r w:rsidR="00CD2410" w:rsidRPr="00CD2410">
        <w:rPr>
          <w:rStyle w:val="Appelnotedebasdep"/>
          <w:sz w:val="18"/>
          <w:szCs w:val="18"/>
        </w:rPr>
        <w:footnoteReference w:id="16"/>
      </w:r>
      <w:r w:rsidR="00CD2410" w:rsidRPr="00CD2410">
        <w:rPr>
          <w:sz w:val="18"/>
          <w:szCs w:val="18"/>
        </w:rPr>
        <w:t xml:space="preserve"> </w:t>
      </w:r>
      <w:r w:rsidR="0070196C" w:rsidRPr="00D758A0">
        <w:rPr>
          <w:sz w:val="20"/>
        </w:rPr>
        <w:t>sont occupées à temps plein, 2 le sont à mi-temps et 4 prestent un 4/5 temps (80%). Il y  a donc 2 emplois</w:t>
      </w:r>
      <w:r w:rsidR="0073411D" w:rsidRPr="00D758A0">
        <w:rPr>
          <w:sz w:val="20"/>
        </w:rPr>
        <w:t xml:space="preserve"> du cadre qui ne sont pas occupés ;</w:t>
      </w:r>
    </w:p>
    <w:p w:rsidR="00A81CE8" w:rsidRPr="00D758A0" w:rsidRDefault="00A81CE8" w:rsidP="005F2464">
      <w:pPr>
        <w:rPr>
          <w:sz w:val="20"/>
        </w:rPr>
      </w:pPr>
      <w:r w:rsidRPr="00D758A0">
        <w:rPr>
          <w:sz w:val="20"/>
        </w:rPr>
        <w:t>- au 01/06/T :  2 membres occupés à 4/5 temps reprennent leur emploi à temps plein.</w:t>
      </w:r>
    </w:p>
    <w:p w:rsidR="00A81CE8" w:rsidRDefault="00A81CE8" w:rsidP="005F2464">
      <w:pPr>
        <w:rPr>
          <w:sz w:val="20"/>
        </w:rPr>
      </w:pPr>
    </w:p>
    <w:p w:rsidR="006018EC" w:rsidRPr="00D758A0" w:rsidRDefault="006018EC" w:rsidP="005F2464">
      <w:pPr>
        <w:rPr>
          <w:sz w:val="20"/>
        </w:rPr>
      </w:pPr>
      <w:r w:rsidRPr="00D758A0">
        <w:rPr>
          <w:sz w:val="20"/>
          <w:u w:val="single"/>
        </w:rPr>
        <w:t>Calcul</w:t>
      </w:r>
      <w:r w:rsidRPr="00D758A0">
        <w:rPr>
          <w:sz w:val="20"/>
        </w:rPr>
        <w:t> </w:t>
      </w:r>
    </w:p>
    <w:p w:rsidR="00A81CE8" w:rsidRPr="00D758A0" w:rsidRDefault="00A81CE8" w:rsidP="005F2464">
      <w:pPr>
        <w:rPr>
          <w:sz w:val="20"/>
        </w:rPr>
      </w:pPr>
      <w:r w:rsidRPr="00D758A0">
        <w:rPr>
          <w:sz w:val="20"/>
        </w:rPr>
        <w:t>L</w:t>
      </w:r>
      <w:r w:rsidR="00B8004B" w:rsidRPr="00D758A0">
        <w:rPr>
          <w:sz w:val="20"/>
        </w:rPr>
        <w:t>’occupation moyenne du cadre pour l’année T est :  41</w:t>
      </w:r>
      <w:r w:rsidR="00BC33F3">
        <w:rPr>
          <w:sz w:val="20"/>
        </w:rPr>
        <w:t>,</w:t>
      </w:r>
      <w:r w:rsidR="00B8004B" w:rsidRPr="00D758A0">
        <w:rPr>
          <w:sz w:val="20"/>
        </w:rPr>
        <w:t>20 + 0,23  =  41,43</w:t>
      </w:r>
      <w:r w:rsidR="00F305E1" w:rsidRPr="00D758A0">
        <w:rPr>
          <w:sz w:val="20"/>
        </w:rPr>
        <w:t xml:space="preserve"> soit :</w:t>
      </w:r>
    </w:p>
    <w:p w:rsidR="005C2BA0" w:rsidRPr="00D758A0" w:rsidRDefault="005C2BA0" w:rsidP="004D53B5">
      <w:pPr>
        <w:ind w:left="360"/>
        <w:rPr>
          <w:sz w:val="20"/>
        </w:rPr>
      </w:pPr>
      <w:r w:rsidRPr="00D758A0">
        <w:rPr>
          <w:sz w:val="20"/>
        </w:rPr>
        <w:t xml:space="preserve">41,20  = 37 temps plein + 2 mi-temps + </w:t>
      </w:r>
      <w:r w:rsidR="00D54A51" w:rsidRPr="00D758A0">
        <w:rPr>
          <w:sz w:val="20"/>
        </w:rPr>
        <w:t>4 à 4/5 temps, ou 37 + 1 + 3,2</w:t>
      </w:r>
      <w:r w:rsidR="00141FD4">
        <w:rPr>
          <w:sz w:val="20"/>
        </w:rPr>
        <w:t>0</w:t>
      </w:r>
      <w:r w:rsidR="007B5025" w:rsidRPr="00D758A0">
        <w:rPr>
          <w:sz w:val="20"/>
        </w:rPr>
        <w:t> :</w:t>
      </w:r>
    </w:p>
    <w:p w:rsidR="007B5025" w:rsidRPr="00D758A0" w:rsidRDefault="008373DE" w:rsidP="00D64985">
      <w:pPr>
        <w:numPr>
          <w:ilvl w:val="1"/>
          <w:numId w:val="16"/>
        </w:numPr>
        <w:tabs>
          <w:tab w:val="clear" w:pos="720"/>
          <w:tab w:val="num" w:pos="1254"/>
        </w:tabs>
        <w:rPr>
          <w:sz w:val="20"/>
        </w:rPr>
      </w:pPr>
      <w:r w:rsidRPr="00D758A0">
        <w:rPr>
          <w:sz w:val="20"/>
        </w:rPr>
        <w:t>37 = nombre de temps plein ;</w:t>
      </w:r>
    </w:p>
    <w:p w:rsidR="008373DE" w:rsidRPr="00D758A0" w:rsidRDefault="008373DE" w:rsidP="00D64985">
      <w:pPr>
        <w:numPr>
          <w:ilvl w:val="1"/>
          <w:numId w:val="16"/>
        </w:numPr>
        <w:tabs>
          <w:tab w:val="clear" w:pos="720"/>
          <w:tab w:val="num" w:pos="1254"/>
        </w:tabs>
        <w:rPr>
          <w:sz w:val="20"/>
        </w:rPr>
      </w:pPr>
      <w:r w:rsidRPr="00D758A0">
        <w:rPr>
          <w:sz w:val="20"/>
        </w:rPr>
        <w:t xml:space="preserve">1 = </w:t>
      </w:r>
      <w:r w:rsidR="006B22A6" w:rsidRPr="00D758A0">
        <w:rPr>
          <w:sz w:val="20"/>
        </w:rPr>
        <w:t>2 mi-temps occupés 2 x (183/365) jours</w:t>
      </w:r>
    </w:p>
    <w:p w:rsidR="006B22A6" w:rsidRPr="00D758A0" w:rsidRDefault="006B22A6" w:rsidP="00D64985">
      <w:pPr>
        <w:numPr>
          <w:ilvl w:val="1"/>
          <w:numId w:val="16"/>
        </w:numPr>
        <w:tabs>
          <w:tab w:val="clear" w:pos="720"/>
          <w:tab w:val="num" w:pos="1254"/>
        </w:tabs>
        <w:rPr>
          <w:sz w:val="20"/>
        </w:rPr>
      </w:pPr>
      <w:r w:rsidRPr="00D758A0">
        <w:rPr>
          <w:sz w:val="20"/>
        </w:rPr>
        <w:t>3,20 </w:t>
      </w:r>
      <w:r w:rsidR="00F122D0">
        <w:rPr>
          <w:sz w:val="20"/>
        </w:rPr>
        <w:t>=</w:t>
      </w:r>
      <w:r w:rsidRPr="00D758A0">
        <w:rPr>
          <w:sz w:val="20"/>
        </w:rPr>
        <w:t xml:space="preserve"> 4</w:t>
      </w:r>
      <w:r w:rsidR="0008000D" w:rsidRPr="00D758A0">
        <w:rPr>
          <w:sz w:val="20"/>
        </w:rPr>
        <w:t xml:space="preserve"> à 4/5 temps, occupés 4 x (292/365)</w:t>
      </w:r>
    </w:p>
    <w:p w:rsidR="00515BD8" w:rsidRPr="00D758A0" w:rsidRDefault="008E74CC" w:rsidP="00181E00">
      <w:pPr>
        <w:rPr>
          <w:sz w:val="20"/>
        </w:rPr>
      </w:pPr>
      <w:r w:rsidRPr="00D758A0">
        <w:rPr>
          <w:sz w:val="20"/>
        </w:rPr>
        <w:t xml:space="preserve">0,23 = 2 x (1/5 x (214/365)) étant donné que du 01/03 au 31/12/T </w:t>
      </w:r>
      <w:r w:rsidR="00995786" w:rsidRPr="00D758A0">
        <w:rPr>
          <w:sz w:val="20"/>
        </w:rPr>
        <w:t>ils prestent à temps plein</w:t>
      </w:r>
      <w:r w:rsidR="00181E00">
        <w:rPr>
          <w:sz w:val="20"/>
        </w:rPr>
        <w:t>.</w:t>
      </w:r>
    </w:p>
    <w:p w:rsidR="00C9633C" w:rsidRPr="00D758A0" w:rsidRDefault="00C9633C" w:rsidP="00C9633C">
      <w:pPr>
        <w:rPr>
          <w:sz w:val="20"/>
        </w:rPr>
      </w:pPr>
    </w:p>
    <w:p w:rsidR="001A18F9" w:rsidRPr="00A0555D" w:rsidRDefault="001A18F9" w:rsidP="001A18F9">
      <w:pPr>
        <w:jc w:val="both"/>
        <w:rPr>
          <w:b/>
          <w:sz w:val="20"/>
          <w:u w:val="single"/>
        </w:rPr>
      </w:pPr>
      <w:r w:rsidRPr="00A0555D">
        <w:rPr>
          <w:b/>
          <w:sz w:val="20"/>
          <w:u w:val="single"/>
        </w:rPr>
        <w:t xml:space="preserve">Exemple </w:t>
      </w:r>
      <w:r w:rsidR="00C11222">
        <w:rPr>
          <w:b/>
          <w:sz w:val="20"/>
          <w:u w:val="single"/>
        </w:rPr>
        <w:t xml:space="preserve">de calcul de la </w:t>
      </w:r>
      <w:r w:rsidRPr="00A0555D">
        <w:rPr>
          <w:b/>
          <w:sz w:val="20"/>
          <w:u w:val="single"/>
        </w:rPr>
        <w:t xml:space="preserve">moyenne du </w:t>
      </w:r>
      <w:r w:rsidR="00046930" w:rsidRPr="00A0555D">
        <w:rPr>
          <w:b/>
          <w:sz w:val="20"/>
          <w:u w:val="single"/>
        </w:rPr>
        <w:t xml:space="preserve">personnel hors </w:t>
      </w:r>
      <w:r w:rsidRPr="00A0555D">
        <w:rPr>
          <w:b/>
          <w:sz w:val="20"/>
          <w:u w:val="single"/>
        </w:rPr>
        <w:t>cadre</w:t>
      </w:r>
    </w:p>
    <w:p w:rsidR="001A18F9" w:rsidRPr="00D758A0" w:rsidRDefault="001A18F9" w:rsidP="001A18F9">
      <w:pPr>
        <w:jc w:val="both"/>
        <w:rPr>
          <w:sz w:val="20"/>
        </w:rPr>
      </w:pPr>
    </w:p>
    <w:p w:rsidR="001A18F9" w:rsidRPr="00D758A0" w:rsidRDefault="001A18F9" w:rsidP="001A18F9">
      <w:pPr>
        <w:jc w:val="both"/>
        <w:rPr>
          <w:sz w:val="20"/>
        </w:rPr>
      </w:pPr>
      <w:r w:rsidRPr="00D758A0">
        <w:rPr>
          <w:sz w:val="20"/>
        </w:rPr>
        <w:t>Au 01/01/T</w:t>
      </w:r>
      <w:r w:rsidRPr="00D758A0">
        <w:rPr>
          <w:sz w:val="20"/>
        </w:rPr>
        <w:tab/>
      </w:r>
      <w:r w:rsidRPr="00D758A0">
        <w:rPr>
          <w:sz w:val="20"/>
        </w:rPr>
        <w:tab/>
      </w:r>
      <w:r w:rsidR="005536A9" w:rsidRPr="00D758A0">
        <w:rPr>
          <w:sz w:val="20"/>
        </w:rPr>
        <w:t>80</w:t>
      </w:r>
      <w:r w:rsidRPr="00D758A0">
        <w:rPr>
          <w:sz w:val="20"/>
        </w:rPr>
        <w:t xml:space="preserve"> </w:t>
      </w:r>
      <w:r w:rsidR="005536A9" w:rsidRPr="00D758A0">
        <w:rPr>
          <w:sz w:val="20"/>
        </w:rPr>
        <w:t xml:space="preserve">personnes </w:t>
      </w:r>
      <w:r w:rsidR="00181E00">
        <w:rPr>
          <w:sz w:val="20"/>
        </w:rPr>
        <w:t>dans la catégorie « autre personnel administratif contractuel »</w:t>
      </w:r>
    </w:p>
    <w:p w:rsidR="001A18F9" w:rsidRPr="00D758A0" w:rsidRDefault="001A18F9" w:rsidP="001A18F9">
      <w:pPr>
        <w:jc w:val="both"/>
        <w:rPr>
          <w:sz w:val="20"/>
        </w:rPr>
      </w:pPr>
      <w:r w:rsidRPr="00D758A0">
        <w:rPr>
          <w:sz w:val="20"/>
        </w:rPr>
        <w:t xml:space="preserve">Au </w:t>
      </w:r>
      <w:r w:rsidR="009D5175" w:rsidRPr="00D758A0">
        <w:rPr>
          <w:sz w:val="20"/>
        </w:rPr>
        <w:t>01/03</w:t>
      </w:r>
      <w:r w:rsidRPr="00D758A0">
        <w:rPr>
          <w:sz w:val="20"/>
        </w:rPr>
        <w:t>/T</w:t>
      </w:r>
      <w:r w:rsidRPr="00D758A0">
        <w:rPr>
          <w:sz w:val="20"/>
        </w:rPr>
        <w:tab/>
      </w:r>
      <w:r w:rsidRPr="00D758A0">
        <w:rPr>
          <w:sz w:val="20"/>
        </w:rPr>
        <w:tab/>
        <w:t xml:space="preserve">cadre augmenté de 3 </w:t>
      </w:r>
      <w:r w:rsidR="002A0E64" w:rsidRPr="00D758A0">
        <w:rPr>
          <w:sz w:val="20"/>
        </w:rPr>
        <w:t>rédacteurs et réduit de 2 employés</w:t>
      </w:r>
    </w:p>
    <w:p w:rsidR="001A18F9" w:rsidRPr="00D758A0" w:rsidRDefault="001A18F9" w:rsidP="001A18F9">
      <w:pPr>
        <w:jc w:val="both"/>
        <w:rPr>
          <w:sz w:val="20"/>
        </w:rPr>
      </w:pPr>
    </w:p>
    <w:p w:rsidR="001A18F9" w:rsidRPr="00D758A0" w:rsidRDefault="001A18F9" w:rsidP="001A18F9">
      <w:pPr>
        <w:jc w:val="both"/>
        <w:rPr>
          <w:sz w:val="20"/>
        </w:rPr>
      </w:pPr>
      <w:r w:rsidRPr="00D758A0">
        <w:rPr>
          <w:sz w:val="20"/>
          <w:u w:val="single"/>
        </w:rPr>
        <w:t>Calcul</w:t>
      </w:r>
      <w:r w:rsidRPr="00D758A0">
        <w:rPr>
          <w:sz w:val="20"/>
        </w:rPr>
        <w:t xml:space="preserve"> :  </w:t>
      </w:r>
      <w:r w:rsidRPr="00D758A0">
        <w:rPr>
          <w:sz w:val="20"/>
        </w:rPr>
        <w:tab/>
        <w:t xml:space="preserve">nombre de jours entre le </w:t>
      </w:r>
      <w:r w:rsidR="00EB111D" w:rsidRPr="00D758A0">
        <w:rPr>
          <w:sz w:val="20"/>
        </w:rPr>
        <w:t>01/03/T</w:t>
      </w:r>
      <w:r w:rsidRPr="00D758A0">
        <w:rPr>
          <w:sz w:val="20"/>
        </w:rPr>
        <w:t xml:space="preserve"> et le 31/12/T :</w:t>
      </w:r>
      <w:r w:rsidR="00EB111D" w:rsidRPr="00D758A0">
        <w:rPr>
          <w:sz w:val="20"/>
        </w:rPr>
        <w:t xml:space="preserve">  305</w:t>
      </w:r>
    </w:p>
    <w:p w:rsidR="001A18F9" w:rsidRPr="00D758A0" w:rsidRDefault="001A18F9" w:rsidP="001A18F9">
      <w:pPr>
        <w:jc w:val="both"/>
        <w:rPr>
          <w:sz w:val="20"/>
        </w:rPr>
      </w:pPr>
    </w:p>
    <w:p w:rsidR="001A18F9" w:rsidRPr="00D758A0" w:rsidRDefault="001A18F9" w:rsidP="001A18F9">
      <w:pPr>
        <w:ind w:left="2565"/>
        <w:jc w:val="both"/>
        <w:rPr>
          <w:sz w:val="20"/>
        </w:rPr>
      </w:pPr>
      <w:r w:rsidRPr="00D758A0">
        <w:rPr>
          <w:sz w:val="20"/>
        </w:rPr>
        <w:t xml:space="preserve">Moyenne du </w:t>
      </w:r>
      <w:r w:rsidR="00EB111D" w:rsidRPr="00D758A0">
        <w:rPr>
          <w:sz w:val="20"/>
        </w:rPr>
        <w:t xml:space="preserve">personnel hors </w:t>
      </w:r>
      <w:r w:rsidR="00E20ABA">
        <w:rPr>
          <w:sz w:val="20"/>
        </w:rPr>
        <w:t>« personnel administratif »</w:t>
      </w:r>
      <w:r w:rsidR="00E20ABA" w:rsidRPr="00D758A0">
        <w:rPr>
          <w:sz w:val="20"/>
        </w:rPr>
        <w:t xml:space="preserve"> </w:t>
      </w:r>
      <w:r w:rsidRPr="00D758A0">
        <w:rPr>
          <w:sz w:val="20"/>
        </w:rPr>
        <w:t xml:space="preserve">de l’année T :  </w:t>
      </w:r>
      <w:r w:rsidRPr="00D758A0">
        <w:rPr>
          <w:sz w:val="20"/>
        </w:rPr>
        <w:tab/>
      </w:r>
      <w:r w:rsidR="009F734D" w:rsidRPr="00D758A0">
        <w:rPr>
          <w:sz w:val="20"/>
        </w:rPr>
        <w:t>80 + 0,80</w:t>
      </w:r>
      <w:r w:rsidRPr="00D758A0">
        <w:rPr>
          <w:sz w:val="20"/>
        </w:rPr>
        <w:t xml:space="preserve">  =  </w:t>
      </w:r>
      <w:r w:rsidR="009F734D" w:rsidRPr="00D758A0">
        <w:rPr>
          <w:sz w:val="20"/>
        </w:rPr>
        <w:t>80,80</w:t>
      </w:r>
    </w:p>
    <w:p w:rsidR="001A18F9" w:rsidRPr="00D758A0" w:rsidRDefault="001A18F9" w:rsidP="001A18F9">
      <w:pPr>
        <w:ind w:left="2565"/>
        <w:jc w:val="both"/>
        <w:rPr>
          <w:sz w:val="20"/>
        </w:rPr>
      </w:pPr>
      <w:r w:rsidRPr="00D758A0">
        <w:rPr>
          <w:sz w:val="20"/>
        </w:rPr>
        <w:t>Ou</w:t>
      </w:r>
      <w:r w:rsidRPr="00D758A0">
        <w:rPr>
          <w:sz w:val="20"/>
        </w:rPr>
        <w:tab/>
      </w:r>
      <w:r w:rsidRPr="00D758A0">
        <w:rPr>
          <w:sz w:val="20"/>
        </w:rPr>
        <w:tab/>
      </w:r>
      <w:r w:rsidRPr="00D758A0">
        <w:rPr>
          <w:sz w:val="20"/>
        </w:rPr>
        <w:tab/>
      </w:r>
      <w:r w:rsidRPr="00D758A0">
        <w:rPr>
          <w:sz w:val="20"/>
        </w:rPr>
        <w:tab/>
      </w:r>
      <w:r w:rsidRPr="00D758A0">
        <w:rPr>
          <w:sz w:val="20"/>
        </w:rPr>
        <w:tab/>
      </w:r>
      <w:r w:rsidR="009F734D" w:rsidRPr="00D758A0">
        <w:rPr>
          <w:sz w:val="20"/>
        </w:rPr>
        <w:t>80 +</w:t>
      </w:r>
      <w:r w:rsidR="0076499A" w:rsidRPr="00D758A0">
        <w:rPr>
          <w:sz w:val="20"/>
        </w:rPr>
        <w:t>(</w:t>
      </w:r>
      <w:r w:rsidR="009F734D" w:rsidRPr="00D758A0">
        <w:rPr>
          <w:sz w:val="20"/>
        </w:rPr>
        <w:t>(3-2) x</w:t>
      </w:r>
      <w:r w:rsidR="0076499A" w:rsidRPr="00D758A0">
        <w:rPr>
          <w:sz w:val="20"/>
        </w:rPr>
        <w:t>(305/365))</w:t>
      </w:r>
      <w:r w:rsidRPr="00D758A0">
        <w:rPr>
          <w:sz w:val="20"/>
        </w:rPr>
        <w:t xml:space="preserve">  =  </w:t>
      </w:r>
      <w:r w:rsidR="0076499A" w:rsidRPr="00D758A0">
        <w:rPr>
          <w:sz w:val="20"/>
        </w:rPr>
        <w:t>80</w:t>
      </w:r>
      <w:r w:rsidRPr="00D758A0">
        <w:rPr>
          <w:sz w:val="20"/>
        </w:rPr>
        <w:t>,8</w:t>
      </w:r>
      <w:r w:rsidR="0076499A" w:rsidRPr="00D758A0">
        <w:rPr>
          <w:sz w:val="20"/>
        </w:rPr>
        <w:t>0</w:t>
      </w:r>
    </w:p>
    <w:p w:rsidR="00360C14" w:rsidRDefault="00360C14" w:rsidP="00AE422D">
      <w:pPr>
        <w:jc w:val="both"/>
      </w:pPr>
    </w:p>
    <w:p w:rsidR="00AE422D" w:rsidRDefault="00AE422D" w:rsidP="00AE422D">
      <w:pPr>
        <w:jc w:val="both"/>
      </w:pPr>
    </w:p>
    <w:p w:rsidR="00A97980" w:rsidRDefault="00AE422D" w:rsidP="00367DF8">
      <w:pPr>
        <w:jc w:val="both"/>
      </w:pPr>
      <w:r w:rsidRPr="00610F89">
        <w:rPr>
          <w:b/>
        </w:rPr>
        <w:t>Observations complémentaires</w:t>
      </w:r>
      <w:r>
        <w:t> </w:t>
      </w:r>
    </w:p>
    <w:p w:rsidR="00DC526F" w:rsidRDefault="00DC526F" w:rsidP="00367DF8">
      <w:pPr>
        <w:jc w:val="both"/>
      </w:pPr>
    </w:p>
    <w:p w:rsidR="000D1CBE" w:rsidRPr="00CD2039" w:rsidRDefault="000D1CBE" w:rsidP="000D1CBE">
      <w:pPr>
        <w:jc w:val="both"/>
        <w:rPr>
          <w:b/>
          <w:color w:val="1F497D"/>
        </w:rPr>
      </w:pPr>
      <w:r w:rsidRPr="00CD2039">
        <w:rPr>
          <w:b/>
          <w:color w:val="1F497D"/>
        </w:rPr>
        <w:t>Absences pour rai</w:t>
      </w:r>
      <w:r w:rsidR="00566B8B" w:rsidRPr="00CD2039">
        <w:rPr>
          <w:b/>
          <w:color w:val="1F497D"/>
        </w:rPr>
        <w:t>sons médicales des magis</w:t>
      </w:r>
      <w:r w:rsidR="00D55F5A">
        <w:rPr>
          <w:b/>
          <w:color w:val="1F497D"/>
        </w:rPr>
        <w:t>trats (</w:t>
      </w:r>
      <w:r w:rsidR="00FA4420">
        <w:rPr>
          <w:b/>
          <w:color w:val="1F497D"/>
        </w:rPr>
        <w:t>469</w:t>
      </w:r>
      <w:r w:rsidRPr="00CD2039">
        <w:rPr>
          <w:b/>
          <w:color w:val="1F497D"/>
        </w:rPr>
        <w:t xml:space="preserve"> jours d’incapacité</w:t>
      </w:r>
      <w:r w:rsidR="00D55F5A">
        <w:rPr>
          <w:b/>
          <w:color w:val="1F497D"/>
        </w:rPr>
        <w:t xml:space="preserve">)= </w:t>
      </w:r>
      <w:r w:rsidR="00551579">
        <w:rPr>
          <w:b/>
          <w:color w:val="1F497D"/>
          <w:u w:val="single"/>
        </w:rPr>
        <w:t>469</w:t>
      </w:r>
      <w:r w:rsidRPr="00FA4420">
        <w:rPr>
          <w:b/>
          <w:color w:val="1F497D"/>
          <w:u w:val="single"/>
        </w:rPr>
        <w:t xml:space="preserve"> jours</w:t>
      </w:r>
      <w:r w:rsidRPr="00D55F5A">
        <w:rPr>
          <w:b/>
          <w:color w:val="1F497D"/>
          <w:u w:val="single"/>
        </w:rPr>
        <w:t xml:space="preserve"> calendrier</w:t>
      </w:r>
      <w:r w:rsidRPr="00CD2039">
        <w:rPr>
          <w:b/>
          <w:color w:val="1F497D"/>
        </w:rPr>
        <w:t xml:space="preserve">, soit </w:t>
      </w:r>
      <w:r w:rsidR="00FA4420">
        <w:rPr>
          <w:b/>
          <w:color w:val="1F497D"/>
        </w:rPr>
        <w:t xml:space="preserve">322,5 </w:t>
      </w:r>
      <w:r w:rsidRPr="00CD2039">
        <w:rPr>
          <w:b/>
          <w:color w:val="1F497D"/>
        </w:rPr>
        <w:t>jours ouvrables (=x 251 </w:t>
      </w:r>
      <w:r w:rsidRPr="00CD2039">
        <w:rPr>
          <w:color w:val="1F497D"/>
          <w:sz w:val="18"/>
          <w:szCs w:val="18"/>
        </w:rPr>
        <w:t>(= 365 – 104 (we) – 10 JF)</w:t>
      </w:r>
      <w:r w:rsidRPr="00CD2039">
        <w:rPr>
          <w:b/>
          <w:color w:val="1F497D"/>
        </w:rPr>
        <w:t xml:space="preserve"> : 365)), pour un cadre légal de 27 juges.</w:t>
      </w:r>
      <w:r w:rsidR="003765B5">
        <w:rPr>
          <w:b/>
          <w:color w:val="1F497D"/>
        </w:rPr>
        <w:t xml:space="preserve">  (auquel il faut ajouter </w:t>
      </w:r>
      <w:r w:rsidR="00FA4420">
        <w:rPr>
          <w:b/>
          <w:color w:val="1F497D"/>
        </w:rPr>
        <w:t>8 semaines</w:t>
      </w:r>
      <w:r w:rsidR="003765B5">
        <w:rPr>
          <w:b/>
          <w:color w:val="1F497D"/>
        </w:rPr>
        <w:t xml:space="preserve"> d’absence en raison d</w:t>
      </w:r>
      <w:r w:rsidR="00FA4420">
        <w:rPr>
          <w:b/>
          <w:color w:val="1F497D"/>
        </w:rPr>
        <w:t>’un</w:t>
      </w:r>
      <w:r w:rsidR="003765B5">
        <w:rPr>
          <w:b/>
          <w:color w:val="1F497D"/>
        </w:rPr>
        <w:t xml:space="preserve"> repos d’accouchement).</w:t>
      </w:r>
    </w:p>
    <w:p w:rsidR="000D1CBE" w:rsidRPr="00FA4420" w:rsidRDefault="000D1CBE" w:rsidP="000D1CBE">
      <w:pPr>
        <w:rPr>
          <w:color w:val="1F497D"/>
          <w:sz w:val="18"/>
          <w:szCs w:val="18"/>
        </w:rPr>
      </w:pPr>
    </w:p>
    <w:p w:rsidR="000D1CBE" w:rsidRPr="00551579" w:rsidRDefault="000D1CBE" w:rsidP="000D1CBE">
      <w:pPr>
        <w:rPr>
          <w:color w:val="1F497D"/>
          <w:sz w:val="22"/>
          <w:szCs w:val="22"/>
        </w:rPr>
      </w:pPr>
      <w:r w:rsidRPr="00551579">
        <w:rPr>
          <w:color w:val="1F497D"/>
          <w:sz w:val="22"/>
          <w:szCs w:val="22"/>
        </w:rPr>
        <w:t>Pour Arlon : 0 jours</w:t>
      </w:r>
    </w:p>
    <w:p w:rsidR="000D1CBE" w:rsidRPr="00551579" w:rsidRDefault="000D1CBE" w:rsidP="000D1CBE">
      <w:pPr>
        <w:rPr>
          <w:color w:val="1F497D"/>
          <w:sz w:val="22"/>
          <w:szCs w:val="22"/>
        </w:rPr>
      </w:pPr>
      <w:r w:rsidRPr="00551579">
        <w:rPr>
          <w:color w:val="1F497D"/>
          <w:sz w:val="22"/>
          <w:szCs w:val="22"/>
        </w:rPr>
        <w:lastRenderedPageBreak/>
        <w:t>Pour Neufchâteau : 0 jours</w:t>
      </w:r>
    </w:p>
    <w:p w:rsidR="000D1CBE" w:rsidRPr="00551579" w:rsidRDefault="00CD2039" w:rsidP="000D1CBE">
      <w:pPr>
        <w:rPr>
          <w:color w:val="1F497D"/>
          <w:sz w:val="22"/>
          <w:szCs w:val="22"/>
        </w:rPr>
      </w:pPr>
      <w:r w:rsidRPr="00551579">
        <w:rPr>
          <w:color w:val="1F497D"/>
          <w:sz w:val="22"/>
          <w:szCs w:val="22"/>
        </w:rPr>
        <w:t xml:space="preserve">Pour Dinant : </w:t>
      </w:r>
      <w:r w:rsidR="00D55F5A" w:rsidRPr="00551579">
        <w:rPr>
          <w:color w:val="1F497D"/>
          <w:sz w:val="22"/>
          <w:szCs w:val="22"/>
        </w:rPr>
        <w:t>7</w:t>
      </w:r>
      <w:r w:rsidR="000D1CBE" w:rsidRPr="00551579">
        <w:rPr>
          <w:color w:val="1F497D"/>
          <w:sz w:val="22"/>
          <w:szCs w:val="22"/>
        </w:rPr>
        <w:t xml:space="preserve"> jours</w:t>
      </w:r>
    </w:p>
    <w:p w:rsidR="000D1CBE" w:rsidRPr="00551579" w:rsidRDefault="00D55F5A" w:rsidP="000D1CBE">
      <w:pPr>
        <w:rPr>
          <w:color w:val="1F497D"/>
          <w:sz w:val="22"/>
          <w:szCs w:val="22"/>
        </w:rPr>
      </w:pPr>
      <w:r w:rsidRPr="00551579">
        <w:rPr>
          <w:color w:val="1F497D"/>
          <w:sz w:val="22"/>
          <w:szCs w:val="22"/>
        </w:rPr>
        <w:t>Pour Marche : 0</w:t>
      </w:r>
      <w:r w:rsidR="000D1CBE" w:rsidRPr="00551579">
        <w:rPr>
          <w:color w:val="1F497D"/>
          <w:sz w:val="22"/>
          <w:szCs w:val="22"/>
        </w:rPr>
        <w:t xml:space="preserve"> jours</w:t>
      </w:r>
    </w:p>
    <w:p w:rsidR="000D1CBE" w:rsidRPr="00551579" w:rsidRDefault="001D1B2B" w:rsidP="000D1CBE">
      <w:pPr>
        <w:rPr>
          <w:color w:val="1F497D"/>
          <w:sz w:val="22"/>
          <w:szCs w:val="22"/>
        </w:rPr>
      </w:pPr>
      <w:r w:rsidRPr="00551579">
        <w:rPr>
          <w:color w:val="1F497D"/>
          <w:sz w:val="22"/>
          <w:szCs w:val="22"/>
        </w:rPr>
        <w:t xml:space="preserve">Pour Verviers : </w:t>
      </w:r>
      <w:r w:rsidR="00D55F5A" w:rsidRPr="00551579">
        <w:rPr>
          <w:color w:val="1F497D"/>
          <w:sz w:val="22"/>
          <w:szCs w:val="22"/>
        </w:rPr>
        <w:t>0</w:t>
      </w:r>
      <w:r w:rsidR="000D1CBE" w:rsidRPr="00551579">
        <w:rPr>
          <w:color w:val="1F497D"/>
          <w:sz w:val="22"/>
          <w:szCs w:val="22"/>
        </w:rPr>
        <w:t xml:space="preserve"> jours</w:t>
      </w:r>
    </w:p>
    <w:p w:rsidR="000D1CBE" w:rsidRPr="00551579" w:rsidRDefault="000D1CBE" w:rsidP="000D1CBE">
      <w:pPr>
        <w:rPr>
          <w:color w:val="1F497D"/>
          <w:sz w:val="22"/>
          <w:szCs w:val="22"/>
          <w:lang w:val="fr-BE"/>
        </w:rPr>
      </w:pPr>
      <w:r w:rsidRPr="00551579">
        <w:rPr>
          <w:color w:val="1F497D"/>
          <w:sz w:val="22"/>
          <w:szCs w:val="22"/>
        </w:rPr>
        <w:t xml:space="preserve">Pour </w:t>
      </w:r>
      <w:r w:rsidR="00D55F5A" w:rsidRPr="00551579">
        <w:rPr>
          <w:color w:val="1F497D"/>
          <w:sz w:val="22"/>
          <w:szCs w:val="22"/>
          <w:lang w:val="fr-BE"/>
        </w:rPr>
        <w:t>Li</w:t>
      </w:r>
      <w:r w:rsidR="00FA4420" w:rsidRPr="00551579">
        <w:rPr>
          <w:color w:val="1F497D"/>
          <w:sz w:val="22"/>
          <w:szCs w:val="22"/>
          <w:lang w:val="fr-BE"/>
        </w:rPr>
        <w:t xml:space="preserve">ège : </w:t>
      </w:r>
      <w:r w:rsidR="0027418B">
        <w:rPr>
          <w:color w:val="1F497D"/>
          <w:sz w:val="22"/>
          <w:szCs w:val="22"/>
          <w:lang w:val="fr-BE"/>
        </w:rPr>
        <w:t>280</w:t>
      </w:r>
      <w:r w:rsidR="00551579" w:rsidRPr="00551579">
        <w:rPr>
          <w:color w:val="1F497D"/>
          <w:sz w:val="22"/>
          <w:szCs w:val="22"/>
          <w:lang w:val="fr-BE"/>
        </w:rPr>
        <w:t xml:space="preserve"> </w:t>
      </w:r>
      <w:r w:rsidR="003765B5" w:rsidRPr="00551579">
        <w:rPr>
          <w:color w:val="1F497D"/>
          <w:sz w:val="22"/>
          <w:szCs w:val="22"/>
          <w:lang w:val="fr-BE"/>
        </w:rPr>
        <w:t xml:space="preserve"> (+1 repos d’accouchement)</w:t>
      </w:r>
    </w:p>
    <w:p w:rsidR="000D1CBE" w:rsidRPr="00551579" w:rsidRDefault="000D1CBE" w:rsidP="000D1CBE">
      <w:pPr>
        <w:rPr>
          <w:color w:val="1F497D"/>
          <w:sz w:val="22"/>
          <w:szCs w:val="22"/>
          <w:lang w:val="fr-BE"/>
        </w:rPr>
      </w:pPr>
      <w:r w:rsidRPr="00551579">
        <w:rPr>
          <w:color w:val="1F497D"/>
          <w:sz w:val="22"/>
          <w:szCs w:val="22"/>
          <w:lang w:val="fr-BE"/>
        </w:rPr>
        <w:t>Pour Huy :  0 jours</w:t>
      </w:r>
    </w:p>
    <w:p w:rsidR="000D1CBE" w:rsidRPr="00F628B1" w:rsidRDefault="00D55F5A" w:rsidP="000D1CBE">
      <w:pPr>
        <w:rPr>
          <w:color w:val="1F497D"/>
          <w:sz w:val="22"/>
          <w:szCs w:val="22"/>
          <w:lang w:val="fr-BE"/>
        </w:rPr>
      </w:pPr>
      <w:r w:rsidRPr="00551579">
        <w:rPr>
          <w:color w:val="1F497D"/>
          <w:sz w:val="22"/>
          <w:szCs w:val="22"/>
          <w:lang w:val="fr-BE"/>
        </w:rPr>
        <w:t xml:space="preserve">Pour Namur : </w:t>
      </w:r>
      <w:r w:rsidR="00FA4420" w:rsidRPr="00551579">
        <w:rPr>
          <w:color w:val="1F497D"/>
          <w:sz w:val="22"/>
          <w:szCs w:val="22"/>
          <w:lang w:val="fr-BE"/>
        </w:rPr>
        <w:t>182</w:t>
      </w:r>
    </w:p>
    <w:p w:rsidR="00BC238D" w:rsidRDefault="00BC238D" w:rsidP="00BC238D">
      <w:pPr>
        <w:jc w:val="both"/>
        <w:rPr>
          <w:color w:val="FF0000"/>
          <w:lang w:val="fr-BE"/>
        </w:rPr>
      </w:pPr>
    </w:p>
    <w:p w:rsidR="00816B77" w:rsidRDefault="00816B77" w:rsidP="00BC238D">
      <w:pPr>
        <w:jc w:val="both"/>
        <w:rPr>
          <w:color w:val="FF0000"/>
          <w:lang w:val="fr-BE"/>
        </w:rPr>
      </w:pPr>
    </w:p>
    <w:p w:rsidR="00BC238D" w:rsidRPr="00BE4783" w:rsidRDefault="00BC238D" w:rsidP="00BC238D">
      <w:pPr>
        <w:jc w:val="both"/>
        <w:rPr>
          <w:b/>
          <w:color w:val="ED7D31"/>
        </w:rPr>
      </w:pPr>
      <w:r w:rsidRPr="00232870">
        <w:rPr>
          <w:b/>
          <w:color w:val="ED7D31"/>
        </w:rPr>
        <w:t>Absences pour raisons médica</w:t>
      </w:r>
      <w:r w:rsidR="008539B4" w:rsidRPr="00232870">
        <w:rPr>
          <w:b/>
          <w:color w:val="ED7D31"/>
        </w:rPr>
        <w:t xml:space="preserve">les du personnel </w:t>
      </w:r>
      <w:r w:rsidR="008539B4" w:rsidRPr="00BE4783">
        <w:rPr>
          <w:b/>
          <w:color w:val="ED7D31"/>
        </w:rPr>
        <w:t xml:space="preserve">administratif </w:t>
      </w:r>
      <w:r w:rsidR="000D1CBE" w:rsidRPr="00BE4783">
        <w:rPr>
          <w:b/>
          <w:color w:val="ED7D31"/>
        </w:rPr>
        <w:t xml:space="preserve"> </w:t>
      </w:r>
      <w:r w:rsidR="00AD3023" w:rsidRPr="00BE4783">
        <w:rPr>
          <w:b/>
          <w:color w:val="ED7D31"/>
          <w:u w:val="single"/>
        </w:rPr>
        <w:t>1</w:t>
      </w:r>
      <w:r w:rsidR="00BE4783" w:rsidRPr="00BE4783">
        <w:rPr>
          <w:b/>
          <w:color w:val="ED7D31"/>
          <w:u w:val="single"/>
        </w:rPr>
        <w:t>.</w:t>
      </w:r>
      <w:r w:rsidR="00AD3023" w:rsidRPr="00BE4783">
        <w:rPr>
          <w:b/>
          <w:color w:val="ED7D31"/>
          <w:u w:val="single"/>
        </w:rPr>
        <w:t>096</w:t>
      </w:r>
      <w:r w:rsidR="0050161C" w:rsidRPr="00BE4783">
        <w:rPr>
          <w:color w:val="ED7D31"/>
          <w:u w:val="single"/>
        </w:rPr>
        <w:t xml:space="preserve"> </w:t>
      </w:r>
      <w:r w:rsidR="00A915FB" w:rsidRPr="00BE4783">
        <w:rPr>
          <w:b/>
          <w:color w:val="ED7D31"/>
          <w:u w:val="single"/>
        </w:rPr>
        <w:t>jours calendrier</w:t>
      </w:r>
      <w:r w:rsidR="000D1CBE" w:rsidRPr="00BE4783">
        <w:rPr>
          <w:b/>
          <w:color w:val="ED7D31"/>
        </w:rPr>
        <w:t xml:space="preserve"> </w:t>
      </w:r>
      <w:r w:rsidR="002361A0" w:rsidRPr="00BE4783">
        <w:rPr>
          <w:b/>
          <w:color w:val="ED7D31"/>
        </w:rPr>
        <w:t>soit</w:t>
      </w:r>
      <w:r w:rsidR="00940CA3" w:rsidRPr="00BE4783">
        <w:rPr>
          <w:b/>
          <w:color w:val="ED7D31"/>
        </w:rPr>
        <w:t xml:space="preserve"> 753,7 </w:t>
      </w:r>
      <w:r w:rsidR="002361A0" w:rsidRPr="00BE4783">
        <w:rPr>
          <w:b/>
          <w:color w:val="ED7D31"/>
        </w:rPr>
        <w:t xml:space="preserve">jours ouvrables </w:t>
      </w:r>
      <w:r w:rsidRPr="00BE4783">
        <w:rPr>
          <w:b/>
          <w:color w:val="ED7D31"/>
        </w:rPr>
        <w:t xml:space="preserve">pour un cadre global </w:t>
      </w:r>
      <w:r w:rsidR="008539B4" w:rsidRPr="00BE4783">
        <w:rPr>
          <w:b/>
          <w:color w:val="ED7D31"/>
        </w:rPr>
        <w:t xml:space="preserve">de personnel administratif de </w:t>
      </w:r>
      <w:r w:rsidR="00A72DE0" w:rsidRPr="00BE4783">
        <w:rPr>
          <w:b/>
          <w:color w:val="ED7D31"/>
        </w:rPr>
        <w:t xml:space="preserve"> </w:t>
      </w:r>
      <w:r w:rsidR="008539B4" w:rsidRPr="00BE4783">
        <w:rPr>
          <w:b/>
          <w:color w:val="ED7D31"/>
        </w:rPr>
        <w:t>ETP</w:t>
      </w:r>
      <w:r w:rsidRPr="00BE4783">
        <w:rPr>
          <w:b/>
          <w:color w:val="ED7D31"/>
        </w:rPr>
        <w:t>.</w:t>
      </w:r>
    </w:p>
    <w:p w:rsidR="000D1CBE" w:rsidRPr="00BE4783" w:rsidRDefault="000D1CBE" w:rsidP="00BC238D">
      <w:pPr>
        <w:jc w:val="both"/>
        <w:rPr>
          <w:b/>
          <w:color w:val="ED7D31"/>
        </w:rPr>
      </w:pPr>
    </w:p>
    <w:p w:rsidR="00BC238D" w:rsidRPr="00BE4783" w:rsidRDefault="005C7F1A" w:rsidP="00BC238D">
      <w:pPr>
        <w:rPr>
          <w:color w:val="ED7D31"/>
          <w:sz w:val="18"/>
        </w:rPr>
      </w:pPr>
      <w:r w:rsidRPr="00BE4783">
        <w:rPr>
          <w:color w:val="ED7D31"/>
          <w:sz w:val="18"/>
        </w:rPr>
        <w:t xml:space="preserve">Pour Arlon : </w:t>
      </w:r>
      <w:r w:rsidR="00940CA3" w:rsidRPr="00BE4783">
        <w:rPr>
          <w:color w:val="ED7D31"/>
          <w:sz w:val="18"/>
        </w:rPr>
        <w:t>2</w:t>
      </w:r>
      <w:r w:rsidR="008539B4" w:rsidRPr="00BE4783">
        <w:rPr>
          <w:color w:val="ED7D31"/>
          <w:sz w:val="18"/>
        </w:rPr>
        <w:t xml:space="preserve"> jours</w:t>
      </w:r>
    </w:p>
    <w:p w:rsidR="00BC238D" w:rsidRPr="00BE4783" w:rsidRDefault="005C7F1A" w:rsidP="00BC238D">
      <w:pPr>
        <w:rPr>
          <w:color w:val="ED7D31"/>
          <w:sz w:val="18"/>
        </w:rPr>
      </w:pPr>
      <w:r w:rsidRPr="00BE4783">
        <w:rPr>
          <w:color w:val="ED7D31"/>
          <w:sz w:val="18"/>
        </w:rPr>
        <w:t>Pour Neufchâteau :</w:t>
      </w:r>
      <w:r w:rsidR="0050161C" w:rsidRPr="00BE4783">
        <w:rPr>
          <w:color w:val="ED7D31"/>
          <w:sz w:val="18"/>
        </w:rPr>
        <w:t xml:space="preserve"> </w:t>
      </w:r>
      <w:r w:rsidR="00940CA3" w:rsidRPr="00BE4783">
        <w:rPr>
          <w:color w:val="ED7D31"/>
          <w:sz w:val="18"/>
        </w:rPr>
        <w:t>139</w:t>
      </w:r>
      <w:r w:rsidR="008539B4" w:rsidRPr="00BE4783">
        <w:rPr>
          <w:color w:val="ED7D31"/>
          <w:sz w:val="18"/>
        </w:rPr>
        <w:t xml:space="preserve"> jours</w:t>
      </w:r>
      <w:r w:rsidR="00940CA3" w:rsidRPr="00BE4783">
        <w:rPr>
          <w:color w:val="ED7D31"/>
          <w:sz w:val="18"/>
        </w:rPr>
        <w:t xml:space="preserve"> dont 105 de congés de maternité</w:t>
      </w:r>
    </w:p>
    <w:p w:rsidR="00045B59" w:rsidRPr="00BE4783" w:rsidRDefault="005C7F1A" w:rsidP="00BC238D">
      <w:pPr>
        <w:rPr>
          <w:color w:val="ED7D31"/>
          <w:sz w:val="18"/>
        </w:rPr>
      </w:pPr>
      <w:r w:rsidRPr="00BE4783">
        <w:rPr>
          <w:color w:val="ED7D31"/>
          <w:sz w:val="18"/>
        </w:rPr>
        <w:t xml:space="preserve">Pour Dinant : </w:t>
      </w:r>
      <w:r w:rsidR="00940CA3" w:rsidRPr="00BE4783">
        <w:rPr>
          <w:color w:val="ED7D31"/>
          <w:sz w:val="18"/>
        </w:rPr>
        <w:t>61</w:t>
      </w:r>
      <w:r w:rsidR="008539B4" w:rsidRPr="00BE4783">
        <w:rPr>
          <w:color w:val="ED7D31"/>
          <w:sz w:val="18"/>
        </w:rPr>
        <w:t xml:space="preserve"> jours</w:t>
      </w:r>
      <w:r w:rsidR="000B055E" w:rsidRPr="00BE4783">
        <w:rPr>
          <w:color w:val="ED7D31"/>
          <w:sz w:val="18"/>
        </w:rPr>
        <w:t xml:space="preserve"> </w:t>
      </w:r>
    </w:p>
    <w:p w:rsidR="00BC238D" w:rsidRPr="00BE4783" w:rsidRDefault="00BC238D" w:rsidP="00BC238D">
      <w:pPr>
        <w:rPr>
          <w:color w:val="ED7D31"/>
          <w:sz w:val="18"/>
        </w:rPr>
      </w:pPr>
      <w:r w:rsidRPr="00BE4783">
        <w:rPr>
          <w:color w:val="ED7D31"/>
          <w:sz w:val="18"/>
        </w:rPr>
        <w:t>Pour Marche :</w:t>
      </w:r>
      <w:r w:rsidR="0050161C" w:rsidRPr="00BE4783">
        <w:rPr>
          <w:color w:val="ED7D31"/>
          <w:sz w:val="18"/>
        </w:rPr>
        <w:t xml:space="preserve"> </w:t>
      </w:r>
      <w:r w:rsidR="00940CA3" w:rsidRPr="00BE4783">
        <w:rPr>
          <w:color w:val="ED7D31"/>
          <w:sz w:val="18"/>
        </w:rPr>
        <w:t>68</w:t>
      </w:r>
      <w:r w:rsidR="008539B4" w:rsidRPr="00BE4783">
        <w:rPr>
          <w:color w:val="ED7D31"/>
          <w:sz w:val="18"/>
        </w:rPr>
        <w:t xml:space="preserve"> jours</w:t>
      </w:r>
    </w:p>
    <w:p w:rsidR="00BC238D" w:rsidRPr="00BE4783" w:rsidRDefault="00BC238D" w:rsidP="00BC238D">
      <w:pPr>
        <w:rPr>
          <w:color w:val="ED7D31"/>
          <w:sz w:val="18"/>
        </w:rPr>
      </w:pPr>
      <w:r w:rsidRPr="00BE4783">
        <w:rPr>
          <w:color w:val="ED7D31"/>
          <w:sz w:val="18"/>
        </w:rPr>
        <w:t>Pour Verviers :</w:t>
      </w:r>
      <w:r w:rsidR="001F075B" w:rsidRPr="00BE4783">
        <w:rPr>
          <w:color w:val="ED7D31"/>
          <w:sz w:val="18"/>
        </w:rPr>
        <w:t xml:space="preserve"> </w:t>
      </w:r>
      <w:r w:rsidR="00940CA3" w:rsidRPr="00BE4783">
        <w:rPr>
          <w:color w:val="ED7D31"/>
          <w:sz w:val="18"/>
        </w:rPr>
        <w:t>247</w:t>
      </w:r>
      <w:r w:rsidR="008D6730" w:rsidRPr="00BE4783">
        <w:rPr>
          <w:color w:val="ED7D31"/>
          <w:sz w:val="18"/>
        </w:rPr>
        <w:t xml:space="preserve"> jours</w:t>
      </w:r>
    </w:p>
    <w:p w:rsidR="008839EC" w:rsidRPr="00BE4783" w:rsidRDefault="00BC238D" w:rsidP="00BC238D">
      <w:pPr>
        <w:rPr>
          <w:color w:val="ED7D31"/>
          <w:sz w:val="18"/>
          <w:lang w:val="fr-BE"/>
        </w:rPr>
      </w:pPr>
      <w:r w:rsidRPr="00BE4783">
        <w:rPr>
          <w:color w:val="ED7D31"/>
          <w:sz w:val="18"/>
        </w:rPr>
        <w:t xml:space="preserve">Pour </w:t>
      </w:r>
      <w:r w:rsidR="00856E07" w:rsidRPr="00BE4783">
        <w:rPr>
          <w:color w:val="ED7D31"/>
          <w:sz w:val="18"/>
          <w:lang w:val="fr-BE"/>
        </w:rPr>
        <w:t xml:space="preserve">Liège : </w:t>
      </w:r>
      <w:r w:rsidR="00940CA3" w:rsidRPr="00BE4783">
        <w:rPr>
          <w:color w:val="ED7D31"/>
          <w:sz w:val="18"/>
          <w:lang w:val="fr-BE"/>
        </w:rPr>
        <w:t>415</w:t>
      </w:r>
      <w:r w:rsidR="00856E07" w:rsidRPr="00BE4783">
        <w:rPr>
          <w:color w:val="ED7D31"/>
          <w:sz w:val="18"/>
          <w:lang w:val="fr-BE"/>
        </w:rPr>
        <w:t xml:space="preserve"> j</w:t>
      </w:r>
      <w:r w:rsidR="00EA2C49" w:rsidRPr="00BE4783">
        <w:rPr>
          <w:color w:val="ED7D31"/>
          <w:sz w:val="18"/>
          <w:lang w:val="fr-BE"/>
        </w:rPr>
        <w:t>ours</w:t>
      </w:r>
      <w:r w:rsidR="00816B77" w:rsidRPr="00BE4783">
        <w:rPr>
          <w:color w:val="ED7D31"/>
          <w:sz w:val="18"/>
          <w:lang w:val="fr-BE"/>
        </w:rPr>
        <w:t xml:space="preserve"> </w:t>
      </w:r>
      <w:r w:rsidR="001F075B" w:rsidRPr="00BE4783">
        <w:rPr>
          <w:color w:val="ED7D31"/>
          <w:sz w:val="18"/>
          <w:lang w:val="fr-BE"/>
        </w:rPr>
        <w:t xml:space="preserve"> </w:t>
      </w:r>
    </w:p>
    <w:p w:rsidR="00BC238D" w:rsidRPr="00BE4783" w:rsidRDefault="0050161C" w:rsidP="00BC238D">
      <w:pPr>
        <w:rPr>
          <w:color w:val="ED7D31"/>
          <w:sz w:val="18"/>
          <w:lang w:val="fr-BE"/>
        </w:rPr>
      </w:pPr>
      <w:r w:rsidRPr="00BE4783">
        <w:rPr>
          <w:color w:val="ED7D31"/>
          <w:sz w:val="18"/>
          <w:lang w:val="fr-BE"/>
        </w:rPr>
        <w:t xml:space="preserve">Pour Huy : </w:t>
      </w:r>
      <w:r w:rsidR="00EA2C49" w:rsidRPr="00BE4783">
        <w:rPr>
          <w:color w:val="ED7D31"/>
          <w:sz w:val="18"/>
          <w:lang w:val="fr-BE"/>
        </w:rPr>
        <w:t xml:space="preserve"> </w:t>
      </w:r>
      <w:r w:rsidR="00940CA3" w:rsidRPr="00BE4783">
        <w:rPr>
          <w:color w:val="ED7D31"/>
          <w:sz w:val="18"/>
          <w:lang w:val="fr-BE"/>
        </w:rPr>
        <w:t>14</w:t>
      </w:r>
      <w:r w:rsidRPr="00BE4783">
        <w:rPr>
          <w:color w:val="ED7D31"/>
          <w:sz w:val="18"/>
          <w:lang w:val="fr-BE"/>
        </w:rPr>
        <w:t xml:space="preserve"> </w:t>
      </w:r>
      <w:r w:rsidR="00EA2C49" w:rsidRPr="00BE4783">
        <w:rPr>
          <w:color w:val="ED7D31"/>
          <w:sz w:val="18"/>
          <w:lang w:val="fr-BE"/>
        </w:rPr>
        <w:t>jours</w:t>
      </w:r>
    </w:p>
    <w:p w:rsidR="00BC238D" w:rsidRPr="00232870" w:rsidRDefault="005C7F1A" w:rsidP="00EA2C49">
      <w:pPr>
        <w:rPr>
          <w:color w:val="ED7D31"/>
          <w:sz w:val="18"/>
          <w:lang w:val="fr-BE"/>
        </w:rPr>
      </w:pPr>
      <w:r w:rsidRPr="00BE4783">
        <w:rPr>
          <w:color w:val="ED7D31"/>
          <w:sz w:val="18"/>
          <w:lang w:val="fr-BE"/>
        </w:rPr>
        <w:t xml:space="preserve">Pour </w:t>
      </w:r>
      <w:r w:rsidRPr="00BE4783">
        <w:rPr>
          <w:color w:val="ED7D31"/>
          <w:sz w:val="18"/>
        </w:rPr>
        <w:t xml:space="preserve">Namur : </w:t>
      </w:r>
      <w:r w:rsidR="00940CA3" w:rsidRPr="00BE4783">
        <w:rPr>
          <w:color w:val="ED7D31"/>
          <w:sz w:val="18"/>
        </w:rPr>
        <w:t>150 jours</w:t>
      </w:r>
    </w:p>
    <w:p w:rsidR="000B055E" w:rsidRDefault="000B055E" w:rsidP="00EA2C49">
      <w:pPr>
        <w:rPr>
          <w:color w:val="7030A0"/>
          <w:sz w:val="18"/>
          <w:lang w:val="fr-BE"/>
        </w:rPr>
      </w:pPr>
    </w:p>
    <w:p w:rsidR="000B055E" w:rsidRPr="00652FF5" w:rsidRDefault="000B055E" w:rsidP="00EA2C49">
      <w:pPr>
        <w:rPr>
          <w:color w:val="7030A0"/>
          <w:sz w:val="18"/>
          <w:lang w:val="fr-BE"/>
        </w:rPr>
      </w:pPr>
    </w:p>
    <w:p w:rsidR="0073457D" w:rsidRPr="008F5AB7" w:rsidRDefault="0073457D" w:rsidP="0073457D">
      <w:pPr>
        <w:jc w:val="both"/>
        <w:rPr>
          <w:b/>
          <w:sz w:val="28"/>
          <w:szCs w:val="28"/>
        </w:rPr>
      </w:pPr>
      <w:r w:rsidRPr="008F5AB7">
        <w:rPr>
          <w:b/>
          <w:sz w:val="32"/>
          <w:szCs w:val="32"/>
        </w:rPr>
        <w:t>CHAPITRE I bis</w:t>
      </w:r>
      <w:r>
        <w:rPr>
          <w:b/>
          <w:sz w:val="32"/>
          <w:szCs w:val="32"/>
        </w:rPr>
        <w:t xml:space="preserve"> </w:t>
      </w:r>
      <w:r>
        <w:t xml:space="preserve"> :   </w:t>
      </w:r>
      <w:r w:rsidRPr="00AB304B">
        <w:rPr>
          <w:b/>
          <w:sz w:val="32"/>
          <w:szCs w:val="32"/>
        </w:rPr>
        <w:t>Composition du Conseil de direction</w:t>
      </w:r>
      <w:r>
        <w:rPr>
          <w:b/>
          <w:sz w:val="28"/>
          <w:szCs w:val="28"/>
        </w:rPr>
        <w:t xml:space="preserve">  (art. 185/2 §4 C. Jud.)</w:t>
      </w:r>
    </w:p>
    <w:p w:rsidR="0073457D" w:rsidRDefault="0073457D" w:rsidP="0073457D">
      <w:pPr>
        <w:jc w:val="both"/>
      </w:pPr>
    </w:p>
    <w:p w:rsidR="0073457D" w:rsidRDefault="0073457D" w:rsidP="0073457D">
      <w:pPr>
        <w:jc w:val="both"/>
      </w:pPr>
    </w:p>
    <w:p w:rsidR="0073457D" w:rsidRDefault="0073457D" w:rsidP="0073457D">
      <w:pPr>
        <w:jc w:val="both"/>
      </w:pPr>
      <w:r>
        <w:t>Nom et fonction/grade </w:t>
      </w:r>
      <w:r w:rsidRPr="004907FD">
        <w:rPr>
          <w:color w:val="1F4E79"/>
        </w:rPr>
        <w:t>:</w:t>
      </w:r>
      <w:r w:rsidR="001E611A" w:rsidRPr="004907FD">
        <w:rPr>
          <w:color w:val="1F4E79"/>
        </w:rPr>
        <w:t xml:space="preserve">   (janvier </w:t>
      </w:r>
      <w:r w:rsidR="001B5BB9" w:rsidRPr="004907FD">
        <w:rPr>
          <w:color w:val="1F4E79"/>
        </w:rPr>
        <w:t>20</w:t>
      </w:r>
      <w:r w:rsidR="00940CA3">
        <w:rPr>
          <w:color w:val="1F4E79"/>
        </w:rPr>
        <w:t>2</w:t>
      </w:r>
      <w:r w:rsidR="00E4313A">
        <w:rPr>
          <w:color w:val="1F4E79"/>
        </w:rPr>
        <w:t>0</w:t>
      </w:r>
      <w:r w:rsidR="005B3FD0" w:rsidRPr="004907FD">
        <w:rPr>
          <w:color w:val="1F4E79"/>
        </w:rPr>
        <w:t xml:space="preserve"> à décembre 20</w:t>
      </w:r>
      <w:r w:rsidR="00940CA3">
        <w:rPr>
          <w:color w:val="1F4E79"/>
        </w:rPr>
        <w:t>2</w:t>
      </w:r>
      <w:r w:rsidR="00E4313A">
        <w:rPr>
          <w:color w:val="1F4E79"/>
        </w:rPr>
        <w:t>0</w:t>
      </w:r>
      <w:r w:rsidR="001E611A" w:rsidRPr="004907FD">
        <w:rPr>
          <w:color w:val="1F4E79"/>
        </w:rPr>
        <w:t>)</w:t>
      </w:r>
    </w:p>
    <w:p w:rsidR="0073457D" w:rsidRDefault="0073457D" w:rsidP="0073457D">
      <w:pPr>
        <w:jc w:val="both"/>
      </w:pPr>
    </w:p>
    <w:p w:rsidR="0073457D" w:rsidRPr="004907FD" w:rsidRDefault="0073457D" w:rsidP="0073457D">
      <w:pPr>
        <w:jc w:val="both"/>
        <w:rPr>
          <w:color w:val="1F4E79"/>
          <w:sz w:val="28"/>
          <w:szCs w:val="28"/>
        </w:rPr>
      </w:pPr>
      <w:r w:rsidRPr="004907FD">
        <w:rPr>
          <w:color w:val="1F4E79"/>
          <w:sz w:val="28"/>
          <w:szCs w:val="28"/>
        </w:rPr>
        <w:t xml:space="preserve">Denis MARECHAL, président du tribunal </w:t>
      </w:r>
    </w:p>
    <w:p w:rsidR="0073457D" w:rsidRPr="004907FD" w:rsidRDefault="00045B59" w:rsidP="0073457D">
      <w:pPr>
        <w:jc w:val="both"/>
        <w:rPr>
          <w:color w:val="1F4E79"/>
          <w:sz w:val="28"/>
          <w:szCs w:val="28"/>
        </w:rPr>
      </w:pPr>
      <w:r w:rsidRPr="004907FD">
        <w:rPr>
          <w:color w:val="1F4E79"/>
          <w:sz w:val="28"/>
          <w:szCs w:val="28"/>
        </w:rPr>
        <w:t>Marie SCHENKELAARS</w:t>
      </w:r>
      <w:r w:rsidR="0073457D" w:rsidRPr="004907FD">
        <w:rPr>
          <w:color w:val="1F4E79"/>
          <w:sz w:val="28"/>
          <w:szCs w:val="28"/>
        </w:rPr>
        <w:t>, greffier en chef</w:t>
      </w:r>
    </w:p>
    <w:p w:rsidR="0073457D" w:rsidRPr="004907FD" w:rsidRDefault="0073457D" w:rsidP="0073457D">
      <w:pPr>
        <w:jc w:val="both"/>
        <w:rPr>
          <w:color w:val="1F4E79"/>
          <w:sz w:val="28"/>
          <w:szCs w:val="28"/>
        </w:rPr>
      </w:pPr>
      <w:r w:rsidRPr="004907FD">
        <w:rPr>
          <w:color w:val="1F4E79"/>
          <w:sz w:val="28"/>
          <w:szCs w:val="28"/>
        </w:rPr>
        <w:t>Myriam CAPRASSE, présidente de division</w:t>
      </w:r>
    </w:p>
    <w:p w:rsidR="0073457D" w:rsidRPr="004907FD" w:rsidRDefault="0073457D" w:rsidP="0073457D">
      <w:pPr>
        <w:jc w:val="both"/>
        <w:rPr>
          <w:color w:val="1F4E79"/>
          <w:sz w:val="28"/>
          <w:szCs w:val="28"/>
        </w:rPr>
      </w:pPr>
      <w:r w:rsidRPr="004907FD">
        <w:rPr>
          <w:color w:val="1F4E79"/>
          <w:sz w:val="28"/>
          <w:szCs w:val="28"/>
        </w:rPr>
        <w:t>Fabian LEFEBVRE, président de division</w:t>
      </w:r>
    </w:p>
    <w:p w:rsidR="0073457D" w:rsidRPr="004907FD" w:rsidRDefault="00551579" w:rsidP="0073457D">
      <w:pPr>
        <w:jc w:val="both"/>
        <w:rPr>
          <w:color w:val="1F4E79"/>
          <w:sz w:val="28"/>
          <w:szCs w:val="28"/>
        </w:rPr>
      </w:pPr>
      <w:r>
        <w:rPr>
          <w:color w:val="1F4E79"/>
          <w:sz w:val="28"/>
          <w:szCs w:val="28"/>
        </w:rPr>
        <w:t>Renaud GASON,</w:t>
      </w:r>
      <w:r w:rsidR="0073457D" w:rsidRPr="004907FD">
        <w:rPr>
          <w:color w:val="1F4E79"/>
          <w:sz w:val="28"/>
          <w:szCs w:val="28"/>
        </w:rPr>
        <w:t xml:space="preserve"> président de division</w:t>
      </w:r>
      <w:r>
        <w:rPr>
          <w:color w:val="1F4E79"/>
          <w:sz w:val="28"/>
          <w:szCs w:val="28"/>
        </w:rPr>
        <w:t>.</w:t>
      </w:r>
    </w:p>
    <w:p w:rsidR="0073457D" w:rsidRPr="004907FD" w:rsidRDefault="0073457D" w:rsidP="0073457D">
      <w:pPr>
        <w:jc w:val="both"/>
        <w:rPr>
          <w:color w:val="1F4E79"/>
          <w:sz w:val="28"/>
          <w:szCs w:val="28"/>
        </w:rPr>
      </w:pPr>
    </w:p>
    <w:p w:rsidR="00E02EEE" w:rsidRPr="00EC12CB" w:rsidRDefault="0055291B" w:rsidP="00B4414D">
      <w:pPr>
        <w:pStyle w:val="Titre1"/>
        <w:jc w:val="center"/>
      </w:pPr>
      <w:r w:rsidRPr="00EC12CB">
        <w:lastRenderedPageBreak/>
        <w:t>chapitre II</w:t>
      </w:r>
      <w:r w:rsidR="00E02EEE" w:rsidRPr="00EC12CB">
        <w:t> : moyens LOGISTIques</w:t>
      </w:r>
      <w:r w:rsidR="0070414D">
        <w:t xml:space="preserve"> </w:t>
      </w:r>
      <w:r w:rsidR="0070414D" w:rsidRPr="0070414D">
        <w:rPr>
          <w:rStyle w:val="Appelnotedebasdep"/>
          <w:sz w:val="24"/>
          <w:szCs w:val="24"/>
        </w:rPr>
        <w:footnoteReference w:id="17"/>
      </w:r>
    </w:p>
    <w:p w:rsidR="00E02EEE" w:rsidRPr="00EC12CB" w:rsidRDefault="00E02EEE">
      <w:pPr>
        <w:pStyle w:val="Corpsdetexte21"/>
        <w:tabs>
          <w:tab w:val="left" w:pos="576"/>
        </w:tabs>
        <w:rPr>
          <w:lang w:val="fr-FR"/>
        </w:rPr>
      </w:pPr>
    </w:p>
    <w:p w:rsidR="00E02EEE" w:rsidRPr="00EC12CB" w:rsidRDefault="00E02EEE" w:rsidP="000D4C1B">
      <w:pPr>
        <w:pStyle w:val="Titre2"/>
      </w:pPr>
      <w:r w:rsidRPr="00EC12CB">
        <w:t>LOCAUX</w:t>
      </w:r>
    </w:p>
    <w:p w:rsidR="00E02EEE" w:rsidRPr="00EC12CB" w:rsidRDefault="00E02EEE">
      <w:pPr>
        <w:tabs>
          <w:tab w:val="left" w:pos="576"/>
        </w:tabs>
        <w:jc w:val="both"/>
      </w:pPr>
    </w:p>
    <w:p w:rsidR="00E02EEE" w:rsidRPr="002F478B" w:rsidRDefault="00E02EEE" w:rsidP="00E553DF">
      <w:pPr>
        <w:tabs>
          <w:tab w:val="left" w:pos="576"/>
        </w:tabs>
        <w:ind w:left="570" w:hanging="570"/>
        <w:jc w:val="both"/>
        <w:rPr>
          <w:b/>
          <w:i/>
        </w:rPr>
      </w:pPr>
      <w:r w:rsidRPr="00EC12CB">
        <w:t xml:space="preserve">1. </w:t>
      </w:r>
      <w:r w:rsidR="0029539E" w:rsidRPr="00EC12CB">
        <w:tab/>
      </w:r>
      <w:r w:rsidRPr="002F478B">
        <w:rPr>
          <w:b/>
          <w:i/>
        </w:rPr>
        <w:t xml:space="preserve">Les locaux dont la juridiction dispose sont-ils appropriés à l’exercice de la justice ? Les locaux sont-ils aménagés de manière fonctionnelle pour le personnel et le public ? Sont-ils centralisés dans un seul bâtiment/une même localité ou partagés entre différents bâtiments/localités ? Décrivez les problèmes principaux qui entravent le bon fonctionnement (en tenant compte du degré de centralisation des locaux, de leur type et de leur taille, de la distance qui les sépare, </w:t>
      </w:r>
      <w:r w:rsidR="00D152A4" w:rsidRPr="002F478B">
        <w:rPr>
          <w:b/>
          <w:i/>
        </w:rPr>
        <w:t>etc.</w:t>
      </w:r>
      <w:r w:rsidRPr="002F478B">
        <w:rPr>
          <w:b/>
          <w:i/>
        </w:rPr>
        <w:t>…</w:t>
      </w:r>
      <w:r w:rsidR="009D4877" w:rsidRPr="002F478B">
        <w:rPr>
          <w:b/>
          <w:i/>
        </w:rPr>
        <w:t>) et précisez s’</w:t>
      </w:r>
      <w:r w:rsidRPr="002F478B">
        <w:rPr>
          <w:b/>
          <w:i/>
        </w:rPr>
        <w:t>il existe une démarcation entre les locaux réservés au personne</w:t>
      </w:r>
      <w:r w:rsidR="009D4877" w:rsidRPr="002F478B">
        <w:rPr>
          <w:b/>
          <w:i/>
        </w:rPr>
        <w:t>l et ceux accessibles au public.</w:t>
      </w:r>
    </w:p>
    <w:p w:rsidR="009D0716" w:rsidRDefault="008C766F" w:rsidP="00E553DF">
      <w:pPr>
        <w:tabs>
          <w:tab w:val="left" w:pos="576"/>
        </w:tabs>
        <w:ind w:left="570" w:hanging="570"/>
        <w:jc w:val="both"/>
        <w:rPr>
          <w:b/>
          <w:i/>
        </w:rPr>
      </w:pPr>
      <w:r>
        <w:rPr>
          <w:b/>
          <w:i/>
        </w:rPr>
        <w:tab/>
      </w:r>
    </w:p>
    <w:p w:rsidR="00EB1552" w:rsidRDefault="009D0716" w:rsidP="00E553DF">
      <w:pPr>
        <w:tabs>
          <w:tab w:val="left" w:pos="576"/>
        </w:tabs>
        <w:ind w:left="570" w:hanging="570"/>
        <w:jc w:val="both"/>
        <w:rPr>
          <w:b/>
          <w:i/>
          <w:color w:val="943634"/>
        </w:rPr>
      </w:pPr>
      <w:r>
        <w:rPr>
          <w:b/>
          <w:i/>
        </w:rPr>
        <w:tab/>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2061"/>
      </w:tblGrid>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DIVISION</w:t>
            </w:r>
          </w:p>
        </w:tc>
        <w:tc>
          <w:tcPr>
            <w:tcW w:w="12267" w:type="dxa"/>
            <w:shd w:val="clear" w:color="auto" w:fill="auto"/>
          </w:tcPr>
          <w:p w:rsidR="00EB1552" w:rsidRPr="00D522DA" w:rsidRDefault="00EB1552" w:rsidP="00D522DA">
            <w:pPr>
              <w:tabs>
                <w:tab w:val="left" w:pos="576"/>
              </w:tabs>
              <w:jc w:val="both"/>
              <w:rPr>
                <w:b/>
                <w:color w:val="7030A0"/>
              </w:rPr>
            </w:pP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Liège</w:t>
            </w:r>
          </w:p>
        </w:tc>
        <w:tc>
          <w:tcPr>
            <w:tcW w:w="12267" w:type="dxa"/>
            <w:shd w:val="clear" w:color="auto" w:fill="auto"/>
          </w:tcPr>
          <w:p w:rsidR="00EB1552" w:rsidRPr="005A7A55" w:rsidRDefault="00EB1552" w:rsidP="00D522DA">
            <w:pPr>
              <w:tabs>
                <w:tab w:val="left" w:pos="576"/>
              </w:tabs>
              <w:jc w:val="both"/>
              <w:rPr>
                <w:b/>
                <w:color w:val="2E74B5"/>
              </w:rPr>
            </w:pPr>
            <w:r w:rsidRPr="005A7A55">
              <w:rPr>
                <w:b/>
                <w:i/>
                <w:color w:val="2E74B5"/>
              </w:rPr>
              <w:t>Locaux modernes et fonctionnels</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Verviers</w:t>
            </w:r>
          </w:p>
        </w:tc>
        <w:tc>
          <w:tcPr>
            <w:tcW w:w="12267" w:type="dxa"/>
            <w:shd w:val="clear" w:color="auto" w:fill="auto"/>
          </w:tcPr>
          <w:p w:rsidR="00BE4783" w:rsidRDefault="00BE4783" w:rsidP="00924353">
            <w:pPr>
              <w:spacing w:before="100" w:beforeAutospacing="1" w:after="100" w:afterAutospacing="1"/>
              <w:rPr>
                <w:b/>
                <w:i/>
                <w:color w:val="2E74B5"/>
              </w:rPr>
            </w:pPr>
            <w:r>
              <w:rPr>
                <w:b/>
                <w:i/>
                <w:color w:val="2E74B5"/>
              </w:rPr>
              <w:t xml:space="preserve">Anciens locaux : </w:t>
            </w:r>
          </w:p>
          <w:p w:rsidR="00924353" w:rsidRPr="00BE4783" w:rsidRDefault="00EB1552" w:rsidP="00924353">
            <w:pPr>
              <w:spacing w:before="100" w:beforeAutospacing="1" w:after="100" w:afterAutospacing="1"/>
              <w:rPr>
                <w:b/>
                <w:i/>
                <w:color w:val="2E74B5"/>
                <w:sz w:val="20"/>
              </w:rPr>
            </w:pPr>
            <w:r w:rsidRPr="00BE4783">
              <w:rPr>
                <w:b/>
                <w:i/>
                <w:color w:val="2E74B5"/>
                <w:sz w:val="20"/>
              </w:rPr>
              <w:t>Locaux fonctionnels</w:t>
            </w:r>
            <w:r w:rsidR="00924353" w:rsidRPr="00BE4783">
              <w:rPr>
                <w:b/>
                <w:i/>
                <w:color w:val="2E74B5"/>
                <w:sz w:val="20"/>
              </w:rPr>
              <w:t xml:space="preserve">. </w:t>
            </w:r>
          </w:p>
          <w:p w:rsidR="00924353" w:rsidRPr="00BE4783" w:rsidRDefault="00924353" w:rsidP="00924353">
            <w:pPr>
              <w:spacing w:before="100" w:beforeAutospacing="1" w:after="100" w:afterAutospacing="1"/>
              <w:rPr>
                <w:rFonts w:ascii="Calibri" w:hAnsi="Calibri" w:cs="Calibri"/>
                <w:i/>
                <w:color w:val="2E74B5"/>
                <w:sz w:val="20"/>
              </w:rPr>
            </w:pPr>
            <w:r w:rsidRPr="00BE4783">
              <w:rPr>
                <w:i/>
                <w:color w:val="2E74B5"/>
                <w:sz w:val="20"/>
              </w:rPr>
              <w:t xml:space="preserve">Mais problème au niveau du </w:t>
            </w:r>
            <w:r w:rsidRPr="00BE4783">
              <w:rPr>
                <w:rFonts w:ascii="Calibri" w:hAnsi="Calibri" w:cs="Calibri"/>
                <w:i/>
                <w:color w:val="2E74B5"/>
                <w:sz w:val="20"/>
              </w:rPr>
              <w:t>bien-être des travailleurs : non seulement les locaux sont humides mais ils</w:t>
            </w:r>
            <w:r w:rsidR="00BE4783">
              <w:rPr>
                <w:rFonts w:ascii="Calibri" w:hAnsi="Calibri" w:cs="Calibri"/>
                <w:i/>
                <w:color w:val="2E74B5"/>
                <w:sz w:val="20"/>
              </w:rPr>
              <w:t xml:space="preserve"> </w:t>
            </w:r>
            <w:r w:rsidRPr="00BE4783">
              <w:rPr>
                <w:rFonts w:ascii="Calibri" w:hAnsi="Calibri" w:cs="Calibri"/>
                <w:i/>
                <w:color w:val="2E74B5"/>
                <w:sz w:val="20"/>
              </w:rPr>
              <w:t>ne sont pas ventilés et aérés (beaucoup de fenêtres condamnées) de sorte que le bien-être est mis en péril.</w:t>
            </w:r>
          </w:p>
          <w:p w:rsidR="00BE4783" w:rsidRPr="00BE4783" w:rsidRDefault="00BE4783" w:rsidP="00BE4783">
            <w:pPr>
              <w:spacing w:before="100" w:beforeAutospacing="1" w:after="100" w:afterAutospacing="1"/>
              <w:rPr>
                <w:b/>
                <w:i/>
                <w:color w:val="C00000"/>
              </w:rPr>
            </w:pPr>
            <w:r w:rsidRPr="00BE4783">
              <w:rPr>
                <w:b/>
                <w:i/>
                <w:color w:val="C00000"/>
              </w:rPr>
              <w:t>Nouveaux locaux </w:t>
            </w:r>
            <w:r>
              <w:rPr>
                <w:b/>
                <w:i/>
                <w:color w:val="C00000"/>
              </w:rPr>
              <w:t>modernes</w:t>
            </w:r>
            <w:r w:rsidRPr="00BE4783">
              <w:rPr>
                <w:b/>
                <w:i/>
                <w:color w:val="C00000"/>
              </w:rPr>
              <w:t xml:space="preserve">: </w:t>
            </w:r>
          </w:p>
          <w:p w:rsidR="00BE4783" w:rsidRPr="00BE4783" w:rsidRDefault="00BE4783" w:rsidP="00924353">
            <w:pPr>
              <w:spacing w:before="100" w:beforeAutospacing="1" w:after="100" w:afterAutospacing="1"/>
              <w:rPr>
                <w:rFonts w:ascii="Calibri" w:hAnsi="Calibri" w:cs="Calibri"/>
                <w:i/>
                <w:color w:val="C00000"/>
              </w:rPr>
            </w:pPr>
            <w:r w:rsidRPr="00BE4783">
              <w:rPr>
                <w:rFonts w:ascii="Calibri" w:hAnsi="Calibri" w:cs="Calibri"/>
                <w:i/>
                <w:color w:val="C00000"/>
              </w:rPr>
              <w:t>Depuis fin juin 2020, nous occupons de nouveaux locaux, dans le Bâtiment Prince de Galles.</w:t>
            </w:r>
          </w:p>
          <w:p w:rsidR="00992A86" w:rsidRDefault="00992A86" w:rsidP="00924353">
            <w:pPr>
              <w:spacing w:before="100" w:beforeAutospacing="1" w:after="100" w:afterAutospacing="1"/>
              <w:rPr>
                <w:rFonts w:ascii="Calibri" w:hAnsi="Calibri" w:cs="Calibri"/>
                <w:i/>
                <w:color w:val="C00000"/>
              </w:rPr>
            </w:pPr>
            <w:r>
              <w:rPr>
                <w:rFonts w:ascii="Calibri" w:hAnsi="Calibri" w:cs="Calibri"/>
                <w:i/>
                <w:color w:val="C00000"/>
              </w:rPr>
              <w:t>A première vue, c</w:t>
            </w:r>
            <w:r w:rsidR="00BE4783" w:rsidRPr="00BE4783">
              <w:rPr>
                <w:rFonts w:ascii="Calibri" w:hAnsi="Calibri" w:cs="Calibri"/>
                <w:i/>
                <w:color w:val="C00000"/>
              </w:rPr>
              <w:t>es locaux semblent répondre aux normes e</w:t>
            </w:r>
            <w:r w:rsidR="00BE4783">
              <w:rPr>
                <w:rFonts w:ascii="Calibri" w:hAnsi="Calibri" w:cs="Calibri"/>
                <w:i/>
                <w:color w:val="C00000"/>
              </w:rPr>
              <w:t>n</w:t>
            </w:r>
            <w:r w:rsidR="00BE4783" w:rsidRPr="00BE4783">
              <w:rPr>
                <w:rFonts w:ascii="Calibri" w:hAnsi="Calibri" w:cs="Calibri"/>
                <w:i/>
                <w:color w:val="C00000"/>
              </w:rPr>
              <w:t xml:space="preserve"> matière de bien-être des travailleurs. </w:t>
            </w:r>
          </w:p>
          <w:p w:rsidR="00992A86" w:rsidRPr="00992A86" w:rsidRDefault="00992A86" w:rsidP="00992A86">
            <w:pPr>
              <w:pStyle w:val="xmsonormal"/>
              <w:rPr>
                <w:i/>
                <w:color w:val="C00000"/>
                <w:lang w:val="fr-BE"/>
              </w:rPr>
            </w:pPr>
            <w:r w:rsidRPr="00992A86">
              <w:rPr>
                <w:rFonts w:ascii="Calibri" w:hAnsi="Calibri" w:cs="Calibri"/>
                <w:i/>
                <w:color w:val="C00000"/>
                <w:lang w:val="fr-BE"/>
              </w:rPr>
              <w:t>L'emménagement dans le nouveau bâtiment n'a cependant pas eu d'impact positif sur le bien -être des travailleurs (greffe  ou magistrats), le système d'aération (au lieu de la climatisation) qu'on nous avait vanté comme une amélioration substantielle de la température, spécialement estivale, est totalement insuffisant (voire défectueux dans certains bureaux).  La température est vite intenable dans les bureaux et l'air y est parfois très sec.  Je fais mettre le point à l'ordre du jour de chaque CCB.</w:t>
            </w:r>
          </w:p>
          <w:p w:rsidR="00992A86" w:rsidRPr="00992A86" w:rsidRDefault="00992A86" w:rsidP="00992A86">
            <w:pPr>
              <w:pStyle w:val="xmsonormal"/>
              <w:rPr>
                <w:i/>
                <w:color w:val="C00000"/>
                <w:lang w:val="fr-BE"/>
              </w:rPr>
            </w:pPr>
            <w:r w:rsidRPr="00992A86">
              <w:rPr>
                <w:rFonts w:ascii="Calibri" w:hAnsi="Calibri" w:cs="Calibri"/>
                <w:i/>
                <w:color w:val="C00000"/>
                <w:lang w:val="fr-BE"/>
              </w:rPr>
              <w:t>Seules les salles d'audience sont équipées de la clim.</w:t>
            </w:r>
          </w:p>
          <w:p w:rsidR="00BE4783" w:rsidRPr="00BE4783" w:rsidRDefault="00BE4783" w:rsidP="00924353">
            <w:pPr>
              <w:spacing w:before="100" w:beforeAutospacing="1" w:after="100" w:afterAutospacing="1"/>
              <w:rPr>
                <w:rFonts w:ascii="Calibri" w:hAnsi="Calibri" w:cs="Calibri"/>
                <w:i/>
                <w:color w:val="C00000"/>
                <w:lang w:val="fr-BE" w:eastAsia="en-GB"/>
              </w:rPr>
            </w:pPr>
            <w:r w:rsidRPr="00BE4783">
              <w:rPr>
                <w:rFonts w:ascii="Calibri" w:hAnsi="Calibri" w:cs="Calibri"/>
                <w:i/>
                <w:color w:val="C00000"/>
              </w:rPr>
              <w:lastRenderedPageBreak/>
              <w:t xml:space="preserve">Il est dommage que nos services y soient répartis sur deux niveaux, et pas situés sur un même plateau. </w:t>
            </w:r>
            <w:r>
              <w:rPr>
                <w:rFonts w:ascii="Calibri" w:hAnsi="Calibri" w:cs="Calibri"/>
                <w:i/>
                <w:color w:val="C00000"/>
              </w:rPr>
              <w:t xml:space="preserve">Cela entraine des difficultés de communication, de multiples déplacements superflus entre deux étages,  et des pertes de temps évitables pour les membres du personnel.  </w:t>
            </w:r>
          </w:p>
          <w:p w:rsidR="00EB1552" w:rsidRPr="005A7A55" w:rsidRDefault="00EB1552" w:rsidP="00D522DA">
            <w:pPr>
              <w:tabs>
                <w:tab w:val="left" w:pos="576"/>
              </w:tabs>
              <w:jc w:val="both"/>
              <w:rPr>
                <w:b/>
                <w:color w:val="2E74B5"/>
                <w:lang w:val="fr-BE"/>
              </w:rPr>
            </w:pP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lastRenderedPageBreak/>
              <w:t>Huy</w:t>
            </w:r>
          </w:p>
        </w:tc>
        <w:tc>
          <w:tcPr>
            <w:tcW w:w="12267" w:type="dxa"/>
            <w:shd w:val="clear" w:color="auto" w:fill="auto"/>
          </w:tcPr>
          <w:p w:rsidR="00EB1552" w:rsidRPr="005A7A55" w:rsidRDefault="00EB1552" w:rsidP="00D522DA">
            <w:pPr>
              <w:tabs>
                <w:tab w:val="left" w:pos="576"/>
              </w:tabs>
              <w:jc w:val="both"/>
              <w:rPr>
                <w:b/>
                <w:color w:val="2E74B5"/>
              </w:rPr>
            </w:pPr>
            <w:r w:rsidRPr="005A7A55">
              <w:rPr>
                <w:b/>
                <w:i/>
                <w:color w:val="2E74B5"/>
              </w:rPr>
              <w:t>Locaux fonctionnels</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Namur</w:t>
            </w:r>
          </w:p>
        </w:tc>
        <w:tc>
          <w:tcPr>
            <w:tcW w:w="12267" w:type="dxa"/>
            <w:shd w:val="clear" w:color="auto" w:fill="auto"/>
          </w:tcPr>
          <w:p w:rsidR="00EB1552" w:rsidRPr="005A7A55" w:rsidRDefault="00EB1552" w:rsidP="009157FB">
            <w:pPr>
              <w:tabs>
                <w:tab w:val="left" w:pos="576"/>
              </w:tabs>
              <w:jc w:val="both"/>
              <w:rPr>
                <w:b/>
                <w:color w:val="2E74B5"/>
              </w:rPr>
            </w:pPr>
            <w:r w:rsidRPr="005A7A55">
              <w:rPr>
                <w:b/>
                <w:i/>
                <w:color w:val="2E74B5"/>
              </w:rPr>
              <w:t>Loc</w:t>
            </w:r>
            <w:r w:rsidR="005B41E7" w:rsidRPr="005A7A55">
              <w:rPr>
                <w:b/>
                <w:i/>
                <w:color w:val="2E74B5"/>
              </w:rPr>
              <w:t>aux fort anciens et peu adaptés</w:t>
            </w:r>
            <w:r w:rsidR="0010525A" w:rsidRPr="005A7A55">
              <w:rPr>
                <w:b/>
                <w:i/>
                <w:color w:val="2E74B5"/>
              </w:rPr>
              <w:t xml:space="preserve"> </w:t>
            </w:r>
            <w:r w:rsidR="009157FB" w:rsidRPr="005A7A55">
              <w:rPr>
                <w:i/>
                <w:color w:val="2E74B5"/>
              </w:rPr>
              <w:t xml:space="preserve">(et </w:t>
            </w:r>
            <w:r w:rsidR="0010525A" w:rsidRPr="005A7A55">
              <w:rPr>
                <w:i/>
                <w:color w:val="2E74B5"/>
              </w:rPr>
              <w:t>un palais de justice en grande difficulté (fermeture temporaire en décembre 2018 d’une grande partie de ce palais)</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Marche en Famenne</w:t>
            </w:r>
          </w:p>
        </w:tc>
        <w:tc>
          <w:tcPr>
            <w:tcW w:w="12267" w:type="dxa"/>
            <w:shd w:val="clear" w:color="auto" w:fill="auto"/>
          </w:tcPr>
          <w:p w:rsidR="00EB1552" w:rsidRPr="005A7A55" w:rsidRDefault="00EB1552" w:rsidP="00D522DA">
            <w:pPr>
              <w:tabs>
                <w:tab w:val="left" w:pos="576"/>
              </w:tabs>
              <w:jc w:val="both"/>
              <w:rPr>
                <w:b/>
                <w:color w:val="2E74B5"/>
              </w:rPr>
            </w:pPr>
            <w:r w:rsidRPr="005A7A55">
              <w:rPr>
                <w:b/>
                <w:i/>
                <w:color w:val="2E74B5"/>
              </w:rPr>
              <w:t>Locaux fonctionnels</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Arlon</w:t>
            </w:r>
          </w:p>
        </w:tc>
        <w:tc>
          <w:tcPr>
            <w:tcW w:w="12267" w:type="dxa"/>
            <w:shd w:val="clear" w:color="auto" w:fill="auto"/>
          </w:tcPr>
          <w:p w:rsidR="00EB1552" w:rsidRPr="005A7A55" w:rsidRDefault="00EB1552" w:rsidP="00D522DA">
            <w:pPr>
              <w:tabs>
                <w:tab w:val="left" w:pos="576"/>
              </w:tabs>
              <w:jc w:val="both"/>
              <w:rPr>
                <w:b/>
                <w:color w:val="2E74B5"/>
              </w:rPr>
            </w:pPr>
            <w:r w:rsidRPr="005A7A55">
              <w:rPr>
                <w:b/>
                <w:i/>
                <w:color w:val="2E74B5"/>
              </w:rPr>
              <w:t>Locaux fonctionnels</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 xml:space="preserve">Neufchâteau </w:t>
            </w:r>
          </w:p>
        </w:tc>
        <w:tc>
          <w:tcPr>
            <w:tcW w:w="12267" w:type="dxa"/>
            <w:shd w:val="clear" w:color="auto" w:fill="auto"/>
          </w:tcPr>
          <w:p w:rsidR="00EB1552" w:rsidRPr="005A7A55" w:rsidRDefault="00982C00" w:rsidP="00982C00">
            <w:pPr>
              <w:tabs>
                <w:tab w:val="left" w:pos="576"/>
              </w:tabs>
              <w:jc w:val="both"/>
              <w:rPr>
                <w:b/>
                <w:color w:val="2E74B5"/>
              </w:rPr>
            </w:pPr>
            <w:r w:rsidRPr="005A7A55">
              <w:rPr>
                <w:b/>
                <w:i/>
                <w:color w:val="2E74B5"/>
              </w:rPr>
              <w:t>Nouveaux l</w:t>
            </w:r>
            <w:r w:rsidR="00EB1552" w:rsidRPr="005A7A55">
              <w:rPr>
                <w:b/>
                <w:i/>
                <w:color w:val="2E74B5"/>
              </w:rPr>
              <w:t>ocaux fonctionnels</w:t>
            </w:r>
            <w:r w:rsidR="00093BFA" w:rsidRPr="005A7A55">
              <w:rPr>
                <w:b/>
                <w:i/>
                <w:color w:val="2E74B5"/>
              </w:rPr>
              <w:t xml:space="preserve"> après le déménagement </w:t>
            </w:r>
            <w:r w:rsidRPr="005A7A55">
              <w:rPr>
                <w:b/>
                <w:i/>
                <w:color w:val="2E74B5"/>
              </w:rPr>
              <w:t>enfin réalisé en juillet</w:t>
            </w:r>
            <w:r w:rsidR="00093BFA" w:rsidRPr="005A7A55">
              <w:rPr>
                <w:b/>
                <w:i/>
                <w:color w:val="2E74B5"/>
              </w:rPr>
              <w:t xml:space="preserve"> </w:t>
            </w:r>
            <w:r w:rsidR="009A2817" w:rsidRPr="005A7A55">
              <w:rPr>
                <w:b/>
                <w:i/>
                <w:color w:val="2E74B5"/>
              </w:rPr>
              <w:t>2016</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Dinant</w:t>
            </w:r>
          </w:p>
        </w:tc>
        <w:tc>
          <w:tcPr>
            <w:tcW w:w="12267" w:type="dxa"/>
            <w:shd w:val="clear" w:color="auto" w:fill="auto"/>
          </w:tcPr>
          <w:p w:rsidR="00851E27" w:rsidRPr="00165A34" w:rsidRDefault="00EB1552" w:rsidP="00851E27">
            <w:pPr>
              <w:tabs>
                <w:tab w:val="left" w:pos="576"/>
              </w:tabs>
              <w:jc w:val="both"/>
              <w:rPr>
                <w:rFonts w:ascii="Calibri" w:hAnsi="Calibri" w:cs="Calibri"/>
                <w:color w:val="2E74B5"/>
                <w:sz w:val="22"/>
                <w:szCs w:val="22"/>
                <w:lang w:val="fr-BE" w:eastAsia="en-GB"/>
              </w:rPr>
            </w:pPr>
            <w:r w:rsidRPr="005A7A55">
              <w:rPr>
                <w:b/>
                <w:i/>
                <w:color w:val="2E74B5"/>
              </w:rPr>
              <w:t>Locaux anciens</w:t>
            </w:r>
            <w:r w:rsidR="00851E27">
              <w:rPr>
                <w:b/>
                <w:i/>
                <w:color w:val="2E74B5"/>
              </w:rPr>
              <w:t> </w:t>
            </w:r>
            <w:r w:rsidR="00851E27" w:rsidRPr="00165A34">
              <w:rPr>
                <w:b/>
                <w:i/>
                <w:color w:val="2E74B5"/>
              </w:rPr>
              <w:t>:</w:t>
            </w:r>
            <w:r w:rsidR="00851E27" w:rsidRPr="00165A34">
              <w:rPr>
                <w:rFonts w:ascii="Calibri" w:hAnsi="Calibri" w:cs="Calibri"/>
                <w:color w:val="2E74B5"/>
                <w:sz w:val="22"/>
                <w:szCs w:val="22"/>
              </w:rPr>
              <w:t xml:space="preserve"> ils ne sont plus aux normes de sécurité et un déménagement vers d'autres locaux(ceux du parquet) est envisagé. Ce ne sont pas des locaux supplémentaires...</w:t>
            </w:r>
          </w:p>
          <w:p w:rsidR="00851E27" w:rsidRPr="005A7A55" w:rsidRDefault="00851E27" w:rsidP="00851E27">
            <w:pPr>
              <w:rPr>
                <w:b/>
                <w:color w:val="2E74B5"/>
              </w:rPr>
            </w:pPr>
          </w:p>
        </w:tc>
      </w:tr>
    </w:tbl>
    <w:p w:rsidR="00EB1552" w:rsidRPr="00681248" w:rsidRDefault="00EB1552" w:rsidP="00E553DF">
      <w:pPr>
        <w:tabs>
          <w:tab w:val="left" w:pos="576"/>
        </w:tabs>
        <w:ind w:left="570" w:hanging="570"/>
        <w:jc w:val="both"/>
        <w:rPr>
          <w:b/>
          <w:i/>
          <w:color w:val="943634"/>
        </w:rPr>
      </w:pPr>
    </w:p>
    <w:p w:rsidR="008C766F" w:rsidRPr="00681248" w:rsidRDefault="008C766F" w:rsidP="00E553DF">
      <w:pPr>
        <w:tabs>
          <w:tab w:val="left" w:pos="576"/>
        </w:tabs>
        <w:ind w:left="570" w:hanging="570"/>
        <w:jc w:val="both"/>
        <w:rPr>
          <w:b/>
          <w:i/>
          <w:color w:val="17365D"/>
        </w:rPr>
      </w:pPr>
    </w:p>
    <w:p w:rsidR="00E02EEE" w:rsidRPr="002F478B" w:rsidRDefault="0029539E" w:rsidP="00E553DF">
      <w:pPr>
        <w:tabs>
          <w:tab w:val="left" w:pos="576"/>
        </w:tabs>
        <w:ind w:left="570" w:hanging="570"/>
        <w:jc w:val="both"/>
        <w:rPr>
          <w:b/>
          <w:i/>
        </w:rPr>
      </w:pPr>
      <w:r w:rsidRPr="002F478B">
        <w:rPr>
          <w:b/>
          <w:i/>
        </w:rPr>
        <w:t xml:space="preserve">2. </w:t>
      </w:r>
      <w:r w:rsidRPr="002F478B">
        <w:rPr>
          <w:b/>
          <w:i/>
        </w:rPr>
        <w:tab/>
      </w:r>
      <w:r w:rsidR="00E02EEE" w:rsidRPr="002F478B">
        <w:rPr>
          <w:b/>
          <w:i/>
        </w:rPr>
        <w:t>Disposez-vous d’une réception chargée d’accueillir et de renseigner le public ? Le personnel d’accueil est-il sélectionné et/ou formé à cet effet ?</w:t>
      </w:r>
    </w:p>
    <w:p w:rsidR="009D0716" w:rsidRDefault="008C766F" w:rsidP="008C766F">
      <w:pPr>
        <w:tabs>
          <w:tab w:val="left" w:pos="576"/>
        </w:tabs>
        <w:ind w:left="570" w:hanging="570"/>
        <w:jc w:val="both"/>
        <w:rPr>
          <w:b/>
          <w:i/>
        </w:rPr>
      </w:pPr>
      <w:r>
        <w:rPr>
          <w:b/>
          <w:i/>
        </w:rPr>
        <w:tab/>
      </w:r>
    </w:p>
    <w:p w:rsidR="00EB1552" w:rsidRDefault="00EB1552" w:rsidP="00EB1552">
      <w:pPr>
        <w:tabs>
          <w:tab w:val="left" w:pos="576"/>
        </w:tabs>
        <w:ind w:left="570" w:hanging="570"/>
        <w:jc w:val="both"/>
        <w:rPr>
          <w:b/>
          <w:i/>
          <w:color w:val="943634"/>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2060"/>
      </w:tblGrid>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DIVISION</w:t>
            </w:r>
          </w:p>
        </w:tc>
        <w:tc>
          <w:tcPr>
            <w:tcW w:w="12267" w:type="dxa"/>
            <w:shd w:val="clear" w:color="auto" w:fill="auto"/>
          </w:tcPr>
          <w:p w:rsidR="00EB1552" w:rsidRPr="00D522DA" w:rsidRDefault="00EB1552" w:rsidP="00D522DA">
            <w:pPr>
              <w:tabs>
                <w:tab w:val="left" w:pos="576"/>
              </w:tabs>
              <w:jc w:val="both"/>
              <w:rPr>
                <w:b/>
                <w:color w:val="7030A0"/>
              </w:rPr>
            </w:pP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Liège</w:t>
            </w:r>
          </w:p>
        </w:tc>
        <w:tc>
          <w:tcPr>
            <w:tcW w:w="12267" w:type="dxa"/>
            <w:shd w:val="clear" w:color="auto" w:fill="auto"/>
          </w:tcPr>
          <w:p w:rsidR="00EB1552" w:rsidRPr="005A7A55" w:rsidRDefault="00EB1552" w:rsidP="00D522DA">
            <w:pPr>
              <w:tabs>
                <w:tab w:val="left" w:pos="576"/>
              </w:tabs>
              <w:jc w:val="both"/>
              <w:rPr>
                <w:b/>
                <w:color w:val="2E74B5"/>
              </w:rPr>
            </w:pPr>
            <w:r w:rsidRPr="005A7A55">
              <w:rPr>
                <w:b/>
                <w:i/>
                <w:color w:val="2E74B5"/>
              </w:rPr>
              <w:t>Deux bureaux accessibles au public</w:t>
            </w:r>
          </w:p>
        </w:tc>
      </w:tr>
      <w:tr w:rsidR="00EB1552" w:rsidRPr="00D522DA" w:rsidTr="00D522DA">
        <w:tc>
          <w:tcPr>
            <w:tcW w:w="2515" w:type="dxa"/>
            <w:shd w:val="clear" w:color="auto" w:fill="auto"/>
          </w:tcPr>
          <w:p w:rsidR="00EB1552" w:rsidRPr="002768AF" w:rsidRDefault="00EB1552" w:rsidP="00D522DA">
            <w:pPr>
              <w:tabs>
                <w:tab w:val="left" w:pos="576"/>
              </w:tabs>
              <w:jc w:val="both"/>
              <w:rPr>
                <w:b/>
                <w:color w:val="7030A0"/>
              </w:rPr>
            </w:pPr>
            <w:r w:rsidRPr="002768AF">
              <w:rPr>
                <w:b/>
                <w:color w:val="7030A0"/>
              </w:rPr>
              <w:t>Verviers</w:t>
            </w:r>
          </w:p>
        </w:tc>
        <w:tc>
          <w:tcPr>
            <w:tcW w:w="12267" w:type="dxa"/>
            <w:shd w:val="clear" w:color="auto" w:fill="auto"/>
          </w:tcPr>
          <w:p w:rsidR="00EB1552" w:rsidRPr="005A7A55" w:rsidRDefault="006810FB" w:rsidP="00D522DA">
            <w:pPr>
              <w:tabs>
                <w:tab w:val="left" w:pos="576"/>
              </w:tabs>
              <w:jc w:val="both"/>
              <w:rPr>
                <w:b/>
                <w:color w:val="2E74B5"/>
              </w:rPr>
            </w:pPr>
            <w:r w:rsidRPr="005A7A55">
              <w:rPr>
                <w:b/>
                <w:color w:val="2E74B5"/>
              </w:rPr>
              <w:t>Deux bureaux accessibles au public et une bulle d’accueil commune au rez-de-chaussée</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Huy</w:t>
            </w:r>
          </w:p>
        </w:tc>
        <w:tc>
          <w:tcPr>
            <w:tcW w:w="12267" w:type="dxa"/>
            <w:shd w:val="clear" w:color="auto" w:fill="auto"/>
          </w:tcPr>
          <w:p w:rsidR="00EB1552" w:rsidRPr="005A7A55" w:rsidRDefault="00EB1552" w:rsidP="00D522DA">
            <w:pPr>
              <w:tabs>
                <w:tab w:val="left" w:pos="576"/>
              </w:tabs>
              <w:jc w:val="both"/>
              <w:rPr>
                <w:b/>
                <w:color w:val="2E74B5"/>
              </w:rPr>
            </w:pPr>
            <w:r w:rsidRPr="005A7A55">
              <w:rPr>
                <w:b/>
                <w:i/>
                <w:color w:val="2E74B5"/>
              </w:rPr>
              <w:t>Deux bureaux accessibles au public : l’un comporte un guichet accueil, l’autre un comptoir</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Namur</w:t>
            </w:r>
          </w:p>
        </w:tc>
        <w:tc>
          <w:tcPr>
            <w:tcW w:w="12267" w:type="dxa"/>
            <w:shd w:val="clear" w:color="auto" w:fill="auto"/>
          </w:tcPr>
          <w:p w:rsidR="00EB1552" w:rsidRPr="005A7A55" w:rsidRDefault="00114D57" w:rsidP="0010525A">
            <w:pPr>
              <w:tabs>
                <w:tab w:val="left" w:pos="576"/>
              </w:tabs>
              <w:jc w:val="both"/>
              <w:rPr>
                <w:b/>
                <w:color w:val="2E74B5"/>
              </w:rPr>
            </w:pPr>
            <w:r w:rsidRPr="005A7A55">
              <w:rPr>
                <w:b/>
                <w:color w:val="2E74B5"/>
              </w:rPr>
              <w:t>Deux bureaux accessibles au public</w:t>
            </w:r>
            <w:r w:rsidR="002B2473" w:rsidRPr="005A7A55">
              <w:rPr>
                <w:b/>
                <w:color w:val="2E74B5"/>
              </w:rPr>
              <w:t xml:space="preserve"> mais un palais de justice en grande difficulté (fermeture temporaire en décembre 2018 d’une grande partie de ce palais)</w:t>
            </w: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Marche en Famenne</w:t>
            </w:r>
          </w:p>
        </w:tc>
        <w:tc>
          <w:tcPr>
            <w:tcW w:w="12267" w:type="dxa"/>
            <w:shd w:val="clear" w:color="auto" w:fill="auto"/>
          </w:tcPr>
          <w:p w:rsidR="00851E27" w:rsidRDefault="00851E27" w:rsidP="00851E27">
            <w:pPr>
              <w:rPr>
                <w:b/>
                <w:color w:val="2E74B5"/>
                <w:lang w:val="fr-BE"/>
              </w:rPr>
            </w:pPr>
            <w:r w:rsidRPr="00851E27">
              <w:rPr>
                <w:b/>
                <w:color w:val="2E74B5"/>
              </w:rPr>
              <w:t>Pas de</w:t>
            </w:r>
            <w:r w:rsidR="006810FB" w:rsidRPr="00851E27">
              <w:rPr>
                <w:b/>
                <w:color w:val="2E74B5"/>
              </w:rPr>
              <w:t xml:space="preserve"> bureau </w:t>
            </w:r>
            <w:r w:rsidR="006810FB" w:rsidRPr="00165A34">
              <w:rPr>
                <w:b/>
                <w:color w:val="2E74B5"/>
              </w:rPr>
              <w:t>d’accueil</w:t>
            </w:r>
            <w:r w:rsidRPr="00165A34">
              <w:rPr>
                <w:b/>
                <w:color w:val="2E74B5"/>
              </w:rPr>
              <w:t xml:space="preserve"> </w:t>
            </w:r>
            <w:r w:rsidRPr="00165A34">
              <w:rPr>
                <w:b/>
                <w:color w:val="2E74B5"/>
                <w:lang w:val="fr-BE"/>
              </w:rPr>
              <w:t>dans le bâtiment où se trouve le TT et la salle d’audience du TT .</w:t>
            </w:r>
          </w:p>
          <w:p w:rsidR="008F3FF9" w:rsidRPr="00851E27" w:rsidRDefault="008F3FF9" w:rsidP="00851E27">
            <w:pPr>
              <w:rPr>
                <w:b/>
                <w:color w:val="1F497D"/>
                <w:sz w:val="22"/>
                <w:lang w:val="fr-BE" w:eastAsia="en-US"/>
              </w:rPr>
            </w:pPr>
          </w:p>
          <w:p w:rsidR="00EB1552" w:rsidRPr="00851E27" w:rsidRDefault="00EB1552" w:rsidP="00D522DA">
            <w:pPr>
              <w:tabs>
                <w:tab w:val="left" w:pos="576"/>
              </w:tabs>
              <w:jc w:val="both"/>
              <w:rPr>
                <w:b/>
                <w:color w:val="2E74B5"/>
                <w:lang w:val="fr-BE"/>
              </w:rPr>
            </w:pP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Arlon</w:t>
            </w:r>
          </w:p>
        </w:tc>
        <w:tc>
          <w:tcPr>
            <w:tcW w:w="12267" w:type="dxa"/>
            <w:shd w:val="clear" w:color="auto" w:fill="auto"/>
          </w:tcPr>
          <w:tbl>
            <w:tblPr>
              <w:tblW w:w="0" w:type="auto"/>
              <w:tblCellMar>
                <w:left w:w="0" w:type="dxa"/>
                <w:right w:w="0" w:type="dxa"/>
              </w:tblCellMar>
              <w:tblLook w:val="04A0" w:firstRow="1" w:lastRow="0" w:firstColumn="1" w:lastColumn="0" w:noHBand="0" w:noVBand="1"/>
            </w:tblPr>
            <w:tblGrid>
              <w:gridCol w:w="11844"/>
            </w:tblGrid>
            <w:tr w:rsidR="00B00640" w:rsidTr="00B00640">
              <w:trPr>
                <w:trHeight w:val="794"/>
              </w:trPr>
              <w:tc>
                <w:tcPr>
                  <w:tcW w:w="0" w:type="auto"/>
                  <w:tcMar>
                    <w:top w:w="0" w:type="dxa"/>
                    <w:left w:w="108" w:type="dxa"/>
                    <w:bottom w:w="0" w:type="dxa"/>
                    <w:right w:w="108" w:type="dxa"/>
                  </w:tcMar>
                </w:tcPr>
                <w:p w:rsidR="00B00640" w:rsidRPr="00B00640" w:rsidRDefault="00B00640" w:rsidP="00B00640">
                  <w:pPr>
                    <w:rPr>
                      <w:color w:val="1F497D"/>
                      <w:lang w:val="fr-BE"/>
                    </w:rPr>
                  </w:pPr>
                  <w:r w:rsidRPr="00B00640">
                    <w:rPr>
                      <w:color w:val="C00000"/>
                      <w:lang w:val="fr-BE"/>
                    </w:rPr>
                    <w:t>Depuis le mois de juin 2020, un accueil est à nouveau organisé à l’entrée du bâtiment A (qui abrite le tribunal du travail).</w:t>
                  </w:r>
                </w:p>
              </w:tc>
            </w:tr>
          </w:tbl>
          <w:p w:rsidR="00B00640" w:rsidRDefault="00B00640" w:rsidP="00B00640">
            <w:pPr>
              <w:rPr>
                <w:rFonts w:ascii="Calibri" w:eastAsiaTheme="minorHAnsi" w:hAnsi="Calibri" w:cs="Calibri"/>
                <w:color w:val="1F497D"/>
                <w:sz w:val="22"/>
                <w:szCs w:val="22"/>
                <w:lang w:val="fr-BE" w:eastAsia="en-US"/>
              </w:rPr>
            </w:pPr>
          </w:p>
          <w:p w:rsidR="008F3FF9" w:rsidRPr="008F3FF9" w:rsidRDefault="008F3FF9" w:rsidP="00851E27">
            <w:pPr>
              <w:tabs>
                <w:tab w:val="left" w:pos="576"/>
              </w:tabs>
              <w:jc w:val="both"/>
              <w:rPr>
                <w:b/>
                <w:color w:val="2E74B5"/>
                <w:lang w:val="fr-BE"/>
              </w:rPr>
            </w:pP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t xml:space="preserve">Neufchâteau </w:t>
            </w:r>
          </w:p>
        </w:tc>
        <w:tc>
          <w:tcPr>
            <w:tcW w:w="12267" w:type="dxa"/>
            <w:shd w:val="clear" w:color="auto" w:fill="auto"/>
          </w:tcPr>
          <w:p w:rsidR="00B00640" w:rsidRPr="00B00640" w:rsidRDefault="00B00640" w:rsidP="00B00640">
            <w:pPr>
              <w:rPr>
                <w:color w:val="C00000"/>
                <w:lang w:val="fr-BE"/>
              </w:rPr>
            </w:pPr>
            <w:r w:rsidRPr="00B00640">
              <w:rPr>
                <w:color w:val="C00000"/>
                <w:lang w:val="fr-BE"/>
              </w:rPr>
              <w:t>Un bureau d’accueil a été ouvert à l’entrée du bâtiment – annexe du Palais de justice</w:t>
            </w:r>
            <w:r>
              <w:rPr>
                <w:color w:val="C00000"/>
                <w:lang w:val="fr-BE"/>
              </w:rPr>
              <w:t>.</w:t>
            </w:r>
          </w:p>
          <w:p w:rsidR="00EB1552" w:rsidRPr="00B00640" w:rsidRDefault="00EB1552" w:rsidP="00851E27">
            <w:pPr>
              <w:tabs>
                <w:tab w:val="left" w:pos="576"/>
              </w:tabs>
              <w:jc w:val="both"/>
              <w:rPr>
                <w:b/>
                <w:color w:val="2E74B5"/>
                <w:lang w:val="fr-BE"/>
              </w:rPr>
            </w:pPr>
          </w:p>
        </w:tc>
      </w:tr>
      <w:tr w:rsidR="00EB1552" w:rsidRPr="00D522DA" w:rsidTr="00D522DA">
        <w:tc>
          <w:tcPr>
            <w:tcW w:w="2515" w:type="dxa"/>
            <w:shd w:val="clear" w:color="auto" w:fill="auto"/>
          </w:tcPr>
          <w:p w:rsidR="00EB1552" w:rsidRPr="00D522DA" w:rsidRDefault="00EB1552" w:rsidP="00D522DA">
            <w:pPr>
              <w:tabs>
                <w:tab w:val="left" w:pos="576"/>
              </w:tabs>
              <w:jc w:val="both"/>
              <w:rPr>
                <w:b/>
                <w:color w:val="7030A0"/>
              </w:rPr>
            </w:pPr>
            <w:r w:rsidRPr="00D522DA">
              <w:rPr>
                <w:b/>
                <w:color w:val="7030A0"/>
              </w:rPr>
              <w:lastRenderedPageBreak/>
              <w:t>Dinant</w:t>
            </w:r>
          </w:p>
        </w:tc>
        <w:tc>
          <w:tcPr>
            <w:tcW w:w="12267" w:type="dxa"/>
            <w:shd w:val="clear" w:color="auto" w:fill="auto"/>
          </w:tcPr>
          <w:p w:rsidR="00EB1552" w:rsidRPr="005A7A55" w:rsidRDefault="00851E27" w:rsidP="00851E27">
            <w:pPr>
              <w:tabs>
                <w:tab w:val="left" w:pos="576"/>
              </w:tabs>
              <w:jc w:val="both"/>
              <w:rPr>
                <w:b/>
                <w:color w:val="2E74B5"/>
              </w:rPr>
            </w:pPr>
            <w:r>
              <w:rPr>
                <w:b/>
                <w:color w:val="2E74B5"/>
              </w:rPr>
              <w:t xml:space="preserve">Il n’y a pas de </w:t>
            </w:r>
            <w:r w:rsidR="00093BFA" w:rsidRPr="005A7A55">
              <w:rPr>
                <w:b/>
                <w:color w:val="2E74B5"/>
              </w:rPr>
              <w:t>bureau d’accueil</w:t>
            </w:r>
          </w:p>
        </w:tc>
      </w:tr>
    </w:tbl>
    <w:p w:rsidR="00EB1552" w:rsidRDefault="00EB1552" w:rsidP="008C766F">
      <w:pPr>
        <w:tabs>
          <w:tab w:val="left" w:pos="576"/>
        </w:tabs>
        <w:ind w:left="570" w:hanging="570"/>
        <w:jc w:val="both"/>
        <w:rPr>
          <w:b/>
          <w:i/>
        </w:rPr>
      </w:pPr>
    </w:p>
    <w:p w:rsidR="009D0716" w:rsidRDefault="00E02EEE" w:rsidP="008C766F">
      <w:pPr>
        <w:tabs>
          <w:tab w:val="left" w:pos="0"/>
        </w:tabs>
        <w:ind w:left="570" w:hanging="570"/>
        <w:jc w:val="both"/>
        <w:rPr>
          <w:b/>
          <w:i/>
        </w:rPr>
      </w:pPr>
      <w:r w:rsidRPr="002F478B">
        <w:rPr>
          <w:b/>
          <w:i/>
        </w:rPr>
        <w:t xml:space="preserve">3. </w:t>
      </w:r>
      <w:r w:rsidR="0029539E" w:rsidRPr="002F478B">
        <w:rPr>
          <w:b/>
          <w:i/>
        </w:rPr>
        <w:tab/>
      </w:r>
      <w:r w:rsidRPr="002F478B">
        <w:rPr>
          <w:b/>
          <w:i/>
        </w:rPr>
        <w:t>Les locaux non accessibles au public font-ils l’objet d’une sécurisation particulière ? Existe-t-il différentes formes de sécurisation (physiques, procédurales, humaines) ?</w:t>
      </w:r>
      <w:r w:rsidRPr="002F478B">
        <w:rPr>
          <w:b/>
          <w:i/>
        </w:rPr>
        <w:cr/>
      </w:r>
    </w:p>
    <w:p w:rsidR="008C766F" w:rsidRPr="00165A34" w:rsidRDefault="009D0716" w:rsidP="008C766F">
      <w:pPr>
        <w:tabs>
          <w:tab w:val="left" w:pos="0"/>
        </w:tabs>
        <w:ind w:left="570" w:hanging="570"/>
        <w:jc w:val="both"/>
        <w:rPr>
          <w:b/>
          <w:color w:val="2E74B5"/>
        </w:rPr>
      </w:pPr>
      <w:r w:rsidRPr="00856E07">
        <w:rPr>
          <w:b/>
          <w:color w:val="00B050"/>
        </w:rPr>
        <w:tab/>
      </w:r>
      <w:r w:rsidR="008C766F" w:rsidRPr="00856E07">
        <w:rPr>
          <w:b/>
          <w:color w:val="00B050"/>
        </w:rPr>
        <w:t xml:space="preserve"> </w:t>
      </w:r>
      <w:r w:rsidR="008C766F" w:rsidRPr="00165A34">
        <w:rPr>
          <w:b/>
          <w:color w:val="2E74B5"/>
        </w:rPr>
        <w:t>Il exi</w:t>
      </w:r>
      <w:r w:rsidR="00EB1552" w:rsidRPr="00165A34">
        <w:rPr>
          <w:b/>
          <w:color w:val="2E74B5"/>
        </w:rPr>
        <w:t xml:space="preserve">ste un service de garde pour certains </w:t>
      </w:r>
      <w:r w:rsidR="008C766F" w:rsidRPr="00165A34">
        <w:rPr>
          <w:b/>
          <w:color w:val="2E74B5"/>
        </w:rPr>
        <w:t>palais de justice</w:t>
      </w:r>
      <w:r w:rsidR="00EB1552" w:rsidRPr="00165A34">
        <w:rPr>
          <w:b/>
          <w:color w:val="2E74B5"/>
        </w:rPr>
        <w:t xml:space="preserve"> (Liège, Huy,…, où l</w:t>
      </w:r>
      <w:r w:rsidR="008C766F" w:rsidRPr="00165A34">
        <w:rPr>
          <w:b/>
          <w:color w:val="2E74B5"/>
        </w:rPr>
        <w:t>es gardes font des rondes régulières</w:t>
      </w:r>
      <w:r w:rsidR="00856E07" w:rsidRPr="00165A34">
        <w:rPr>
          <w:b/>
          <w:color w:val="2E74B5"/>
        </w:rPr>
        <w:t>), mais ce ne sont pas des agents qui assurent la sécurité au sens propre du terme</w:t>
      </w:r>
      <w:r w:rsidR="008C766F" w:rsidRPr="00165A34">
        <w:rPr>
          <w:b/>
          <w:color w:val="2E74B5"/>
        </w:rPr>
        <w:t>.</w:t>
      </w:r>
      <w:r w:rsidR="00856E07" w:rsidRPr="00165A34">
        <w:rPr>
          <w:b/>
          <w:color w:val="2E74B5"/>
        </w:rPr>
        <w:t xml:space="preserve"> </w:t>
      </w:r>
    </w:p>
    <w:p w:rsidR="00856E07" w:rsidRPr="00165A34" w:rsidRDefault="00856E07" w:rsidP="008C766F">
      <w:pPr>
        <w:tabs>
          <w:tab w:val="left" w:pos="0"/>
        </w:tabs>
        <w:ind w:left="570" w:hanging="570"/>
        <w:jc w:val="both"/>
        <w:rPr>
          <w:b/>
          <w:color w:val="2E74B5"/>
        </w:rPr>
      </w:pPr>
      <w:r w:rsidRPr="00165A34">
        <w:rPr>
          <w:b/>
          <w:color w:val="2E74B5"/>
        </w:rPr>
        <w:tab/>
      </w:r>
    </w:p>
    <w:p w:rsidR="00856E07" w:rsidRPr="00165A34" w:rsidRDefault="00856E07" w:rsidP="008C766F">
      <w:pPr>
        <w:tabs>
          <w:tab w:val="left" w:pos="0"/>
        </w:tabs>
        <w:ind w:left="570" w:hanging="570"/>
        <w:jc w:val="both"/>
        <w:rPr>
          <w:b/>
          <w:color w:val="2E74B5"/>
        </w:rPr>
      </w:pPr>
      <w:r w:rsidRPr="00165A34">
        <w:rPr>
          <w:b/>
          <w:color w:val="2E74B5"/>
        </w:rPr>
        <w:tab/>
        <w:t>Il n’existe pas de portique de sécurité ou autre mesure de ce genre.</w:t>
      </w:r>
    </w:p>
    <w:p w:rsidR="00851E27" w:rsidRDefault="00851E27" w:rsidP="008C766F">
      <w:pPr>
        <w:tabs>
          <w:tab w:val="left" w:pos="0"/>
        </w:tabs>
        <w:ind w:left="570" w:hanging="570"/>
        <w:jc w:val="both"/>
        <w:rPr>
          <w:b/>
          <w:color w:val="7030A0"/>
        </w:rPr>
      </w:pPr>
    </w:p>
    <w:p w:rsidR="00851E27" w:rsidRPr="00165A34" w:rsidRDefault="00851E27" w:rsidP="00851E27">
      <w:pPr>
        <w:rPr>
          <w:color w:val="2E74B5"/>
          <w:lang w:val="fr-BE"/>
        </w:rPr>
      </w:pPr>
      <w:r>
        <w:rPr>
          <w:color w:val="1F497D"/>
          <w:lang w:val="fr-BE"/>
        </w:rPr>
        <w:t xml:space="preserve">         </w:t>
      </w:r>
      <w:r w:rsidRPr="00165A34">
        <w:rPr>
          <w:color w:val="2E74B5"/>
          <w:lang w:val="fr-BE"/>
        </w:rPr>
        <w:t xml:space="preserve">Concernant la sécurisation des locaux  non accessibles au public, certains  ne sont accessibles que par badges : à 9chateau, c’est </w:t>
      </w:r>
    </w:p>
    <w:p w:rsidR="00851E27" w:rsidRPr="00165A34" w:rsidRDefault="00851E27" w:rsidP="00851E27">
      <w:pPr>
        <w:rPr>
          <w:color w:val="2E74B5"/>
          <w:sz w:val="22"/>
          <w:lang w:val="fr-BE" w:eastAsia="en-US"/>
        </w:rPr>
      </w:pPr>
      <w:r w:rsidRPr="00165A34">
        <w:rPr>
          <w:color w:val="2E74B5"/>
          <w:lang w:val="fr-BE"/>
        </w:rPr>
        <w:t xml:space="preserve">         le cas, à Marche en cours et à ARLON , c’est installé mais utilisé qu’en partie… Il me semble qu’à Liège, c’est bien le cas .</w:t>
      </w:r>
    </w:p>
    <w:p w:rsidR="00851E27" w:rsidRDefault="00851E27" w:rsidP="00851E27">
      <w:pPr>
        <w:rPr>
          <w:color w:val="1F497D"/>
          <w:lang w:val="fr-BE"/>
        </w:rPr>
      </w:pPr>
    </w:p>
    <w:p w:rsidR="00851E27" w:rsidRDefault="00851E27" w:rsidP="00851E27">
      <w:pPr>
        <w:rPr>
          <w:color w:val="1F497D"/>
          <w:lang w:val="fr-BE"/>
        </w:rPr>
      </w:pPr>
    </w:p>
    <w:p w:rsidR="00851E27" w:rsidRDefault="00851E27" w:rsidP="00851E27">
      <w:pPr>
        <w:rPr>
          <w:color w:val="1F497D"/>
          <w:lang w:val="fr-BE"/>
        </w:rPr>
      </w:pPr>
      <w:r>
        <w:rPr>
          <w:color w:val="1F497D"/>
          <w:lang w:val="fr-BE"/>
        </w:rPr>
        <w:t>Concernant les bibliothèques, accès ok mais de moins en moins fournie….notamment quant aux abonnements revues ….</w:t>
      </w:r>
    </w:p>
    <w:p w:rsidR="00851E27" w:rsidRPr="00851E27" w:rsidRDefault="00851E27" w:rsidP="008C766F">
      <w:pPr>
        <w:tabs>
          <w:tab w:val="left" w:pos="0"/>
        </w:tabs>
        <w:ind w:left="570" w:hanging="570"/>
        <w:jc w:val="both"/>
        <w:rPr>
          <w:b/>
          <w:color w:val="7030A0"/>
          <w:lang w:val="fr-BE"/>
        </w:rPr>
      </w:pPr>
    </w:p>
    <w:p w:rsidR="00856E07" w:rsidRPr="00856E07" w:rsidRDefault="00856E07" w:rsidP="008C766F">
      <w:pPr>
        <w:tabs>
          <w:tab w:val="left" w:pos="0"/>
        </w:tabs>
        <w:ind w:left="570" w:hanging="570"/>
        <w:jc w:val="both"/>
        <w:rPr>
          <w:b/>
          <w:color w:val="00B050"/>
        </w:rPr>
      </w:pPr>
    </w:p>
    <w:p w:rsidR="00E02EEE" w:rsidRPr="002F478B" w:rsidRDefault="00E02EEE" w:rsidP="00E553DF">
      <w:pPr>
        <w:tabs>
          <w:tab w:val="left" w:pos="576"/>
        </w:tabs>
        <w:ind w:left="570" w:hanging="570"/>
        <w:jc w:val="both"/>
        <w:rPr>
          <w:b/>
          <w:i/>
        </w:rPr>
      </w:pPr>
    </w:p>
    <w:p w:rsidR="00E02EEE" w:rsidRPr="002F478B" w:rsidRDefault="00E02EEE" w:rsidP="00E553DF">
      <w:pPr>
        <w:tabs>
          <w:tab w:val="left" w:pos="576"/>
        </w:tabs>
        <w:ind w:left="570" w:hanging="570"/>
        <w:jc w:val="both"/>
        <w:rPr>
          <w:b/>
          <w:i/>
        </w:rPr>
      </w:pPr>
      <w:r w:rsidRPr="002F478B">
        <w:rPr>
          <w:b/>
          <w:i/>
        </w:rPr>
        <w:t xml:space="preserve">4. </w:t>
      </w:r>
      <w:r w:rsidR="0029539E" w:rsidRPr="002F478B">
        <w:rPr>
          <w:b/>
          <w:i/>
        </w:rPr>
        <w:tab/>
      </w:r>
      <w:r w:rsidRPr="002F478B">
        <w:rPr>
          <w:b/>
          <w:i/>
        </w:rPr>
        <w:t>Les locaux sont-ils en bon état ? Sont-ils bien entretenus ?</w:t>
      </w:r>
    </w:p>
    <w:p w:rsidR="009D0716" w:rsidRPr="00681248" w:rsidRDefault="008C766F" w:rsidP="008C766F">
      <w:pPr>
        <w:tabs>
          <w:tab w:val="left" w:pos="576"/>
        </w:tabs>
        <w:ind w:left="570" w:hanging="570"/>
        <w:jc w:val="both"/>
        <w:rPr>
          <w:b/>
          <w:i/>
          <w:color w:val="943634"/>
        </w:rPr>
      </w:pPr>
      <w:r w:rsidRPr="00681248">
        <w:rPr>
          <w:b/>
          <w:i/>
          <w:color w:val="943634"/>
        </w:rPr>
        <w:tab/>
      </w:r>
    </w:p>
    <w:p w:rsidR="00BF0AED" w:rsidRPr="00681248" w:rsidRDefault="009D0716" w:rsidP="008C766F">
      <w:pPr>
        <w:tabs>
          <w:tab w:val="left" w:pos="576"/>
        </w:tabs>
        <w:ind w:left="570" w:hanging="570"/>
        <w:jc w:val="both"/>
        <w:rPr>
          <w:b/>
          <w:i/>
          <w:color w:val="943634"/>
        </w:rPr>
      </w:pPr>
      <w:r w:rsidRPr="00681248">
        <w:rPr>
          <w:b/>
          <w:i/>
          <w:color w:val="943634"/>
        </w:rPr>
        <w:tab/>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2061"/>
      </w:tblGrid>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DIVISION</w:t>
            </w:r>
          </w:p>
        </w:tc>
        <w:tc>
          <w:tcPr>
            <w:tcW w:w="12267" w:type="dxa"/>
            <w:shd w:val="clear" w:color="auto" w:fill="auto"/>
          </w:tcPr>
          <w:p w:rsidR="00BF0AED" w:rsidRPr="00D522DA" w:rsidRDefault="00BF0AED" w:rsidP="00D522DA">
            <w:pPr>
              <w:tabs>
                <w:tab w:val="left" w:pos="576"/>
              </w:tabs>
              <w:jc w:val="both"/>
              <w:rPr>
                <w:b/>
                <w:color w:val="7030A0"/>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Liège</w:t>
            </w:r>
          </w:p>
        </w:tc>
        <w:tc>
          <w:tcPr>
            <w:tcW w:w="12267" w:type="dxa"/>
            <w:shd w:val="clear" w:color="auto" w:fill="auto"/>
          </w:tcPr>
          <w:p w:rsidR="00BF0AED" w:rsidRPr="005A7A55" w:rsidRDefault="00503A0F" w:rsidP="00D522DA">
            <w:pPr>
              <w:tabs>
                <w:tab w:val="left" w:pos="576"/>
              </w:tabs>
              <w:jc w:val="both"/>
              <w:rPr>
                <w:b/>
                <w:color w:val="2E74B5"/>
              </w:rPr>
            </w:pPr>
            <w:r w:rsidRPr="005A7A55">
              <w:rPr>
                <w:b/>
                <w:color w:val="2E74B5"/>
              </w:rPr>
              <w:t>O</w:t>
            </w:r>
            <w:r w:rsidR="006810FB" w:rsidRPr="005A7A55">
              <w:rPr>
                <w:b/>
                <w:color w:val="2E74B5"/>
              </w:rPr>
              <w:t>ui</w:t>
            </w:r>
            <w:r w:rsidRPr="005A7A55">
              <w:rPr>
                <w:b/>
                <w:color w:val="2E74B5"/>
              </w:rPr>
              <w:t>… travailler dans de tels locaux est une chance. Aucune comparaison avec le passé (rue Saint-Gilles…)</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Verviers</w:t>
            </w:r>
          </w:p>
        </w:tc>
        <w:tc>
          <w:tcPr>
            <w:tcW w:w="12267" w:type="dxa"/>
            <w:shd w:val="clear" w:color="auto" w:fill="auto"/>
          </w:tcPr>
          <w:p w:rsidR="00BF0AED" w:rsidRPr="005A7A55" w:rsidRDefault="00BE4783" w:rsidP="00D522DA">
            <w:pPr>
              <w:tabs>
                <w:tab w:val="left" w:pos="576"/>
              </w:tabs>
              <w:jc w:val="both"/>
              <w:rPr>
                <w:b/>
                <w:color w:val="2E74B5"/>
              </w:rPr>
            </w:pPr>
            <w:r>
              <w:rPr>
                <w:b/>
                <w:color w:val="2E74B5"/>
              </w:rPr>
              <w:t xml:space="preserve">Avant juin 2020 : </w:t>
            </w:r>
            <w:r w:rsidR="002768AF" w:rsidRPr="005A7A55">
              <w:rPr>
                <w:b/>
                <w:color w:val="2E74B5"/>
              </w:rPr>
              <w:t>Problème d’humidité</w:t>
            </w:r>
            <w:r w:rsidR="002B2473" w:rsidRPr="005A7A55">
              <w:rPr>
                <w:b/>
                <w:color w:val="2E74B5"/>
              </w:rPr>
              <w:t xml:space="preserve"> …. Mais déménagement dans un nouveau bâtiment à l’horizon 2020</w:t>
            </w:r>
            <w:r w:rsidR="00924353" w:rsidRPr="005A7A55">
              <w:rPr>
                <w:b/>
                <w:color w:val="2E74B5"/>
              </w:rPr>
              <w:t>.</w:t>
            </w:r>
          </w:p>
          <w:p w:rsidR="00924353" w:rsidRDefault="00924353" w:rsidP="00924353">
            <w:pPr>
              <w:spacing w:before="100" w:beforeAutospacing="1" w:after="100" w:afterAutospacing="1"/>
              <w:rPr>
                <w:rFonts w:ascii="Calibri" w:hAnsi="Calibri" w:cs="Calibri"/>
                <w:i/>
                <w:color w:val="2E74B5"/>
              </w:rPr>
            </w:pPr>
            <w:r w:rsidRPr="005A7A55">
              <w:rPr>
                <w:rFonts w:ascii="Calibri" w:hAnsi="Calibri" w:cs="Calibri"/>
                <w:i/>
                <w:color w:val="2E74B5"/>
              </w:rPr>
              <w:t>Les archives "mortes" viennent d'être déménagées en centre ville (peu pratique) mais pourraient déménager de nouveau (dans le nouveau bâtiment) dès le déménagement. Perte de temps (et d'argent) puisque tout cela est fait pour six mois ou un an.</w:t>
            </w:r>
          </w:p>
          <w:p w:rsidR="00BE4783" w:rsidRPr="00BE4783" w:rsidRDefault="00BE4783" w:rsidP="00924353">
            <w:pPr>
              <w:spacing w:before="100" w:beforeAutospacing="1" w:after="100" w:afterAutospacing="1"/>
              <w:rPr>
                <w:rFonts w:ascii="Calibri" w:hAnsi="Calibri" w:cs="Calibri"/>
                <w:color w:val="2E74B5"/>
                <w:lang w:val="fr-BE" w:eastAsia="en-GB"/>
              </w:rPr>
            </w:pPr>
            <w:r w:rsidRPr="00BE4783">
              <w:rPr>
                <w:rFonts w:ascii="Calibri" w:hAnsi="Calibri" w:cs="Calibri"/>
                <w:b/>
                <w:color w:val="C00000"/>
              </w:rPr>
              <w:t>Nouveaux locaux</w:t>
            </w:r>
            <w:r w:rsidRPr="00BE4783">
              <w:rPr>
                <w:rFonts w:ascii="Calibri" w:hAnsi="Calibri" w:cs="Calibri"/>
                <w:color w:val="C00000"/>
              </w:rPr>
              <w:t> : finis les problèmes d’humidité…</w:t>
            </w:r>
            <w:r w:rsidR="00992A86">
              <w:rPr>
                <w:rFonts w:ascii="Calibri" w:hAnsi="Calibri" w:cs="Calibri"/>
                <w:color w:val="C00000"/>
              </w:rPr>
              <w:t xml:space="preserve"> mais air trop sec.</w:t>
            </w:r>
          </w:p>
          <w:p w:rsidR="00924353" w:rsidRPr="005A7A55" w:rsidRDefault="00924353" w:rsidP="00D522DA">
            <w:pPr>
              <w:tabs>
                <w:tab w:val="left" w:pos="576"/>
              </w:tabs>
              <w:jc w:val="both"/>
              <w:rPr>
                <w:b/>
                <w:color w:val="2E74B5"/>
                <w:lang w:val="fr-BE"/>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Huy</w:t>
            </w:r>
          </w:p>
        </w:tc>
        <w:tc>
          <w:tcPr>
            <w:tcW w:w="12267" w:type="dxa"/>
            <w:shd w:val="clear" w:color="auto" w:fill="auto"/>
          </w:tcPr>
          <w:p w:rsidR="00BF0AED" w:rsidRPr="005A7A55" w:rsidRDefault="00BF0AED" w:rsidP="00503A0F">
            <w:pPr>
              <w:tabs>
                <w:tab w:val="left" w:pos="576"/>
              </w:tabs>
              <w:jc w:val="both"/>
              <w:rPr>
                <w:b/>
                <w:color w:val="2E74B5"/>
              </w:rPr>
            </w:pPr>
            <w:r w:rsidRPr="005A7A55">
              <w:rPr>
                <w:b/>
                <w:color w:val="2E74B5"/>
              </w:rPr>
              <w:t>…</w:t>
            </w:r>
            <w:r w:rsidR="006810FB" w:rsidRPr="005A7A55">
              <w:rPr>
                <w:b/>
                <w:color w:val="2E74B5"/>
              </w:rPr>
              <w:t xml:space="preserve"> oui</w:t>
            </w:r>
            <w:r w:rsidR="00971F65" w:rsidRPr="005A7A55">
              <w:rPr>
                <w:b/>
                <w:color w:val="2E74B5"/>
              </w:rPr>
              <w:t xml:space="preserve"> </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Namur</w:t>
            </w:r>
          </w:p>
        </w:tc>
        <w:tc>
          <w:tcPr>
            <w:tcW w:w="12267" w:type="dxa"/>
            <w:shd w:val="clear" w:color="auto" w:fill="auto"/>
          </w:tcPr>
          <w:p w:rsidR="00BF0AED" w:rsidRPr="005A7A55" w:rsidRDefault="00BF0AED" w:rsidP="00D522DA">
            <w:pPr>
              <w:tabs>
                <w:tab w:val="left" w:pos="576"/>
              </w:tabs>
              <w:jc w:val="both"/>
              <w:rPr>
                <w:b/>
                <w:color w:val="2E74B5"/>
              </w:rPr>
            </w:pPr>
            <w:r w:rsidRPr="005A7A55">
              <w:rPr>
                <w:b/>
                <w:color w:val="2E74B5"/>
              </w:rPr>
              <w:t>…</w:t>
            </w:r>
            <w:r w:rsidR="006810FB" w:rsidRPr="005A7A55">
              <w:rPr>
                <w:b/>
                <w:color w:val="2E74B5"/>
              </w:rPr>
              <w:t>non</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Marche en Famenne</w:t>
            </w:r>
          </w:p>
        </w:tc>
        <w:tc>
          <w:tcPr>
            <w:tcW w:w="12267" w:type="dxa"/>
            <w:shd w:val="clear" w:color="auto" w:fill="auto"/>
          </w:tcPr>
          <w:p w:rsidR="002B2473" w:rsidRPr="005A7A55" w:rsidRDefault="0051726B" w:rsidP="0051726B">
            <w:pPr>
              <w:rPr>
                <w:b/>
                <w:color w:val="2E74B5"/>
              </w:rPr>
            </w:pPr>
            <w:r w:rsidRPr="005A7A55">
              <w:rPr>
                <w:b/>
                <w:color w:val="2E74B5"/>
              </w:rPr>
              <w:t xml:space="preserve">Il y </w:t>
            </w:r>
            <w:r w:rsidR="002B2473" w:rsidRPr="005A7A55">
              <w:rPr>
                <w:b/>
                <w:color w:val="2E74B5"/>
              </w:rPr>
              <w:t>avait eu en 2017</w:t>
            </w:r>
            <w:r w:rsidRPr="005A7A55">
              <w:rPr>
                <w:b/>
                <w:color w:val="2E74B5"/>
              </w:rPr>
              <w:t xml:space="preserve"> un problème avec la chaudière qui a connu des pannes répétées. </w:t>
            </w:r>
          </w:p>
          <w:p w:rsidR="0051726B" w:rsidRPr="005A7A55" w:rsidRDefault="0051726B" w:rsidP="0051726B">
            <w:pPr>
              <w:rPr>
                <w:b/>
                <w:color w:val="2E74B5"/>
              </w:rPr>
            </w:pPr>
            <w:r w:rsidRPr="005A7A55">
              <w:rPr>
                <w:b/>
                <w:color w:val="2E74B5"/>
              </w:rPr>
              <w:t>Le service compétent est venu plusieurs fois et des pièces doivent être changées.</w:t>
            </w:r>
          </w:p>
          <w:p w:rsidR="00BF0AED" w:rsidRPr="005A7A55" w:rsidRDefault="002B2473" w:rsidP="00844723">
            <w:pPr>
              <w:rPr>
                <w:b/>
                <w:color w:val="2E74B5"/>
              </w:rPr>
            </w:pPr>
            <w:r w:rsidRPr="005A7A55">
              <w:rPr>
                <w:b/>
                <w:color w:val="2E74B5"/>
              </w:rPr>
              <w:lastRenderedPageBreak/>
              <w:t>Ce problème semble résolu en 2018.</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lastRenderedPageBreak/>
              <w:t>Arlon</w:t>
            </w:r>
          </w:p>
        </w:tc>
        <w:tc>
          <w:tcPr>
            <w:tcW w:w="12267" w:type="dxa"/>
            <w:shd w:val="clear" w:color="auto" w:fill="auto"/>
          </w:tcPr>
          <w:p w:rsidR="00851E27" w:rsidRDefault="00BF0AED" w:rsidP="00851E27">
            <w:pPr>
              <w:rPr>
                <w:color w:val="1F497D"/>
                <w:lang w:val="fr-BE"/>
              </w:rPr>
            </w:pPr>
            <w:r w:rsidRPr="005A7A55">
              <w:rPr>
                <w:b/>
                <w:color w:val="2E74B5"/>
              </w:rPr>
              <w:t>…</w:t>
            </w:r>
            <w:r w:rsidR="006810FB" w:rsidRPr="005A7A55">
              <w:rPr>
                <w:b/>
                <w:color w:val="2E74B5"/>
              </w:rPr>
              <w:t xml:space="preserve"> oui</w:t>
            </w:r>
            <w:r w:rsidR="00851E27">
              <w:rPr>
                <w:b/>
                <w:color w:val="2E74B5"/>
              </w:rPr>
              <w:t xml:space="preserve">… </w:t>
            </w:r>
            <w:r w:rsidR="00851E27" w:rsidRPr="00165A34">
              <w:rPr>
                <w:color w:val="2E74B5"/>
                <w:lang w:val="fr-BE"/>
              </w:rPr>
              <w:t>problème du lavage de vitres à Arlon . Finalement à Arlon, c’est la femme de ménage qui a nettoyé celles du greffe et des bureaux magistrat.</w:t>
            </w:r>
            <w:r w:rsidR="00851E27">
              <w:rPr>
                <w:color w:val="1F497D"/>
                <w:lang w:val="fr-BE"/>
              </w:rPr>
              <w:t xml:space="preserve"> </w:t>
            </w:r>
          </w:p>
          <w:p w:rsidR="00BF0AED" w:rsidRPr="005A7A55" w:rsidRDefault="00BF0AED" w:rsidP="00D522DA">
            <w:pPr>
              <w:tabs>
                <w:tab w:val="left" w:pos="576"/>
              </w:tabs>
              <w:jc w:val="both"/>
              <w:rPr>
                <w:b/>
                <w:color w:val="2E74B5"/>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 xml:space="preserve">Neufchâteau </w:t>
            </w:r>
          </w:p>
        </w:tc>
        <w:tc>
          <w:tcPr>
            <w:tcW w:w="12267" w:type="dxa"/>
            <w:shd w:val="clear" w:color="auto" w:fill="auto"/>
          </w:tcPr>
          <w:p w:rsidR="00851E27" w:rsidRDefault="00982C00" w:rsidP="00D522DA">
            <w:pPr>
              <w:tabs>
                <w:tab w:val="left" w:pos="576"/>
              </w:tabs>
              <w:jc w:val="both"/>
              <w:rPr>
                <w:b/>
                <w:color w:val="2E74B5"/>
              </w:rPr>
            </w:pPr>
            <w:r w:rsidRPr="005A7A55">
              <w:rPr>
                <w:b/>
                <w:color w:val="2E74B5"/>
              </w:rPr>
              <w:t xml:space="preserve">Depuis le déménagement en juillet </w:t>
            </w:r>
            <w:r w:rsidR="009A2817" w:rsidRPr="005A7A55">
              <w:rPr>
                <w:b/>
                <w:color w:val="2E74B5"/>
              </w:rPr>
              <w:t>2016</w:t>
            </w:r>
            <w:r w:rsidRPr="005A7A55">
              <w:rPr>
                <w:b/>
                <w:color w:val="2E74B5"/>
              </w:rPr>
              <w:t xml:space="preserve">, les locaux sont évidemment en bon état (sauf problème </w:t>
            </w:r>
          </w:p>
          <w:p w:rsidR="00851E27" w:rsidRPr="00165A34" w:rsidRDefault="00982C00" w:rsidP="00851E27">
            <w:pPr>
              <w:rPr>
                <w:color w:val="2E74B5"/>
                <w:lang w:val="fr-BE"/>
              </w:rPr>
            </w:pPr>
            <w:r w:rsidRPr="005A7A55">
              <w:rPr>
                <w:b/>
                <w:color w:val="2E74B5"/>
              </w:rPr>
              <w:t>avec les pompes à eau dans le local des archives mortes).</w:t>
            </w:r>
            <w:r w:rsidR="00851E27">
              <w:rPr>
                <w:b/>
                <w:color w:val="2E74B5"/>
              </w:rPr>
              <w:t xml:space="preserve"> </w:t>
            </w:r>
            <w:r w:rsidR="00851E27" w:rsidRPr="00165A34">
              <w:rPr>
                <w:color w:val="2E74B5"/>
                <w:lang w:val="fr-BE"/>
              </w:rPr>
              <w:t xml:space="preserve">Il y a de la moisissures/ champignons sur </w:t>
            </w:r>
          </w:p>
          <w:p w:rsidR="00851E27" w:rsidRPr="00165A34" w:rsidRDefault="00851E27" w:rsidP="00851E27">
            <w:pPr>
              <w:rPr>
                <w:color w:val="2E74B5"/>
                <w:lang w:val="fr-BE"/>
              </w:rPr>
            </w:pPr>
            <w:r w:rsidRPr="00165A34">
              <w:rPr>
                <w:color w:val="2E74B5"/>
                <w:lang w:val="fr-BE"/>
              </w:rPr>
              <w:t>les murs alors que nouveau bâtiment….</w:t>
            </w:r>
          </w:p>
          <w:p w:rsidR="00BF0AED" w:rsidRPr="00851E27" w:rsidRDefault="00BF0AED" w:rsidP="00D522DA">
            <w:pPr>
              <w:tabs>
                <w:tab w:val="left" w:pos="576"/>
              </w:tabs>
              <w:jc w:val="both"/>
              <w:rPr>
                <w:b/>
                <w:color w:val="2E74B5"/>
                <w:lang w:val="fr-BE"/>
              </w:rPr>
            </w:pPr>
          </w:p>
          <w:p w:rsidR="00851E27" w:rsidRPr="00165A34" w:rsidRDefault="00851E27" w:rsidP="00851E27">
            <w:pPr>
              <w:tabs>
                <w:tab w:val="left" w:pos="576"/>
              </w:tabs>
              <w:jc w:val="both"/>
              <w:rPr>
                <w:b/>
                <w:color w:val="2E74B5"/>
              </w:rPr>
            </w:pPr>
            <w:r w:rsidRPr="00165A34">
              <w:rPr>
                <w:color w:val="2E74B5"/>
              </w:rPr>
              <w:t>P</w:t>
            </w:r>
            <w:r w:rsidRPr="00165A34">
              <w:rPr>
                <w:color w:val="2E74B5"/>
                <w:lang w:val="fr-BE"/>
              </w:rPr>
              <w:t>roblème du lavage de vitres à Neuchâteau : cela n’a plus été nettoyé depuis 3 ans !</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Dinant</w:t>
            </w:r>
          </w:p>
        </w:tc>
        <w:tc>
          <w:tcPr>
            <w:tcW w:w="12267" w:type="dxa"/>
            <w:shd w:val="clear" w:color="auto" w:fill="auto"/>
          </w:tcPr>
          <w:p w:rsidR="00BF0AED" w:rsidRPr="005A7A55" w:rsidRDefault="00D205C0" w:rsidP="00971F65">
            <w:pPr>
              <w:tabs>
                <w:tab w:val="left" w:pos="576"/>
              </w:tabs>
              <w:jc w:val="both"/>
              <w:rPr>
                <w:b/>
                <w:color w:val="2E74B5"/>
              </w:rPr>
            </w:pPr>
            <w:r w:rsidRPr="005A7A55">
              <w:rPr>
                <w:b/>
                <w:color w:val="2E74B5"/>
              </w:rPr>
              <w:t xml:space="preserve">Non. Humidité dans certains bureaux, le long </w:t>
            </w:r>
            <w:r w:rsidR="00971F65" w:rsidRPr="005A7A55">
              <w:rPr>
                <w:b/>
                <w:color w:val="2E74B5"/>
              </w:rPr>
              <w:t>de châssis peu étanches, problèmes d’installations électriques défaillantes, et problèmes dans les</w:t>
            </w:r>
            <w:r w:rsidR="00093BFA" w:rsidRPr="005A7A55">
              <w:rPr>
                <w:b/>
                <w:color w:val="2E74B5"/>
              </w:rPr>
              <w:t xml:space="preserve"> locaux prévus pour les archives</w:t>
            </w:r>
            <w:r w:rsidR="00971F65" w:rsidRPr="005A7A55">
              <w:rPr>
                <w:b/>
                <w:color w:val="2E74B5"/>
              </w:rPr>
              <w:t>. Pas d’excalier de secours.</w:t>
            </w:r>
          </w:p>
          <w:p w:rsidR="002B2473" w:rsidRPr="005A7A55" w:rsidRDefault="002B2473" w:rsidP="002B2473">
            <w:pPr>
              <w:tabs>
                <w:tab w:val="left" w:pos="576"/>
              </w:tabs>
              <w:jc w:val="both"/>
              <w:rPr>
                <w:b/>
                <w:color w:val="2E74B5"/>
              </w:rPr>
            </w:pPr>
            <w:r w:rsidRPr="005A7A55">
              <w:rPr>
                <w:b/>
                <w:color w:val="2E74B5"/>
              </w:rPr>
              <w:t>Manque de place pour les archives. Depuis fin 2018, des discussions sont en cours afin de disposer de locaux supplé</w:t>
            </w:r>
            <w:r w:rsidR="00844723" w:rsidRPr="005A7A55">
              <w:rPr>
                <w:b/>
                <w:color w:val="2E74B5"/>
              </w:rPr>
              <w:t>m</w:t>
            </w:r>
            <w:r w:rsidRPr="005A7A55">
              <w:rPr>
                <w:b/>
                <w:color w:val="2E74B5"/>
              </w:rPr>
              <w:t>entaires.</w:t>
            </w:r>
          </w:p>
        </w:tc>
      </w:tr>
    </w:tbl>
    <w:p w:rsidR="008C766F" w:rsidRPr="00681248" w:rsidRDefault="008C766F" w:rsidP="008C766F">
      <w:pPr>
        <w:tabs>
          <w:tab w:val="left" w:pos="576"/>
        </w:tabs>
        <w:ind w:left="570" w:hanging="570"/>
        <w:jc w:val="both"/>
        <w:rPr>
          <w:b/>
          <w:i/>
          <w:color w:val="943634"/>
        </w:rPr>
      </w:pPr>
    </w:p>
    <w:p w:rsidR="00851E27" w:rsidRPr="002F478B" w:rsidRDefault="00851E27" w:rsidP="00E553DF">
      <w:pPr>
        <w:tabs>
          <w:tab w:val="left" w:pos="576"/>
        </w:tabs>
        <w:ind w:left="570" w:hanging="570"/>
        <w:jc w:val="both"/>
        <w:rPr>
          <w:b/>
          <w:i/>
        </w:rPr>
      </w:pPr>
    </w:p>
    <w:p w:rsidR="00E02EEE" w:rsidRPr="002F478B" w:rsidRDefault="00E02EEE" w:rsidP="00E553DF">
      <w:pPr>
        <w:tabs>
          <w:tab w:val="left" w:pos="576"/>
        </w:tabs>
        <w:ind w:left="570" w:hanging="570"/>
        <w:jc w:val="both"/>
        <w:rPr>
          <w:b/>
          <w:i/>
        </w:rPr>
      </w:pPr>
      <w:r w:rsidRPr="002F478B">
        <w:rPr>
          <w:b/>
          <w:i/>
        </w:rPr>
        <w:t xml:space="preserve">5. </w:t>
      </w:r>
      <w:r w:rsidR="0029539E" w:rsidRPr="002F478B">
        <w:rPr>
          <w:b/>
          <w:i/>
        </w:rPr>
        <w:tab/>
      </w:r>
      <w:r w:rsidRPr="002F478B">
        <w:rPr>
          <w:b/>
          <w:i/>
        </w:rPr>
        <w:t xml:space="preserve">Sont-ils correctement aménagés (éclairage, mobilier, téléphonie, bureautique) en fonction de l’utilisation à laquelle on les destine ? </w:t>
      </w:r>
    </w:p>
    <w:p w:rsidR="00BF0AED" w:rsidRDefault="008C766F" w:rsidP="00E553DF">
      <w:pPr>
        <w:tabs>
          <w:tab w:val="left" w:pos="576"/>
        </w:tabs>
        <w:ind w:left="570" w:hanging="570"/>
        <w:jc w:val="both"/>
        <w:rPr>
          <w:b/>
          <w:i/>
        </w:rPr>
      </w:pPr>
      <w:r>
        <w:rPr>
          <w:b/>
          <w:i/>
        </w:rPr>
        <w:tab/>
      </w:r>
    </w:p>
    <w:p w:rsidR="00E02EEE" w:rsidRPr="00617E1B" w:rsidRDefault="00BF0AED" w:rsidP="00E553DF">
      <w:pPr>
        <w:tabs>
          <w:tab w:val="left" w:pos="576"/>
        </w:tabs>
        <w:ind w:left="570" w:hanging="570"/>
        <w:jc w:val="both"/>
        <w:rPr>
          <w:b/>
          <w:i/>
          <w:color w:val="7030A0"/>
        </w:rPr>
      </w:pPr>
      <w:r w:rsidRPr="00617E1B">
        <w:rPr>
          <w:b/>
          <w:i/>
          <w:color w:val="7030A0"/>
        </w:rPr>
        <w:tab/>
      </w:r>
      <w:r w:rsidR="008C766F" w:rsidRPr="00617E1B">
        <w:rPr>
          <w:b/>
          <w:i/>
          <w:color w:val="7030A0"/>
        </w:rPr>
        <w:t>Oui</w:t>
      </w:r>
    </w:p>
    <w:p w:rsidR="008C766F" w:rsidRDefault="008C766F" w:rsidP="00E553DF">
      <w:pPr>
        <w:tabs>
          <w:tab w:val="left" w:pos="576"/>
        </w:tabs>
        <w:ind w:left="570" w:hanging="570"/>
        <w:jc w:val="both"/>
        <w:rPr>
          <w:b/>
          <w:i/>
        </w:rPr>
      </w:pPr>
    </w:p>
    <w:p w:rsidR="00E316F5" w:rsidRPr="002F478B" w:rsidRDefault="00E316F5" w:rsidP="00E553DF">
      <w:pPr>
        <w:tabs>
          <w:tab w:val="left" w:pos="576"/>
        </w:tabs>
        <w:ind w:left="570" w:hanging="570"/>
        <w:jc w:val="both"/>
        <w:rPr>
          <w:b/>
          <w:i/>
        </w:rPr>
      </w:pPr>
    </w:p>
    <w:p w:rsidR="00E02EEE" w:rsidRDefault="00D56DCE" w:rsidP="00E553DF">
      <w:pPr>
        <w:tabs>
          <w:tab w:val="left" w:pos="576"/>
        </w:tabs>
        <w:ind w:left="570" w:hanging="570"/>
        <w:jc w:val="both"/>
        <w:rPr>
          <w:b/>
          <w:i/>
        </w:rPr>
      </w:pPr>
      <w:r w:rsidRPr="002F478B">
        <w:rPr>
          <w:b/>
          <w:i/>
        </w:rPr>
        <w:t xml:space="preserve">6. </w:t>
      </w:r>
      <w:r w:rsidR="0029539E" w:rsidRPr="002F478B">
        <w:rPr>
          <w:b/>
          <w:i/>
        </w:rPr>
        <w:tab/>
      </w:r>
      <w:r w:rsidR="00E02EEE" w:rsidRPr="002F478B">
        <w:rPr>
          <w:b/>
          <w:i/>
        </w:rPr>
        <w:t>Y a-t-il suffisamment de places de parking réservées au personnel ?</w:t>
      </w:r>
    </w:p>
    <w:p w:rsidR="009D0716" w:rsidRPr="002F478B" w:rsidRDefault="009D0716" w:rsidP="00E553DF">
      <w:pPr>
        <w:tabs>
          <w:tab w:val="left" w:pos="576"/>
        </w:tabs>
        <w:ind w:left="570" w:hanging="570"/>
        <w:jc w:val="both"/>
        <w:rPr>
          <w:b/>
          <w:i/>
        </w:rPr>
      </w:pPr>
    </w:p>
    <w:p w:rsidR="00BF0AED" w:rsidRPr="00681248" w:rsidRDefault="008C766F" w:rsidP="008C766F">
      <w:pPr>
        <w:tabs>
          <w:tab w:val="left" w:pos="576"/>
        </w:tabs>
        <w:ind w:left="570" w:hanging="570"/>
        <w:jc w:val="both"/>
        <w:rPr>
          <w:b/>
          <w:i/>
          <w:color w:val="943634"/>
        </w:rPr>
      </w:pPr>
      <w:r>
        <w:rPr>
          <w:b/>
          <w:i/>
        </w:rPr>
        <w:tab/>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2060"/>
      </w:tblGrid>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DIVISION</w:t>
            </w:r>
          </w:p>
        </w:tc>
        <w:tc>
          <w:tcPr>
            <w:tcW w:w="12267" w:type="dxa"/>
            <w:shd w:val="clear" w:color="auto" w:fill="auto"/>
          </w:tcPr>
          <w:p w:rsidR="00BF0AED" w:rsidRPr="00D522DA" w:rsidRDefault="00BF0AED" w:rsidP="00D522DA">
            <w:pPr>
              <w:tabs>
                <w:tab w:val="left" w:pos="576"/>
              </w:tabs>
              <w:jc w:val="both"/>
              <w:rPr>
                <w:b/>
                <w:color w:val="7030A0"/>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Liège</w:t>
            </w:r>
          </w:p>
        </w:tc>
        <w:tc>
          <w:tcPr>
            <w:tcW w:w="12267" w:type="dxa"/>
            <w:shd w:val="clear" w:color="auto" w:fill="auto"/>
          </w:tcPr>
          <w:p w:rsidR="00BF0AED" w:rsidRPr="005A7A55" w:rsidRDefault="006810FB" w:rsidP="00D522DA">
            <w:pPr>
              <w:tabs>
                <w:tab w:val="left" w:pos="576"/>
              </w:tabs>
              <w:jc w:val="both"/>
              <w:rPr>
                <w:b/>
                <w:color w:val="2E74B5"/>
              </w:rPr>
            </w:pPr>
            <w:r w:rsidRPr="005A7A55">
              <w:rPr>
                <w:b/>
                <w:color w:val="2E74B5"/>
              </w:rPr>
              <w:t xml:space="preserve">oui </w:t>
            </w:r>
            <w:r w:rsidR="00BF0AED" w:rsidRPr="005A7A55">
              <w:rPr>
                <w:b/>
                <w:color w:val="2E74B5"/>
              </w:rPr>
              <w:t>…</w:t>
            </w:r>
            <w:r w:rsidR="00856E07" w:rsidRPr="005A7A55">
              <w:rPr>
                <w:b/>
                <w:color w:val="2E74B5"/>
              </w:rPr>
              <w:t xml:space="preserve">et </w:t>
            </w:r>
            <w:r w:rsidR="004F7D75" w:rsidRPr="005A7A55">
              <w:rPr>
                <w:b/>
                <w:color w:val="2E74B5"/>
              </w:rPr>
              <w:t xml:space="preserve">non. </w:t>
            </w:r>
            <w:r w:rsidR="00856E07" w:rsidRPr="005A7A55">
              <w:rPr>
                <w:b/>
                <w:color w:val="2E74B5"/>
              </w:rPr>
              <w:t>Difficultés à obtenir des cartes à utilisation ponctuelle (quand des magistrats ou greffiers d’autres divisions se rendent à Liège pour des réunions de travail)</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Verviers</w:t>
            </w:r>
          </w:p>
        </w:tc>
        <w:tc>
          <w:tcPr>
            <w:tcW w:w="12267" w:type="dxa"/>
            <w:shd w:val="clear" w:color="auto" w:fill="auto"/>
          </w:tcPr>
          <w:p w:rsidR="00BF0AED" w:rsidRDefault="00856E07" w:rsidP="00982C00">
            <w:pPr>
              <w:tabs>
                <w:tab w:val="left" w:pos="576"/>
              </w:tabs>
              <w:jc w:val="both"/>
              <w:rPr>
                <w:b/>
                <w:color w:val="2E74B5"/>
              </w:rPr>
            </w:pPr>
            <w:r w:rsidRPr="005A7A55">
              <w:rPr>
                <w:b/>
                <w:color w:val="2E74B5"/>
              </w:rPr>
              <w:t xml:space="preserve">Non. </w:t>
            </w:r>
            <w:r w:rsidR="00982C00" w:rsidRPr="005A7A55">
              <w:rPr>
                <w:b/>
                <w:color w:val="2E74B5"/>
              </w:rPr>
              <w:t xml:space="preserve">C’est un peu la débrouille. Parking </w:t>
            </w:r>
            <w:r w:rsidRPr="005A7A55">
              <w:rPr>
                <w:b/>
                <w:color w:val="2E74B5"/>
              </w:rPr>
              <w:t xml:space="preserve">privé </w:t>
            </w:r>
            <w:r w:rsidR="00982C00" w:rsidRPr="005A7A55">
              <w:rPr>
                <w:b/>
                <w:color w:val="2E74B5"/>
              </w:rPr>
              <w:t xml:space="preserve">et </w:t>
            </w:r>
            <w:r w:rsidRPr="005A7A55">
              <w:rPr>
                <w:b/>
                <w:color w:val="2E74B5"/>
              </w:rPr>
              <w:t>gratuit à proximité</w:t>
            </w:r>
            <w:r w:rsidR="00982C00" w:rsidRPr="005A7A55">
              <w:rPr>
                <w:b/>
                <w:color w:val="2E74B5"/>
              </w:rPr>
              <w:t>, mais constamment saturé donc pas réellement accessible</w:t>
            </w:r>
            <w:r w:rsidRPr="005A7A55">
              <w:rPr>
                <w:b/>
                <w:color w:val="2E74B5"/>
              </w:rPr>
              <w:t>.</w:t>
            </w:r>
          </w:p>
          <w:p w:rsidR="00BE4783" w:rsidRPr="005A7A55" w:rsidRDefault="00BE4783" w:rsidP="00982C00">
            <w:pPr>
              <w:tabs>
                <w:tab w:val="left" w:pos="576"/>
              </w:tabs>
              <w:jc w:val="both"/>
              <w:rPr>
                <w:b/>
                <w:color w:val="2E74B5"/>
              </w:rPr>
            </w:pPr>
            <w:r w:rsidRPr="00BE4783">
              <w:rPr>
                <w:b/>
                <w:color w:val="C00000"/>
              </w:rPr>
              <w:t>Rien de neuf avec les nouveaux locaux, dépourvus de parking.</w:t>
            </w:r>
          </w:p>
        </w:tc>
      </w:tr>
      <w:tr w:rsidR="00BF0AED" w:rsidRPr="00D522DA" w:rsidTr="00D522DA">
        <w:tc>
          <w:tcPr>
            <w:tcW w:w="2515" w:type="dxa"/>
            <w:shd w:val="clear" w:color="auto" w:fill="auto"/>
          </w:tcPr>
          <w:p w:rsidR="00BF0AED" w:rsidRPr="00D522DA" w:rsidRDefault="002361A0" w:rsidP="00D522DA">
            <w:pPr>
              <w:tabs>
                <w:tab w:val="left" w:pos="576"/>
              </w:tabs>
              <w:jc w:val="both"/>
              <w:rPr>
                <w:b/>
                <w:color w:val="7030A0"/>
              </w:rPr>
            </w:pPr>
            <w:r>
              <w:rPr>
                <w:b/>
                <w:color w:val="7030A0"/>
              </w:rPr>
              <w:t>Huy</w:t>
            </w:r>
          </w:p>
        </w:tc>
        <w:tc>
          <w:tcPr>
            <w:tcW w:w="12267" w:type="dxa"/>
            <w:shd w:val="clear" w:color="auto" w:fill="auto"/>
          </w:tcPr>
          <w:p w:rsidR="00BF0AED" w:rsidRPr="005A7A55" w:rsidRDefault="00856E07" w:rsidP="00D522DA">
            <w:pPr>
              <w:tabs>
                <w:tab w:val="left" w:pos="576"/>
              </w:tabs>
              <w:jc w:val="both"/>
              <w:rPr>
                <w:b/>
                <w:color w:val="2E74B5"/>
              </w:rPr>
            </w:pPr>
            <w:r w:rsidRPr="005A7A55">
              <w:rPr>
                <w:b/>
                <w:color w:val="2E74B5"/>
              </w:rPr>
              <w:t>O</w:t>
            </w:r>
            <w:r w:rsidR="005B41E7" w:rsidRPr="005A7A55">
              <w:rPr>
                <w:b/>
                <w:color w:val="2E74B5"/>
              </w:rPr>
              <w:t>ui</w:t>
            </w:r>
            <w:r w:rsidRPr="005A7A55">
              <w:rPr>
                <w:b/>
                <w:color w:val="2E74B5"/>
              </w:rPr>
              <w:t>. Et Parking public.</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Namur</w:t>
            </w:r>
          </w:p>
        </w:tc>
        <w:tc>
          <w:tcPr>
            <w:tcW w:w="12267" w:type="dxa"/>
            <w:shd w:val="clear" w:color="auto" w:fill="auto"/>
          </w:tcPr>
          <w:p w:rsidR="00BF0AED" w:rsidRPr="005A7A55" w:rsidRDefault="00856E07" w:rsidP="00856E07">
            <w:pPr>
              <w:tabs>
                <w:tab w:val="left" w:pos="576"/>
              </w:tabs>
              <w:jc w:val="both"/>
              <w:rPr>
                <w:b/>
                <w:color w:val="2E74B5"/>
              </w:rPr>
            </w:pPr>
            <w:r w:rsidRPr="005A7A55">
              <w:rPr>
                <w:b/>
                <w:color w:val="2E74B5"/>
              </w:rPr>
              <w:t>N</w:t>
            </w:r>
            <w:r w:rsidR="00114D57" w:rsidRPr="005A7A55">
              <w:rPr>
                <w:b/>
                <w:color w:val="2E74B5"/>
              </w:rPr>
              <w:t>on</w:t>
            </w:r>
            <w:r w:rsidRPr="005A7A55">
              <w:rPr>
                <w:b/>
                <w:color w:val="2E74B5"/>
              </w:rPr>
              <w:t xml:space="preserve">. </w:t>
            </w:r>
            <w:r w:rsidR="00CC2B20" w:rsidRPr="005A7A55">
              <w:rPr>
                <w:b/>
                <w:color w:val="2E74B5"/>
              </w:rPr>
              <w:t xml:space="preserve">C’est au compte-goutte (parking dans </w:t>
            </w:r>
            <w:r w:rsidR="004F7D75" w:rsidRPr="005A7A55">
              <w:rPr>
                <w:b/>
                <w:color w:val="2E74B5"/>
              </w:rPr>
              <w:t>la cour</w:t>
            </w:r>
            <w:r w:rsidR="00CC2B20" w:rsidRPr="005A7A55">
              <w:rPr>
                <w:b/>
                <w:color w:val="2E74B5"/>
              </w:rPr>
              <w:t xml:space="preserve"> mais places très limitées). </w:t>
            </w:r>
            <w:r w:rsidRPr="005A7A55">
              <w:rPr>
                <w:b/>
                <w:color w:val="2E74B5"/>
              </w:rPr>
              <w:t>C’est un sérieux problème.</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Marche en Famenne</w:t>
            </w:r>
          </w:p>
        </w:tc>
        <w:tc>
          <w:tcPr>
            <w:tcW w:w="12267" w:type="dxa"/>
            <w:shd w:val="clear" w:color="auto" w:fill="auto"/>
          </w:tcPr>
          <w:p w:rsidR="00BF0AED" w:rsidRPr="005A7A55" w:rsidRDefault="00093BFA" w:rsidP="00D522DA">
            <w:pPr>
              <w:tabs>
                <w:tab w:val="left" w:pos="576"/>
              </w:tabs>
              <w:jc w:val="both"/>
              <w:rPr>
                <w:b/>
                <w:color w:val="2E74B5"/>
              </w:rPr>
            </w:pPr>
            <w:r w:rsidRPr="005A7A55">
              <w:rPr>
                <w:b/>
                <w:color w:val="2E74B5"/>
              </w:rPr>
              <w:t>Parking public</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Arlon</w:t>
            </w:r>
          </w:p>
        </w:tc>
        <w:tc>
          <w:tcPr>
            <w:tcW w:w="12267" w:type="dxa"/>
            <w:shd w:val="clear" w:color="auto" w:fill="auto"/>
          </w:tcPr>
          <w:p w:rsidR="00B00640" w:rsidRPr="00B00640" w:rsidRDefault="00B00640" w:rsidP="00B00640">
            <w:pPr>
              <w:rPr>
                <w:color w:val="C00000"/>
                <w:lang w:val="fr-BE"/>
              </w:rPr>
            </w:pPr>
            <w:r w:rsidRPr="00B00640">
              <w:rPr>
                <w:color w:val="C00000"/>
                <w:lang w:val="fr-BE"/>
              </w:rPr>
              <w:t>Le parking arrière est éclairé.</w:t>
            </w:r>
          </w:p>
          <w:p w:rsidR="00B00640" w:rsidRPr="00165A34" w:rsidRDefault="00B00640" w:rsidP="00851E27">
            <w:pPr>
              <w:rPr>
                <w:color w:val="2E74B5"/>
                <w:lang w:val="fr-BE"/>
              </w:rPr>
            </w:pPr>
          </w:p>
          <w:p w:rsidR="00BF0AED" w:rsidRPr="005A7A55" w:rsidRDefault="00BF0AED" w:rsidP="00D522DA">
            <w:pPr>
              <w:tabs>
                <w:tab w:val="left" w:pos="576"/>
              </w:tabs>
              <w:jc w:val="both"/>
              <w:rPr>
                <w:b/>
                <w:color w:val="2E74B5"/>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lastRenderedPageBreak/>
              <w:t xml:space="preserve">Neufchâteau </w:t>
            </w:r>
          </w:p>
        </w:tc>
        <w:tc>
          <w:tcPr>
            <w:tcW w:w="12267" w:type="dxa"/>
            <w:shd w:val="clear" w:color="auto" w:fill="auto"/>
          </w:tcPr>
          <w:p w:rsidR="00BF0AED" w:rsidRPr="005A7A55" w:rsidRDefault="00093BFA" w:rsidP="00D522DA">
            <w:pPr>
              <w:tabs>
                <w:tab w:val="left" w:pos="576"/>
              </w:tabs>
              <w:jc w:val="both"/>
              <w:rPr>
                <w:b/>
                <w:color w:val="2E74B5"/>
              </w:rPr>
            </w:pPr>
            <w:r w:rsidRPr="005A7A55">
              <w:rPr>
                <w:b/>
                <w:color w:val="2E74B5"/>
              </w:rPr>
              <w:t>Parking public</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Dinant</w:t>
            </w:r>
          </w:p>
        </w:tc>
        <w:tc>
          <w:tcPr>
            <w:tcW w:w="12267" w:type="dxa"/>
            <w:shd w:val="clear" w:color="auto" w:fill="auto"/>
          </w:tcPr>
          <w:p w:rsidR="00BF0AED" w:rsidRPr="005A7A55" w:rsidRDefault="00856E07" w:rsidP="00D522DA">
            <w:pPr>
              <w:tabs>
                <w:tab w:val="left" w:pos="576"/>
              </w:tabs>
              <w:jc w:val="both"/>
              <w:rPr>
                <w:b/>
                <w:color w:val="2E74B5"/>
              </w:rPr>
            </w:pPr>
            <w:r w:rsidRPr="005A7A55">
              <w:rPr>
                <w:b/>
                <w:color w:val="2E74B5"/>
              </w:rPr>
              <w:t>Non. C’est un peu la débrouille. Pas de parking public ou privé gratuit à proximité.</w:t>
            </w:r>
          </w:p>
          <w:p w:rsidR="0051726B" w:rsidRPr="005A7A55" w:rsidRDefault="0051726B" w:rsidP="00844723">
            <w:pPr>
              <w:rPr>
                <w:b/>
                <w:color w:val="2E74B5"/>
              </w:rPr>
            </w:pPr>
            <w:r w:rsidRPr="005A7A55">
              <w:rPr>
                <w:b/>
                <w:color w:val="2E74B5"/>
              </w:rPr>
              <w:t>Cependant, un parking public payant a ouvert récemment à côté du palais. Il doit encore être aménagé.</w:t>
            </w:r>
          </w:p>
        </w:tc>
      </w:tr>
    </w:tbl>
    <w:p w:rsidR="00BF0AED" w:rsidRPr="00681248" w:rsidRDefault="00BF0AED" w:rsidP="00BF0AED">
      <w:pPr>
        <w:tabs>
          <w:tab w:val="left" w:pos="576"/>
        </w:tabs>
        <w:ind w:left="570" w:hanging="570"/>
        <w:jc w:val="both"/>
        <w:rPr>
          <w:b/>
          <w:i/>
          <w:color w:val="943634"/>
        </w:rPr>
      </w:pPr>
    </w:p>
    <w:p w:rsidR="008C766F" w:rsidRPr="00681248" w:rsidRDefault="008C766F" w:rsidP="008C766F">
      <w:pPr>
        <w:tabs>
          <w:tab w:val="left" w:pos="576"/>
        </w:tabs>
        <w:ind w:left="570" w:hanging="570"/>
        <w:jc w:val="both"/>
        <w:rPr>
          <w:b/>
          <w:i/>
          <w:color w:val="943634"/>
        </w:rPr>
      </w:pPr>
    </w:p>
    <w:p w:rsidR="00E02EEE" w:rsidRPr="00681248" w:rsidRDefault="00E02EEE" w:rsidP="00E553DF">
      <w:pPr>
        <w:tabs>
          <w:tab w:val="left" w:pos="576"/>
        </w:tabs>
        <w:ind w:left="570" w:hanging="570"/>
        <w:jc w:val="both"/>
        <w:rPr>
          <w:b/>
          <w:i/>
          <w:color w:val="943634"/>
        </w:rPr>
      </w:pPr>
    </w:p>
    <w:p w:rsidR="00E02EEE" w:rsidRDefault="00E02EEE" w:rsidP="00E553DF">
      <w:pPr>
        <w:ind w:left="570" w:hanging="570"/>
        <w:jc w:val="both"/>
        <w:rPr>
          <w:b/>
          <w:i/>
        </w:rPr>
      </w:pPr>
      <w:r w:rsidRPr="002F478B">
        <w:rPr>
          <w:b/>
          <w:i/>
        </w:rPr>
        <w:t xml:space="preserve">7. </w:t>
      </w:r>
      <w:r w:rsidR="0029539E" w:rsidRPr="002F478B">
        <w:rPr>
          <w:b/>
          <w:i/>
        </w:rPr>
        <w:tab/>
      </w:r>
      <w:r w:rsidRPr="002F478B">
        <w:rPr>
          <w:b/>
          <w:i/>
        </w:rPr>
        <w:t>Y a-t-il suffisamment de places de parking réservées aux clients (avocats, public, fournisseurs, etc</w:t>
      </w:r>
      <w:r w:rsidR="00145F39" w:rsidRPr="002F478B">
        <w:rPr>
          <w:b/>
          <w:i/>
        </w:rPr>
        <w:t>..</w:t>
      </w:r>
      <w:r w:rsidRPr="002F478B">
        <w:rPr>
          <w:b/>
          <w:i/>
        </w:rPr>
        <w:t>.) ? S’agit-il d’une aire de parking propre ? Détaillez brièvement les aménagements prévus à cet effet.</w:t>
      </w:r>
    </w:p>
    <w:p w:rsidR="009D0716" w:rsidRPr="002F478B" w:rsidRDefault="009D0716" w:rsidP="00E553DF">
      <w:pPr>
        <w:ind w:left="570" w:hanging="570"/>
        <w:jc w:val="both"/>
        <w:rPr>
          <w:b/>
          <w:i/>
        </w:rPr>
      </w:pPr>
    </w:p>
    <w:p w:rsidR="00BF0AED" w:rsidRPr="00681248" w:rsidRDefault="008C766F" w:rsidP="008C766F">
      <w:pPr>
        <w:tabs>
          <w:tab w:val="left" w:pos="576"/>
        </w:tabs>
        <w:ind w:left="570" w:hanging="570"/>
        <w:jc w:val="both"/>
        <w:rPr>
          <w:b/>
          <w:i/>
          <w:color w:val="943634"/>
        </w:rPr>
      </w:pPr>
      <w:r>
        <w:rPr>
          <w:b/>
          <w:i/>
        </w:rPr>
        <w:tab/>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2060"/>
      </w:tblGrid>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DIVISION</w:t>
            </w:r>
          </w:p>
        </w:tc>
        <w:tc>
          <w:tcPr>
            <w:tcW w:w="12267" w:type="dxa"/>
            <w:shd w:val="clear" w:color="auto" w:fill="auto"/>
          </w:tcPr>
          <w:p w:rsidR="00BF0AED" w:rsidRPr="00D522DA" w:rsidRDefault="00BF0AED" w:rsidP="00D522DA">
            <w:pPr>
              <w:tabs>
                <w:tab w:val="left" w:pos="576"/>
              </w:tabs>
              <w:jc w:val="both"/>
              <w:rPr>
                <w:b/>
                <w:color w:val="7030A0"/>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Liège</w:t>
            </w:r>
          </w:p>
        </w:tc>
        <w:tc>
          <w:tcPr>
            <w:tcW w:w="12267" w:type="dxa"/>
            <w:shd w:val="clear" w:color="auto" w:fill="auto"/>
          </w:tcPr>
          <w:p w:rsidR="00BF0AED" w:rsidRPr="005A7A55" w:rsidRDefault="006810FB" w:rsidP="00D522DA">
            <w:pPr>
              <w:tabs>
                <w:tab w:val="left" w:pos="576"/>
              </w:tabs>
              <w:jc w:val="both"/>
              <w:rPr>
                <w:b/>
                <w:color w:val="2E74B5"/>
              </w:rPr>
            </w:pPr>
            <w:r w:rsidRPr="005A7A55">
              <w:rPr>
                <w:b/>
                <w:color w:val="2E74B5"/>
              </w:rPr>
              <w:t>Aucune place pour les « clients »</w:t>
            </w:r>
            <w:r w:rsidR="00BF0AED" w:rsidRPr="005A7A55">
              <w:rPr>
                <w:b/>
                <w:color w:val="2E74B5"/>
              </w:rPr>
              <w:t>…</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Verviers</w:t>
            </w:r>
          </w:p>
        </w:tc>
        <w:tc>
          <w:tcPr>
            <w:tcW w:w="12267" w:type="dxa"/>
            <w:shd w:val="clear" w:color="auto" w:fill="auto"/>
          </w:tcPr>
          <w:p w:rsidR="00BF0AED" w:rsidRPr="005A7A55" w:rsidRDefault="006810FB" w:rsidP="00D522DA">
            <w:pPr>
              <w:tabs>
                <w:tab w:val="left" w:pos="576"/>
              </w:tabs>
              <w:jc w:val="both"/>
              <w:rPr>
                <w:b/>
                <w:color w:val="2E74B5"/>
              </w:rPr>
            </w:pPr>
            <w:r w:rsidRPr="005A7A55">
              <w:rPr>
                <w:b/>
                <w:color w:val="2E74B5"/>
              </w:rPr>
              <w:t>Juste un petit parking mais toujours saturé</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Huy</w:t>
            </w:r>
          </w:p>
        </w:tc>
        <w:tc>
          <w:tcPr>
            <w:tcW w:w="12267" w:type="dxa"/>
            <w:shd w:val="clear" w:color="auto" w:fill="auto"/>
          </w:tcPr>
          <w:p w:rsidR="00BF0AED" w:rsidRPr="005A7A55" w:rsidRDefault="005B41E7" w:rsidP="00D522DA">
            <w:pPr>
              <w:tabs>
                <w:tab w:val="left" w:pos="576"/>
              </w:tabs>
              <w:jc w:val="both"/>
              <w:rPr>
                <w:b/>
                <w:color w:val="2E74B5"/>
              </w:rPr>
            </w:pPr>
            <w:r w:rsidRPr="005A7A55">
              <w:rPr>
                <w:b/>
                <w:color w:val="2E74B5"/>
              </w:rPr>
              <w:t>Parking insuffisant : des « clients » se garent sur les côtés de la grand rue</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Namur</w:t>
            </w:r>
          </w:p>
        </w:tc>
        <w:tc>
          <w:tcPr>
            <w:tcW w:w="12267" w:type="dxa"/>
            <w:shd w:val="clear" w:color="auto" w:fill="auto"/>
          </w:tcPr>
          <w:p w:rsidR="00BF0AED" w:rsidRPr="005A7A55" w:rsidRDefault="006810FB" w:rsidP="00D522DA">
            <w:pPr>
              <w:tabs>
                <w:tab w:val="left" w:pos="576"/>
              </w:tabs>
              <w:jc w:val="both"/>
              <w:rPr>
                <w:b/>
                <w:color w:val="2E74B5"/>
              </w:rPr>
            </w:pPr>
            <w:r w:rsidRPr="005A7A55">
              <w:rPr>
                <w:b/>
                <w:color w:val="2E74B5"/>
              </w:rPr>
              <w:t>Aucune place pour les « clients »</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Marche en Famenne</w:t>
            </w:r>
          </w:p>
        </w:tc>
        <w:tc>
          <w:tcPr>
            <w:tcW w:w="12267" w:type="dxa"/>
            <w:shd w:val="clear" w:color="auto" w:fill="auto"/>
          </w:tcPr>
          <w:p w:rsidR="00BF0AED" w:rsidRPr="005A7A55" w:rsidRDefault="006810FB" w:rsidP="00D522DA">
            <w:pPr>
              <w:tabs>
                <w:tab w:val="left" w:pos="576"/>
              </w:tabs>
              <w:jc w:val="both"/>
              <w:rPr>
                <w:b/>
                <w:color w:val="2E74B5"/>
              </w:rPr>
            </w:pPr>
            <w:r w:rsidRPr="005A7A55">
              <w:rPr>
                <w:b/>
                <w:color w:val="2E74B5"/>
              </w:rPr>
              <w:t>Parking suffisant (aire de parking propre à l’ensemble du palais de justice)</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Arlon</w:t>
            </w:r>
          </w:p>
        </w:tc>
        <w:tc>
          <w:tcPr>
            <w:tcW w:w="12267" w:type="dxa"/>
            <w:shd w:val="clear" w:color="auto" w:fill="auto"/>
          </w:tcPr>
          <w:p w:rsidR="00BF0AED" w:rsidRPr="005A7A55" w:rsidRDefault="00093BFA" w:rsidP="00D522DA">
            <w:pPr>
              <w:tabs>
                <w:tab w:val="left" w:pos="576"/>
              </w:tabs>
              <w:jc w:val="both"/>
              <w:rPr>
                <w:b/>
                <w:color w:val="2E74B5"/>
              </w:rPr>
            </w:pPr>
            <w:r w:rsidRPr="005A7A55">
              <w:rPr>
                <w:b/>
                <w:color w:val="2E74B5"/>
              </w:rPr>
              <w:t>Parking public</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 xml:space="preserve">Neufchâteau </w:t>
            </w:r>
          </w:p>
        </w:tc>
        <w:tc>
          <w:tcPr>
            <w:tcW w:w="12267" w:type="dxa"/>
            <w:shd w:val="clear" w:color="auto" w:fill="auto"/>
          </w:tcPr>
          <w:p w:rsidR="00BF0AED" w:rsidRPr="005A7A55" w:rsidRDefault="00093BFA" w:rsidP="00D522DA">
            <w:pPr>
              <w:tabs>
                <w:tab w:val="left" w:pos="576"/>
              </w:tabs>
              <w:jc w:val="both"/>
              <w:rPr>
                <w:b/>
                <w:color w:val="2E74B5"/>
              </w:rPr>
            </w:pPr>
            <w:r w:rsidRPr="005A7A55">
              <w:rPr>
                <w:b/>
                <w:color w:val="2E74B5"/>
              </w:rPr>
              <w:t>Parking public</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Dinant</w:t>
            </w:r>
          </w:p>
        </w:tc>
        <w:tc>
          <w:tcPr>
            <w:tcW w:w="12267" w:type="dxa"/>
            <w:shd w:val="clear" w:color="auto" w:fill="auto"/>
          </w:tcPr>
          <w:p w:rsidR="00BF0AED" w:rsidRPr="005A7A55" w:rsidRDefault="00971F65" w:rsidP="00971F65">
            <w:pPr>
              <w:tabs>
                <w:tab w:val="left" w:pos="576"/>
              </w:tabs>
              <w:jc w:val="both"/>
              <w:rPr>
                <w:b/>
                <w:color w:val="2E74B5"/>
              </w:rPr>
            </w:pPr>
            <w:r w:rsidRPr="005A7A55">
              <w:rPr>
                <w:b/>
                <w:color w:val="2E74B5"/>
              </w:rPr>
              <w:t>Pas de p</w:t>
            </w:r>
            <w:r w:rsidR="00093BFA" w:rsidRPr="005A7A55">
              <w:rPr>
                <w:b/>
                <w:color w:val="2E74B5"/>
              </w:rPr>
              <w:t xml:space="preserve">arking </w:t>
            </w:r>
            <w:r w:rsidRPr="005A7A55">
              <w:rPr>
                <w:b/>
                <w:color w:val="2E74B5"/>
              </w:rPr>
              <w:t xml:space="preserve">pour le </w:t>
            </w:r>
            <w:r w:rsidR="00093BFA" w:rsidRPr="005A7A55">
              <w:rPr>
                <w:b/>
                <w:color w:val="2E74B5"/>
              </w:rPr>
              <w:t>public</w:t>
            </w:r>
            <w:r w:rsidR="0051726B" w:rsidRPr="005A7A55">
              <w:rPr>
                <w:b/>
                <w:color w:val="2E74B5"/>
              </w:rPr>
              <w:t>.</w:t>
            </w:r>
          </w:p>
          <w:p w:rsidR="0051726B" w:rsidRPr="005A7A55" w:rsidRDefault="0051726B" w:rsidP="00844723">
            <w:pPr>
              <w:rPr>
                <w:b/>
                <w:color w:val="2E74B5"/>
              </w:rPr>
            </w:pPr>
            <w:r w:rsidRPr="005A7A55">
              <w:rPr>
                <w:b/>
                <w:color w:val="2E74B5"/>
              </w:rPr>
              <w:t>Cependant, un parking public payant a ouvert récemment à côté du palais. Il doit encore être aménagé.</w:t>
            </w:r>
          </w:p>
        </w:tc>
      </w:tr>
    </w:tbl>
    <w:p w:rsidR="00BF0AED" w:rsidRPr="00681248" w:rsidRDefault="00BF0AED" w:rsidP="00BF0AED">
      <w:pPr>
        <w:tabs>
          <w:tab w:val="left" w:pos="576"/>
        </w:tabs>
        <w:ind w:left="570" w:hanging="570"/>
        <w:jc w:val="both"/>
        <w:rPr>
          <w:b/>
          <w:i/>
          <w:color w:val="943634"/>
        </w:rPr>
      </w:pPr>
    </w:p>
    <w:p w:rsidR="00E02EEE" w:rsidRPr="002F478B" w:rsidRDefault="00E02EEE" w:rsidP="00E553DF">
      <w:pPr>
        <w:tabs>
          <w:tab w:val="left" w:pos="576"/>
        </w:tabs>
        <w:ind w:left="570" w:hanging="570"/>
        <w:jc w:val="both"/>
        <w:rPr>
          <w:b/>
          <w:i/>
        </w:rPr>
      </w:pPr>
    </w:p>
    <w:p w:rsidR="00E02EEE" w:rsidRDefault="00E02EEE" w:rsidP="00E553DF">
      <w:pPr>
        <w:tabs>
          <w:tab w:val="left" w:pos="576"/>
        </w:tabs>
        <w:ind w:left="570" w:hanging="570"/>
        <w:jc w:val="both"/>
        <w:rPr>
          <w:b/>
          <w:i/>
        </w:rPr>
      </w:pPr>
      <w:r w:rsidRPr="002F478B">
        <w:rPr>
          <w:b/>
          <w:i/>
        </w:rPr>
        <w:t xml:space="preserve">8. </w:t>
      </w:r>
      <w:r w:rsidR="0029539E" w:rsidRPr="002F478B">
        <w:rPr>
          <w:b/>
          <w:i/>
        </w:rPr>
        <w:tab/>
      </w:r>
      <w:r w:rsidRPr="002F478B">
        <w:rPr>
          <w:b/>
          <w:i/>
        </w:rPr>
        <w:t xml:space="preserve">La signalisation dans le bâtiment (les bâtiments) ou </w:t>
      </w:r>
      <w:r w:rsidR="00D56DCE" w:rsidRPr="002F478B">
        <w:rPr>
          <w:b/>
          <w:i/>
        </w:rPr>
        <w:t>sur le</w:t>
      </w:r>
      <w:r w:rsidRPr="002F478B">
        <w:rPr>
          <w:b/>
          <w:i/>
        </w:rPr>
        <w:t xml:space="preserve"> site est-elle suffisamment claire ? Détaillez-la brièvement tant au regard du personnel et du client que des prescriptions légales.</w:t>
      </w:r>
    </w:p>
    <w:p w:rsidR="009D0716" w:rsidRPr="002F478B" w:rsidRDefault="009D0716" w:rsidP="00E553DF">
      <w:pPr>
        <w:tabs>
          <w:tab w:val="left" w:pos="576"/>
        </w:tabs>
        <w:ind w:left="570" w:hanging="570"/>
        <w:jc w:val="both"/>
        <w:rPr>
          <w:b/>
          <w:i/>
        </w:rPr>
      </w:pPr>
    </w:p>
    <w:p w:rsidR="00E02EEE" w:rsidRPr="005A7A55" w:rsidRDefault="008C766F" w:rsidP="00E553DF">
      <w:pPr>
        <w:ind w:left="570" w:hanging="570"/>
        <w:jc w:val="both"/>
        <w:rPr>
          <w:b/>
          <w:i/>
          <w:color w:val="2E74B5"/>
        </w:rPr>
      </w:pPr>
      <w:r w:rsidRPr="00CC2B20">
        <w:rPr>
          <w:b/>
          <w:i/>
          <w:color w:val="00B050"/>
        </w:rPr>
        <w:tab/>
      </w:r>
      <w:r w:rsidRPr="005A7A55">
        <w:rPr>
          <w:b/>
          <w:i/>
          <w:color w:val="2E74B5"/>
        </w:rPr>
        <w:t xml:space="preserve">La signalisation est suffisante. Chaque juridiction est signalée au moyen de panneaux. </w:t>
      </w:r>
    </w:p>
    <w:p w:rsidR="00BF0AED" w:rsidRPr="002F478B" w:rsidRDefault="00BF0AED" w:rsidP="00E553DF">
      <w:pPr>
        <w:ind w:left="570" w:hanging="570"/>
        <w:jc w:val="both"/>
        <w:rPr>
          <w:b/>
          <w:i/>
        </w:rPr>
      </w:pPr>
    </w:p>
    <w:p w:rsidR="00E02EEE" w:rsidRDefault="00E02EEE" w:rsidP="00E553DF">
      <w:pPr>
        <w:ind w:left="570" w:hanging="570"/>
        <w:jc w:val="both"/>
        <w:rPr>
          <w:b/>
          <w:i/>
        </w:rPr>
      </w:pPr>
      <w:r w:rsidRPr="002F478B">
        <w:rPr>
          <w:b/>
          <w:i/>
        </w:rPr>
        <w:t xml:space="preserve">9. </w:t>
      </w:r>
      <w:r w:rsidR="0029539E" w:rsidRPr="002F478B">
        <w:rPr>
          <w:b/>
          <w:i/>
        </w:rPr>
        <w:tab/>
      </w:r>
      <w:r w:rsidRPr="002F478B">
        <w:rPr>
          <w:b/>
          <w:i/>
        </w:rPr>
        <w:t>Les bâtiments et locaux sont-ils accessibles aux personnes à mobilité réduite ? Détaillez brièvement la situation.</w:t>
      </w:r>
    </w:p>
    <w:p w:rsidR="009D0716" w:rsidRPr="005A7A55" w:rsidRDefault="009D0716" w:rsidP="00E553DF">
      <w:pPr>
        <w:ind w:left="570" w:hanging="570"/>
        <w:jc w:val="both"/>
        <w:rPr>
          <w:b/>
          <w:i/>
          <w:color w:val="2E74B5"/>
        </w:rPr>
      </w:pPr>
    </w:p>
    <w:p w:rsidR="008C766F" w:rsidRPr="005A7A55" w:rsidRDefault="008C766F" w:rsidP="008C766F">
      <w:pPr>
        <w:ind w:left="570" w:hanging="570"/>
        <w:jc w:val="both"/>
        <w:rPr>
          <w:b/>
          <w:i/>
          <w:color w:val="2E74B5"/>
        </w:rPr>
      </w:pPr>
      <w:r w:rsidRPr="005A7A55">
        <w:rPr>
          <w:b/>
          <w:i/>
          <w:color w:val="2E74B5"/>
        </w:rPr>
        <w:tab/>
      </w:r>
      <w:r w:rsidR="00643661" w:rsidRPr="005A7A55">
        <w:rPr>
          <w:b/>
          <w:i/>
          <w:color w:val="2E74B5"/>
        </w:rPr>
        <w:t xml:space="preserve">A Huy, il y a une entrée latérale accessible aux personnes à mobilité réduite : pour l’accès aux étages il y a 4 </w:t>
      </w:r>
      <w:r w:rsidR="004F7D75" w:rsidRPr="005A7A55">
        <w:rPr>
          <w:b/>
          <w:i/>
          <w:color w:val="2E74B5"/>
        </w:rPr>
        <w:t>ascenseurs</w:t>
      </w:r>
      <w:r w:rsidR="00643661" w:rsidRPr="005A7A55">
        <w:rPr>
          <w:b/>
          <w:i/>
          <w:color w:val="2E74B5"/>
        </w:rPr>
        <w:t>.</w:t>
      </w:r>
    </w:p>
    <w:p w:rsidR="00643661" w:rsidRPr="005A7A55" w:rsidRDefault="00643661" w:rsidP="008C766F">
      <w:pPr>
        <w:ind w:left="570" w:hanging="570"/>
        <w:jc w:val="both"/>
        <w:rPr>
          <w:b/>
          <w:i/>
          <w:color w:val="2E74B5"/>
        </w:rPr>
      </w:pPr>
      <w:r w:rsidRPr="005A7A55">
        <w:rPr>
          <w:b/>
          <w:i/>
          <w:color w:val="2E74B5"/>
        </w:rPr>
        <w:tab/>
        <w:t>A Liège, accessibilité sans problème</w:t>
      </w:r>
    </w:p>
    <w:p w:rsidR="00093BFA" w:rsidRPr="005A7A55" w:rsidRDefault="00093BFA" w:rsidP="00093BFA">
      <w:pPr>
        <w:ind w:left="570"/>
        <w:jc w:val="both"/>
        <w:rPr>
          <w:b/>
          <w:i/>
          <w:color w:val="2E74B5"/>
        </w:rPr>
      </w:pPr>
      <w:r w:rsidRPr="005A7A55">
        <w:rPr>
          <w:b/>
          <w:i/>
          <w:color w:val="2E74B5"/>
        </w:rPr>
        <w:t>A Arlon : oui</w:t>
      </w:r>
    </w:p>
    <w:p w:rsidR="00844981" w:rsidRPr="005A7A55" w:rsidRDefault="00093BFA" w:rsidP="00E553DF">
      <w:pPr>
        <w:ind w:left="570" w:hanging="570"/>
        <w:jc w:val="both"/>
        <w:rPr>
          <w:b/>
          <w:i/>
          <w:color w:val="2E74B5"/>
        </w:rPr>
      </w:pPr>
      <w:r w:rsidRPr="005A7A55">
        <w:rPr>
          <w:b/>
          <w:i/>
          <w:color w:val="2E74B5"/>
        </w:rPr>
        <w:tab/>
        <w:t>A Dinant : non</w:t>
      </w:r>
    </w:p>
    <w:p w:rsidR="00093BFA" w:rsidRPr="005A7A55" w:rsidRDefault="00093BFA" w:rsidP="00E553DF">
      <w:pPr>
        <w:ind w:left="570" w:hanging="570"/>
        <w:jc w:val="both"/>
        <w:rPr>
          <w:b/>
          <w:i/>
          <w:color w:val="2E74B5"/>
        </w:rPr>
      </w:pPr>
      <w:r w:rsidRPr="005A7A55">
        <w:rPr>
          <w:b/>
          <w:i/>
          <w:color w:val="2E74B5"/>
        </w:rPr>
        <w:tab/>
        <w:t>A Marche : oui</w:t>
      </w:r>
    </w:p>
    <w:p w:rsidR="00093BFA" w:rsidRPr="005A7A55" w:rsidRDefault="00982C00" w:rsidP="00E553DF">
      <w:pPr>
        <w:ind w:left="570" w:hanging="570"/>
        <w:jc w:val="both"/>
        <w:rPr>
          <w:b/>
          <w:i/>
          <w:color w:val="2E74B5"/>
        </w:rPr>
      </w:pPr>
      <w:r w:rsidRPr="005A7A55">
        <w:rPr>
          <w:b/>
          <w:i/>
          <w:color w:val="2E74B5"/>
        </w:rPr>
        <w:tab/>
        <w:t xml:space="preserve">A Neufchâteau : depuis le déménagement en juillet </w:t>
      </w:r>
      <w:r w:rsidR="009A2817" w:rsidRPr="005A7A55">
        <w:rPr>
          <w:b/>
          <w:i/>
          <w:color w:val="2E74B5"/>
        </w:rPr>
        <w:t>2016</w:t>
      </w:r>
      <w:r w:rsidRPr="005A7A55">
        <w:rPr>
          <w:b/>
          <w:i/>
          <w:color w:val="2E74B5"/>
        </w:rPr>
        <w:t>, les nouveaux locaux sont accessibles aux personnes à mobilité réduite.</w:t>
      </w:r>
    </w:p>
    <w:p w:rsidR="002768AF" w:rsidRPr="005A7A55" w:rsidRDefault="002768AF" w:rsidP="00E553DF">
      <w:pPr>
        <w:ind w:left="570" w:hanging="570"/>
        <w:jc w:val="both"/>
        <w:rPr>
          <w:b/>
          <w:i/>
          <w:color w:val="2E74B5"/>
        </w:rPr>
      </w:pPr>
      <w:r w:rsidRPr="005A7A55">
        <w:rPr>
          <w:b/>
          <w:i/>
          <w:color w:val="2E74B5"/>
        </w:rPr>
        <w:lastRenderedPageBreak/>
        <w:tab/>
      </w:r>
      <w:r w:rsidRPr="00F6645A">
        <w:rPr>
          <w:b/>
          <w:i/>
          <w:color w:val="C00000"/>
        </w:rPr>
        <w:t>A Verviers : oui</w:t>
      </w:r>
      <w:r w:rsidR="00F6645A">
        <w:rPr>
          <w:b/>
          <w:i/>
          <w:color w:val="C00000"/>
        </w:rPr>
        <w:t xml:space="preserve"> (tant pour les anciens locaux que pour les nouveaux)</w:t>
      </w:r>
    </w:p>
    <w:p w:rsidR="009D7B7E" w:rsidRPr="005A7A55" w:rsidRDefault="009D7B7E" w:rsidP="00E553DF">
      <w:pPr>
        <w:ind w:left="570" w:hanging="570"/>
        <w:jc w:val="both"/>
        <w:rPr>
          <w:b/>
          <w:i/>
          <w:color w:val="2E74B5"/>
        </w:rPr>
      </w:pPr>
      <w:r w:rsidRPr="005A7A55">
        <w:rPr>
          <w:b/>
          <w:i/>
          <w:color w:val="2E74B5"/>
        </w:rPr>
        <w:t xml:space="preserve">         A Namur : non</w:t>
      </w:r>
    </w:p>
    <w:p w:rsidR="00093BFA" w:rsidRPr="005A7A55" w:rsidRDefault="00093BFA" w:rsidP="00E553DF">
      <w:pPr>
        <w:ind w:left="570" w:hanging="570"/>
        <w:jc w:val="both"/>
        <w:rPr>
          <w:b/>
          <w:i/>
          <w:color w:val="2E74B5"/>
        </w:rPr>
      </w:pPr>
    </w:p>
    <w:p w:rsidR="00844981" w:rsidRPr="00EC12CB" w:rsidRDefault="00844981" w:rsidP="00E553DF">
      <w:pPr>
        <w:ind w:left="570" w:hanging="570"/>
        <w:jc w:val="both"/>
      </w:pPr>
      <w:r w:rsidRPr="002F478B">
        <w:rPr>
          <w:b/>
          <w:i/>
        </w:rPr>
        <w:t xml:space="preserve">10. </w:t>
      </w:r>
      <w:r w:rsidR="0029539E" w:rsidRPr="002F478B">
        <w:rPr>
          <w:b/>
          <w:i/>
        </w:rPr>
        <w:tab/>
      </w:r>
      <w:r w:rsidRPr="002F478B">
        <w:rPr>
          <w:b/>
          <w:i/>
        </w:rPr>
        <w:t>Au sein de chaque bâtiment occupé par la juridiction, la législation sur le bien-être au travail est-elle respectée ?</w:t>
      </w:r>
      <w:r w:rsidR="00D03AD9" w:rsidRPr="002F478B">
        <w:rPr>
          <w:b/>
          <w:i/>
        </w:rPr>
        <w:t xml:space="preserve"> </w:t>
      </w:r>
    </w:p>
    <w:p w:rsidR="009D0716" w:rsidRDefault="008C766F">
      <w:pPr>
        <w:jc w:val="both"/>
      </w:pPr>
      <w:r>
        <w:tab/>
      </w:r>
    </w:p>
    <w:p w:rsidR="00135AD3" w:rsidRPr="005A7A55" w:rsidRDefault="008C766F" w:rsidP="002361A0">
      <w:pPr>
        <w:ind w:firstLine="570"/>
        <w:jc w:val="both"/>
        <w:rPr>
          <w:color w:val="2E74B5"/>
        </w:rPr>
      </w:pPr>
      <w:r w:rsidRPr="005A7A55">
        <w:rPr>
          <w:color w:val="2E74B5"/>
        </w:rPr>
        <w:t>Oui</w:t>
      </w:r>
      <w:r w:rsidR="009D7B7E" w:rsidRPr="005A7A55">
        <w:rPr>
          <w:color w:val="2E74B5"/>
        </w:rPr>
        <w:t xml:space="preserve">, </w:t>
      </w:r>
      <w:r w:rsidR="00E8612C" w:rsidRPr="005A7A55">
        <w:rPr>
          <w:color w:val="2E74B5"/>
        </w:rPr>
        <w:t>dans la plupart, grosso modo</w:t>
      </w:r>
      <w:r w:rsidR="00844723" w:rsidRPr="005A7A55">
        <w:rPr>
          <w:color w:val="2E74B5"/>
        </w:rPr>
        <w:t>,</w:t>
      </w:r>
      <w:r w:rsidR="00E8612C" w:rsidRPr="005A7A55">
        <w:rPr>
          <w:color w:val="2E74B5"/>
        </w:rPr>
        <w:t xml:space="preserve"> </w:t>
      </w:r>
      <w:r w:rsidR="00844723" w:rsidRPr="005A7A55">
        <w:rPr>
          <w:color w:val="2E74B5"/>
        </w:rPr>
        <w:t>s</w:t>
      </w:r>
      <w:r w:rsidR="00E8612C" w:rsidRPr="005A7A55">
        <w:rPr>
          <w:color w:val="2E74B5"/>
        </w:rPr>
        <w:t>auf bien entendu à Namur</w:t>
      </w:r>
      <w:r w:rsidR="00844723" w:rsidRPr="005A7A55">
        <w:rPr>
          <w:color w:val="2E74B5"/>
        </w:rPr>
        <w:t>. U</w:t>
      </w:r>
      <w:r w:rsidR="00E8612C" w:rsidRPr="005A7A55">
        <w:rPr>
          <w:color w:val="2E74B5"/>
        </w:rPr>
        <w:t>ne grande partie du Palais de Justice a été fermé</w:t>
      </w:r>
      <w:r w:rsidR="00844723" w:rsidRPr="005A7A55">
        <w:rPr>
          <w:color w:val="2E74B5"/>
        </w:rPr>
        <w:t>e</w:t>
      </w:r>
      <w:r w:rsidR="00E8612C" w:rsidRPr="005A7A55">
        <w:rPr>
          <w:color w:val="2E74B5"/>
        </w:rPr>
        <w:t xml:space="preserve"> en décembre 2018, </w:t>
      </w:r>
    </w:p>
    <w:p w:rsidR="00135AD3" w:rsidRPr="005A7A55" w:rsidRDefault="00135AD3" w:rsidP="002361A0">
      <w:pPr>
        <w:ind w:firstLine="570"/>
        <w:jc w:val="both"/>
        <w:rPr>
          <w:color w:val="2E74B5"/>
        </w:rPr>
      </w:pPr>
      <w:r w:rsidRPr="005A7A55">
        <w:rPr>
          <w:color w:val="2E74B5"/>
        </w:rPr>
        <w:t xml:space="preserve">sur décision du Contrôle du Bien-Etre au travail, </w:t>
      </w:r>
      <w:r w:rsidR="00E8612C" w:rsidRPr="005A7A55">
        <w:rPr>
          <w:color w:val="2E74B5"/>
        </w:rPr>
        <w:t xml:space="preserve">sauf </w:t>
      </w:r>
      <w:r w:rsidRPr="005A7A55">
        <w:rPr>
          <w:color w:val="2E74B5"/>
        </w:rPr>
        <w:t>l</w:t>
      </w:r>
      <w:r w:rsidR="00E8612C" w:rsidRPr="005A7A55">
        <w:rPr>
          <w:color w:val="2E74B5"/>
        </w:rPr>
        <w:t xml:space="preserve">e rez-de-chaussée de l’annexe du Palais, occupé par le tribunal du travail, qui </w:t>
      </w:r>
    </w:p>
    <w:p w:rsidR="00135AD3" w:rsidRPr="005A7A55" w:rsidRDefault="00E8612C" w:rsidP="00135AD3">
      <w:pPr>
        <w:ind w:firstLine="570"/>
        <w:jc w:val="both"/>
        <w:rPr>
          <w:color w:val="2E74B5"/>
        </w:rPr>
      </w:pPr>
      <w:r w:rsidRPr="005A7A55">
        <w:rPr>
          <w:color w:val="2E74B5"/>
        </w:rPr>
        <w:t>a pu continu</w:t>
      </w:r>
      <w:r w:rsidR="00BB0AF4" w:rsidRPr="005A7A55">
        <w:rPr>
          <w:color w:val="2E74B5"/>
        </w:rPr>
        <w:t>er</w:t>
      </w:r>
      <w:r w:rsidRPr="005A7A55">
        <w:rPr>
          <w:color w:val="2E74B5"/>
        </w:rPr>
        <w:t xml:space="preserve"> à travailler, tout en hébergeant le personnel de la Cour du travail.  </w:t>
      </w:r>
    </w:p>
    <w:p w:rsidR="003B6A35" w:rsidRPr="003B6A35" w:rsidRDefault="003B6A35" w:rsidP="00135AD3">
      <w:pPr>
        <w:ind w:firstLine="570"/>
        <w:jc w:val="both"/>
        <w:rPr>
          <w:color w:val="2E74B5"/>
          <w:lang w:val="fr-BE"/>
        </w:rPr>
      </w:pPr>
    </w:p>
    <w:p w:rsidR="00F1382B" w:rsidRPr="00EC12CB" w:rsidRDefault="00277A9B">
      <w:pPr>
        <w:pStyle w:val="Corpsdetexte21"/>
        <w:rPr>
          <w:lang w:val="fr-FR"/>
        </w:rPr>
      </w:pPr>
      <w:r w:rsidRPr="005A7A55">
        <w:rPr>
          <w:color w:val="2E74B5"/>
          <w:lang w:val="fr-FR"/>
        </w:rPr>
        <w:br w:type="page"/>
      </w:r>
    </w:p>
    <w:p w:rsidR="00E02EEE" w:rsidRPr="00EC12CB" w:rsidRDefault="00E02EEE" w:rsidP="000D4C1B">
      <w:pPr>
        <w:pStyle w:val="Titre2"/>
      </w:pPr>
      <w:r w:rsidRPr="00EC12CB">
        <w:lastRenderedPageBreak/>
        <w:t>INFORMATIQUE</w:t>
      </w:r>
    </w:p>
    <w:p w:rsidR="00E02EEE" w:rsidRPr="00EC12CB" w:rsidRDefault="00E02EEE">
      <w:pPr>
        <w:jc w:val="both"/>
      </w:pPr>
    </w:p>
    <w:p w:rsidR="00E02EEE" w:rsidRDefault="00E02EEE" w:rsidP="00927849">
      <w:pPr>
        <w:numPr>
          <w:ilvl w:val="0"/>
          <w:numId w:val="12"/>
        </w:numPr>
        <w:tabs>
          <w:tab w:val="left" w:pos="-1881"/>
        </w:tabs>
        <w:jc w:val="both"/>
        <w:rPr>
          <w:b/>
          <w:i/>
        </w:rPr>
      </w:pPr>
      <w:r w:rsidRPr="002F478B">
        <w:rPr>
          <w:b/>
          <w:i/>
        </w:rPr>
        <w:t>La juridiction est-elle dotée d’un intranet</w:t>
      </w:r>
      <w:r w:rsidR="00D65725" w:rsidRPr="002F478B">
        <w:rPr>
          <w:b/>
          <w:i/>
        </w:rPr>
        <w:t xml:space="preserve"> </w:t>
      </w:r>
      <w:r w:rsidR="00D65725" w:rsidRPr="002F478B">
        <w:rPr>
          <w:rStyle w:val="Appelnotedebasdep"/>
          <w:b/>
          <w:i/>
          <w:sz w:val="20"/>
        </w:rPr>
        <w:footnoteReference w:id="18"/>
      </w:r>
      <w:r w:rsidRPr="002F478B">
        <w:rPr>
          <w:b/>
          <w:i/>
        </w:rPr>
        <w:t xml:space="preserve"> auquel les membres </w:t>
      </w:r>
      <w:r w:rsidR="00D03AD9" w:rsidRPr="002F478B">
        <w:rPr>
          <w:b/>
          <w:i/>
        </w:rPr>
        <w:t>(magistrats et</w:t>
      </w:r>
      <w:r w:rsidR="00E32A49" w:rsidRPr="002F478B">
        <w:rPr>
          <w:b/>
          <w:i/>
        </w:rPr>
        <w:t>/ou</w:t>
      </w:r>
      <w:r w:rsidR="00D03AD9" w:rsidRPr="002F478B">
        <w:rPr>
          <w:b/>
          <w:i/>
        </w:rPr>
        <w:t xml:space="preserve"> membres </w:t>
      </w:r>
      <w:r w:rsidRPr="002F478B">
        <w:rPr>
          <w:b/>
          <w:i/>
        </w:rPr>
        <w:t>du personnel</w:t>
      </w:r>
      <w:r w:rsidR="00D03AD9" w:rsidRPr="002F478B">
        <w:rPr>
          <w:b/>
          <w:i/>
        </w:rPr>
        <w:t xml:space="preserve"> des greffes)</w:t>
      </w:r>
      <w:r w:rsidRPr="002F478B">
        <w:rPr>
          <w:b/>
          <w:i/>
        </w:rPr>
        <w:t xml:space="preserve"> ont tous accès ? Précisez.</w:t>
      </w:r>
    </w:p>
    <w:p w:rsidR="009D0716" w:rsidRPr="002F478B" w:rsidRDefault="009D0716" w:rsidP="009D0716">
      <w:pPr>
        <w:tabs>
          <w:tab w:val="left" w:pos="-1881"/>
        </w:tabs>
        <w:ind w:left="1080"/>
        <w:jc w:val="both"/>
        <w:rPr>
          <w:b/>
          <w:i/>
        </w:rPr>
      </w:pPr>
    </w:p>
    <w:p w:rsidR="008C766F" w:rsidRPr="005A7A55" w:rsidRDefault="008C766F" w:rsidP="008C766F">
      <w:pPr>
        <w:tabs>
          <w:tab w:val="left" w:pos="-1881"/>
        </w:tabs>
        <w:jc w:val="both"/>
        <w:rPr>
          <w:b/>
          <w:i/>
          <w:color w:val="2E74B5"/>
        </w:rPr>
      </w:pPr>
      <w:r>
        <w:rPr>
          <w:b/>
          <w:i/>
        </w:rPr>
        <w:tab/>
      </w:r>
      <w:r w:rsidRPr="005A7A55">
        <w:rPr>
          <w:b/>
          <w:i/>
          <w:color w:val="2E74B5"/>
        </w:rPr>
        <w:t>Tout le personnel bénéficie de l’Intranet.</w:t>
      </w:r>
      <w:r w:rsidR="00CC2B20" w:rsidRPr="005A7A55">
        <w:rPr>
          <w:b/>
          <w:i/>
          <w:color w:val="2E74B5"/>
        </w:rPr>
        <w:t xml:space="preserve"> Un site Intranet a été dével</w:t>
      </w:r>
      <w:r w:rsidR="00597A90" w:rsidRPr="005A7A55">
        <w:rPr>
          <w:b/>
          <w:i/>
          <w:color w:val="2E74B5"/>
        </w:rPr>
        <w:t xml:space="preserve">oppé depuis octobre </w:t>
      </w:r>
      <w:r w:rsidR="009A2817" w:rsidRPr="005A7A55">
        <w:rPr>
          <w:b/>
          <w:i/>
          <w:color w:val="2E74B5"/>
        </w:rPr>
        <w:t>201</w:t>
      </w:r>
      <w:r w:rsidR="00917B07" w:rsidRPr="005A7A55">
        <w:rPr>
          <w:b/>
          <w:i/>
          <w:color w:val="2E74B5"/>
        </w:rPr>
        <w:t>5</w:t>
      </w:r>
      <w:r w:rsidR="00597A90" w:rsidRPr="005A7A55">
        <w:rPr>
          <w:b/>
          <w:i/>
          <w:color w:val="2E74B5"/>
        </w:rPr>
        <w:t xml:space="preserve"> (plate</w:t>
      </w:r>
      <w:r w:rsidR="00CC2B20" w:rsidRPr="005A7A55">
        <w:rPr>
          <w:b/>
          <w:i/>
          <w:color w:val="2E74B5"/>
        </w:rPr>
        <w:t>forme Iudexnet : c’est un bel outil).</w:t>
      </w:r>
    </w:p>
    <w:p w:rsidR="00882B7C" w:rsidRPr="005A7A55" w:rsidRDefault="00882B7C" w:rsidP="008C766F">
      <w:pPr>
        <w:tabs>
          <w:tab w:val="left" w:pos="-1881"/>
        </w:tabs>
        <w:jc w:val="both"/>
        <w:rPr>
          <w:b/>
          <w:i/>
          <w:color w:val="2E74B5"/>
        </w:rPr>
      </w:pPr>
      <w:r w:rsidRPr="005A7A55">
        <w:rPr>
          <w:b/>
          <w:i/>
          <w:color w:val="2E74B5"/>
        </w:rPr>
        <w:t xml:space="preserve">           Nous le développons régulièrement.  La fonction satistiques « tests de popularité » montre que son utilisation effect</w:t>
      </w:r>
      <w:r w:rsidR="00BB0AF4" w:rsidRPr="005A7A55">
        <w:rPr>
          <w:b/>
          <w:i/>
          <w:color w:val="2E74B5"/>
        </w:rPr>
        <w:t>i</w:t>
      </w:r>
      <w:r w:rsidRPr="005A7A55">
        <w:rPr>
          <w:b/>
          <w:i/>
          <w:color w:val="2E74B5"/>
        </w:rPr>
        <w:t xml:space="preserve">ve progesse, lentement </w:t>
      </w:r>
    </w:p>
    <w:p w:rsidR="00882B7C" w:rsidRPr="005A7A55" w:rsidRDefault="00882B7C" w:rsidP="008C766F">
      <w:pPr>
        <w:tabs>
          <w:tab w:val="left" w:pos="-1881"/>
        </w:tabs>
        <w:jc w:val="both"/>
        <w:rPr>
          <w:b/>
          <w:i/>
          <w:color w:val="2E74B5"/>
        </w:rPr>
      </w:pPr>
      <w:r w:rsidRPr="005A7A55">
        <w:rPr>
          <w:b/>
          <w:i/>
          <w:color w:val="2E74B5"/>
        </w:rPr>
        <w:t xml:space="preserve">           </w:t>
      </w:r>
      <w:r w:rsidR="00BB0AF4" w:rsidRPr="005A7A55">
        <w:rPr>
          <w:b/>
          <w:i/>
          <w:color w:val="2E74B5"/>
        </w:rPr>
        <w:t xml:space="preserve">mais </w:t>
      </w:r>
      <w:r w:rsidRPr="005A7A55">
        <w:rPr>
          <w:b/>
          <w:i/>
          <w:color w:val="2E74B5"/>
        </w:rPr>
        <w:t>sûrement.</w:t>
      </w:r>
    </w:p>
    <w:p w:rsidR="008C766F" w:rsidRPr="005A7A55" w:rsidRDefault="008C766F" w:rsidP="008C766F">
      <w:pPr>
        <w:tabs>
          <w:tab w:val="left" w:pos="-1881"/>
        </w:tabs>
        <w:jc w:val="both"/>
        <w:rPr>
          <w:b/>
          <w:i/>
          <w:color w:val="2E74B5"/>
        </w:rPr>
      </w:pPr>
    </w:p>
    <w:p w:rsidR="00E02EEE" w:rsidRDefault="00E02EEE" w:rsidP="00927849">
      <w:pPr>
        <w:numPr>
          <w:ilvl w:val="0"/>
          <w:numId w:val="12"/>
        </w:numPr>
        <w:tabs>
          <w:tab w:val="left" w:pos="-1881"/>
          <w:tab w:val="left" w:pos="-684"/>
        </w:tabs>
        <w:jc w:val="both"/>
        <w:rPr>
          <w:b/>
          <w:i/>
        </w:rPr>
      </w:pPr>
      <w:r w:rsidRPr="002F478B">
        <w:rPr>
          <w:b/>
          <w:i/>
        </w:rPr>
        <w:t xml:space="preserve">Quelles informations l’intranet </w:t>
      </w:r>
      <w:r w:rsidR="008A1682" w:rsidRPr="002F478B">
        <w:rPr>
          <w:b/>
          <w:i/>
        </w:rPr>
        <w:t>offre-t-il au personnel ? De qu</w:t>
      </w:r>
      <w:r w:rsidRPr="002F478B">
        <w:rPr>
          <w:b/>
          <w:i/>
        </w:rPr>
        <w:t>elle manière et par qui cette offre est-elle gérée ?</w:t>
      </w:r>
    </w:p>
    <w:p w:rsidR="009D0716" w:rsidRPr="005A7A55" w:rsidRDefault="009D0716" w:rsidP="009D0716">
      <w:pPr>
        <w:tabs>
          <w:tab w:val="left" w:pos="-1881"/>
          <w:tab w:val="left" w:pos="-684"/>
        </w:tabs>
        <w:ind w:left="1080"/>
        <w:jc w:val="both"/>
        <w:rPr>
          <w:b/>
          <w:i/>
          <w:color w:val="2E74B5"/>
        </w:rPr>
      </w:pPr>
    </w:p>
    <w:p w:rsidR="008C766F" w:rsidRPr="005A7A55" w:rsidRDefault="008C766F" w:rsidP="008C766F">
      <w:pPr>
        <w:tabs>
          <w:tab w:val="left" w:pos="-1881"/>
        </w:tabs>
        <w:ind w:left="284" w:hanging="284"/>
        <w:jc w:val="both"/>
        <w:rPr>
          <w:b/>
          <w:i/>
          <w:color w:val="2E74B5"/>
        </w:rPr>
      </w:pPr>
      <w:r w:rsidRPr="005A7A55">
        <w:rPr>
          <w:b/>
          <w:i/>
          <w:color w:val="2E74B5"/>
        </w:rPr>
        <w:tab/>
      </w:r>
      <w:r w:rsidRPr="005A7A55">
        <w:rPr>
          <w:b/>
          <w:i/>
          <w:color w:val="2E74B5"/>
        </w:rPr>
        <w:tab/>
        <w:t>Il n’y a pas d’accès limité. Tout le personnel peut y effectuer des recherches.</w:t>
      </w:r>
      <w:r w:rsidR="00CC2B20" w:rsidRPr="005A7A55">
        <w:rPr>
          <w:b/>
          <w:i/>
          <w:color w:val="2E74B5"/>
        </w:rPr>
        <w:t xml:space="preserve"> Une banque de jurisprudence sélectionnée par les juges se met en </w:t>
      </w:r>
      <w:r w:rsidR="00CC2B20" w:rsidRPr="005A7A55">
        <w:rPr>
          <w:b/>
          <w:i/>
          <w:color w:val="2E74B5"/>
        </w:rPr>
        <w:tab/>
        <w:t>place.</w:t>
      </w:r>
    </w:p>
    <w:p w:rsidR="00E02EEE" w:rsidRPr="002F478B" w:rsidRDefault="00E02EEE" w:rsidP="00FE29C3">
      <w:pPr>
        <w:tabs>
          <w:tab w:val="left" w:pos="-1881"/>
        </w:tabs>
        <w:ind w:left="284" w:hanging="284"/>
        <w:jc w:val="both"/>
        <w:rPr>
          <w:b/>
          <w:i/>
        </w:rPr>
      </w:pPr>
    </w:p>
    <w:p w:rsidR="00E02EEE" w:rsidRDefault="00E02EEE" w:rsidP="00927849">
      <w:pPr>
        <w:numPr>
          <w:ilvl w:val="0"/>
          <w:numId w:val="12"/>
        </w:numPr>
        <w:tabs>
          <w:tab w:val="left" w:pos="-1881"/>
        </w:tabs>
        <w:jc w:val="both"/>
        <w:rPr>
          <w:b/>
          <w:i/>
        </w:rPr>
      </w:pPr>
      <w:r w:rsidRPr="002F478B">
        <w:rPr>
          <w:b/>
          <w:i/>
        </w:rPr>
        <w:t>L’éc</w:t>
      </w:r>
      <w:r w:rsidR="00E802CA" w:rsidRPr="002F478B">
        <w:rPr>
          <w:b/>
          <w:i/>
        </w:rPr>
        <w:t xml:space="preserve">hange d’informations par </w:t>
      </w:r>
      <w:r w:rsidR="00D152A4" w:rsidRPr="002F478B">
        <w:rPr>
          <w:b/>
          <w:i/>
        </w:rPr>
        <w:t>email</w:t>
      </w:r>
      <w:r w:rsidR="00E802CA" w:rsidRPr="002F478B">
        <w:rPr>
          <w:b/>
          <w:i/>
        </w:rPr>
        <w:t xml:space="preserve"> </w:t>
      </w:r>
      <w:r w:rsidRPr="002F478B">
        <w:rPr>
          <w:b/>
          <w:i/>
        </w:rPr>
        <w:t xml:space="preserve">est-il entré dans les mœurs ? Décrivez brièvement la </w:t>
      </w:r>
      <w:r w:rsidR="00D152A4" w:rsidRPr="002F478B">
        <w:rPr>
          <w:b/>
          <w:i/>
        </w:rPr>
        <w:t>situation</w:t>
      </w:r>
      <w:r w:rsidRPr="002F478B">
        <w:rPr>
          <w:b/>
          <w:i/>
        </w:rPr>
        <w:t xml:space="preserve"> et précisez chaque type d’information qui est échangé.</w:t>
      </w:r>
    </w:p>
    <w:p w:rsidR="009D0716" w:rsidRPr="002F478B" w:rsidRDefault="009D0716" w:rsidP="009D0716">
      <w:pPr>
        <w:tabs>
          <w:tab w:val="left" w:pos="-1881"/>
        </w:tabs>
        <w:ind w:left="1080"/>
        <w:jc w:val="both"/>
        <w:rPr>
          <w:b/>
          <w:i/>
        </w:rPr>
      </w:pPr>
    </w:p>
    <w:p w:rsidR="008C766F" w:rsidRPr="005A7A55" w:rsidRDefault="008C766F" w:rsidP="008C766F">
      <w:pPr>
        <w:tabs>
          <w:tab w:val="left" w:pos="-1881"/>
        </w:tabs>
        <w:ind w:left="708" w:hanging="284"/>
        <w:jc w:val="both"/>
        <w:rPr>
          <w:b/>
          <w:i/>
          <w:color w:val="2E74B5"/>
        </w:rPr>
      </w:pPr>
      <w:r w:rsidRPr="005A7A55">
        <w:rPr>
          <w:b/>
          <w:i/>
          <w:color w:val="2E74B5"/>
        </w:rPr>
        <w:tab/>
        <w:t>L’utilisation des mails est très courante. Bon nombre d’échanges avec les avocats, les médiateurs de dettes se font par e-mails. Les magistrats, les greffiers et le personnel utilisent quotidiennement leur boîte mails. Les jugements, ordonnances et autres courriers sont transférés entres les magistrats et le personnel par e-mails. Les échanges entre collègues des autres juridictions se font également par e-mails.</w:t>
      </w:r>
    </w:p>
    <w:p w:rsidR="00E02EEE" w:rsidRPr="005A7A55" w:rsidRDefault="00E02EEE" w:rsidP="00FE29C3">
      <w:pPr>
        <w:tabs>
          <w:tab w:val="left" w:pos="-1881"/>
        </w:tabs>
        <w:ind w:left="284" w:hanging="284"/>
        <w:jc w:val="both"/>
        <w:rPr>
          <w:b/>
          <w:i/>
          <w:color w:val="2E74B5"/>
        </w:rPr>
      </w:pPr>
    </w:p>
    <w:p w:rsidR="00E02EEE" w:rsidRDefault="00E02EEE" w:rsidP="00927849">
      <w:pPr>
        <w:numPr>
          <w:ilvl w:val="0"/>
          <w:numId w:val="12"/>
        </w:numPr>
        <w:tabs>
          <w:tab w:val="left" w:pos="-1881"/>
        </w:tabs>
        <w:jc w:val="both"/>
        <w:rPr>
          <w:b/>
          <w:i/>
        </w:rPr>
      </w:pPr>
      <w:r w:rsidRPr="002F478B">
        <w:rPr>
          <w:b/>
          <w:i/>
        </w:rPr>
        <w:t>L’internet est-il accessible à tous les membres du personnel ? Décrivez brièvement la situation et précisez quelles informations y sont recherchées.</w:t>
      </w:r>
    </w:p>
    <w:p w:rsidR="009D0716" w:rsidRPr="002F478B" w:rsidRDefault="009D0716" w:rsidP="009D0716">
      <w:pPr>
        <w:tabs>
          <w:tab w:val="left" w:pos="-1881"/>
        </w:tabs>
        <w:ind w:left="1080"/>
        <w:jc w:val="both"/>
        <w:rPr>
          <w:b/>
          <w:i/>
        </w:rPr>
      </w:pPr>
    </w:p>
    <w:p w:rsidR="008C766F" w:rsidRPr="005A7A55" w:rsidRDefault="008C766F" w:rsidP="008C766F">
      <w:pPr>
        <w:tabs>
          <w:tab w:val="left" w:pos="-1881"/>
        </w:tabs>
        <w:ind w:left="284" w:hanging="284"/>
        <w:jc w:val="both"/>
        <w:rPr>
          <w:b/>
          <w:i/>
          <w:color w:val="2E74B5"/>
        </w:rPr>
      </w:pPr>
      <w:r w:rsidRPr="00617E1B">
        <w:rPr>
          <w:b/>
          <w:i/>
          <w:color w:val="7030A0"/>
        </w:rPr>
        <w:tab/>
      </w:r>
      <w:r w:rsidRPr="005A7A55">
        <w:rPr>
          <w:b/>
          <w:i/>
          <w:color w:val="2E74B5"/>
        </w:rPr>
        <w:tab/>
        <w:t>Oui. Recherches de lois, articles de codes, etc… Accès au fichier central des saisies.</w:t>
      </w:r>
    </w:p>
    <w:p w:rsidR="00E02EEE" w:rsidRPr="00681248" w:rsidRDefault="00E02EEE" w:rsidP="00FE29C3">
      <w:pPr>
        <w:tabs>
          <w:tab w:val="left" w:pos="-1881"/>
        </w:tabs>
        <w:ind w:left="284" w:hanging="284"/>
        <w:jc w:val="both"/>
        <w:rPr>
          <w:b/>
          <w:i/>
          <w:color w:val="943634"/>
        </w:rPr>
      </w:pPr>
    </w:p>
    <w:p w:rsidR="00C44417" w:rsidRDefault="00E02EEE" w:rsidP="00C44417">
      <w:pPr>
        <w:numPr>
          <w:ilvl w:val="0"/>
          <w:numId w:val="12"/>
        </w:numPr>
        <w:tabs>
          <w:tab w:val="left" w:pos="-1881"/>
        </w:tabs>
        <w:jc w:val="both"/>
        <w:rPr>
          <w:b/>
          <w:i/>
        </w:rPr>
      </w:pPr>
      <w:r w:rsidRPr="002F478B">
        <w:rPr>
          <w:b/>
          <w:i/>
        </w:rPr>
        <w:t>La juridiction dispose-t-elle de son propre site web ? Si oui, indiquez</w:t>
      </w:r>
      <w:r w:rsidR="002D5395" w:rsidRPr="002F478B">
        <w:rPr>
          <w:b/>
          <w:i/>
        </w:rPr>
        <w:t>-en</w:t>
      </w:r>
      <w:r w:rsidRPr="002F478B">
        <w:rPr>
          <w:b/>
          <w:i/>
        </w:rPr>
        <w:t xml:space="preserve"> l’adresse.</w:t>
      </w:r>
    </w:p>
    <w:p w:rsidR="00C44417" w:rsidRDefault="00C44417" w:rsidP="00C44417">
      <w:pPr>
        <w:tabs>
          <w:tab w:val="left" w:pos="-1881"/>
        </w:tabs>
        <w:ind w:left="1080"/>
        <w:jc w:val="both"/>
        <w:rPr>
          <w:b/>
          <w:i/>
        </w:rPr>
      </w:pPr>
    </w:p>
    <w:p w:rsidR="00CC2B20" w:rsidRPr="005A7A55" w:rsidRDefault="00CC2B20" w:rsidP="00C44417">
      <w:pPr>
        <w:tabs>
          <w:tab w:val="left" w:pos="-1881"/>
        </w:tabs>
        <w:ind w:left="1080"/>
        <w:jc w:val="both"/>
        <w:rPr>
          <w:b/>
          <w:color w:val="2E74B5"/>
        </w:rPr>
      </w:pPr>
      <w:r w:rsidRPr="005A7A55">
        <w:rPr>
          <w:b/>
          <w:color w:val="2E74B5"/>
        </w:rPr>
        <w:t xml:space="preserve">Oui, depuis </w:t>
      </w:r>
      <w:r w:rsidR="00E8612C" w:rsidRPr="005A7A55">
        <w:rPr>
          <w:b/>
          <w:color w:val="2E74B5"/>
        </w:rPr>
        <w:t>2015</w:t>
      </w:r>
      <w:r w:rsidRPr="005A7A55">
        <w:rPr>
          <w:b/>
          <w:color w:val="2E74B5"/>
        </w:rPr>
        <w:t>, dans le cadre du site internet développé par le Collège du Siège</w:t>
      </w:r>
      <w:r w:rsidR="00C44417" w:rsidRPr="005A7A55">
        <w:rPr>
          <w:b/>
          <w:color w:val="2E74B5"/>
        </w:rPr>
        <w:t xml:space="preserve">.  </w:t>
      </w:r>
    </w:p>
    <w:p w:rsidR="001D5507" w:rsidRPr="005A7A55" w:rsidRDefault="00C44417" w:rsidP="00C44417">
      <w:pPr>
        <w:tabs>
          <w:tab w:val="left" w:pos="-1881"/>
        </w:tabs>
        <w:ind w:left="1080"/>
        <w:jc w:val="both"/>
        <w:rPr>
          <w:b/>
          <w:color w:val="2E74B5"/>
        </w:rPr>
      </w:pPr>
      <w:r w:rsidRPr="005A7A55">
        <w:rPr>
          <w:b/>
          <w:color w:val="2E74B5"/>
        </w:rPr>
        <w:t>La création d</w:t>
      </w:r>
      <w:r w:rsidR="00CC2B20" w:rsidRPr="005A7A55">
        <w:rPr>
          <w:b/>
          <w:color w:val="2E74B5"/>
        </w:rPr>
        <w:t>u</w:t>
      </w:r>
      <w:r w:rsidRPr="005A7A55">
        <w:rPr>
          <w:b/>
          <w:color w:val="2E74B5"/>
        </w:rPr>
        <w:t xml:space="preserve"> </w:t>
      </w:r>
      <w:r w:rsidR="004F7D75" w:rsidRPr="005A7A55">
        <w:rPr>
          <w:b/>
          <w:color w:val="2E74B5"/>
        </w:rPr>
        <w:t>Site Web</w:t>
      </w:r>
      <w:r w:rsidRPr="005A7A55">
        <w:rPr>
          <w:b/>
          <w:color w:val="2E74B5"/>
        </w:rPr>
        <w:t xml:space="preserve"> </w:t>
      </w:r>
      <w:r w:rsidR="00CC2B20" w:rsidRPr="005A7A55">
        <w:rPr>
          <w:b/>
          <w:color w:val="2E74B5"/>
        </w:rPr>
        <w:t xml:space="preserve">du tribunal du travail de Liège </w:t>
      </w:r>
      <w:r w:rsidRPr="005A7A55">
        <w:rPr>
          <w:b/>
          <w:color w:val="2E74B5"/>
        </w:rPr>
        <w:t xml:space="preserve">est </w:t>
      </w:r>
      <w:r w:rsidR="00CC2B20" w:rsidRPr="005A7A55">
        <w:rPr>
          <w:b/>
          <w:color w:val="2E74B5"/>
        </w:rPr>
        <w:t xml:space="preserve">une réalité </w:t>
      </w:r>
      <w:r w:rsidR="00917B07" w:rsidRPr="005A7A55">
        <w:rPr>
          <w:b/>
          <w:color w:val="2E74B5"/>
        </w:rPr>
        <w:t xml:space="preserve">depuis 2016 </w:t>
      </w:r>
      <w:r w:rsidR="00CC2B20" w:rsidRPr="005A7A55">
        <w:rPr>
          <w:b/>
          <w:color w:val="2E74B5"/>
        </w:rPr>
        <w:t>(c’était un de</w:t>
      </w:r>
      <w:r w:rsidR="00597A90" w:rsidRPr="005A7A55">
        <w:rPr>
          <w:b/>
          <w:color w:val="2E74B5"/>
        </w:rPr>
        <w:t>s objectifs prioritaires du plan</w:t>
      </w:r>
      <w:r w:rsidR="00CC2B20" w:rsidRPr="005A7A55">
        <w:rPr>
          <w:b/>
          <w:color w:val="2E74B5"/>
        </w:rPr>
        <w:t xml:space="preserve"> de gestion du tribunal</w:t>
      </w:r>
      <w:r w:rsidR="00AC4416" w:rsidRPr="005A7A55">
        <w:rPr>
          <w:b/>
          <w:color w:val="2E74B5"/>
        </w:rPr>
        <w:t>). Son développement se poursuit.</w:t>
      </w:r>
    </w:p>
    <w:p w:rsidR="002B2473" w:rsidRPr="005A7A55" w:rsidRDefault="002B2473" w:rsidP="00C44417">
      <w:pPr>
        <w:tabs>
          <w:tab w:val="left" w:pos="-1881"/>
        </w:tabs>
        <w:ind w:left="1080"/>
        <w:jc w:val="both"/>
        <w:rPr>
          <w:b/>
          <w:color w:val="2E74B5"/>
        </w:rPr>
      </w:pPr>
    </w:p>
    <w:p w:rsidR="002B2473" w:rsidRDefault="002B2473" w:rsidP="00C44417">
      <w:pPr>
        <w:tabs>
          <w:tab w:val="left" w:pos="-1881"/>
        </w:tabs>
        <w:ind w:left="1080"/>
        <w:jc w:val="both"/>
        <w:rPr>
          <w:b/>
          <w:color w:val="2E74B5"/>
        </w:rPr>
      </w:pPr>
      <w:r w:rsidRPr="005A7A55">
        <w:rPr>
          <w:b/>
          <w:color w:val="2E74B5"/>
        </w:rPr>
        <w:t>Grande nouveauté depuis fin 2018 : nous disposons enfin de e-deposit, et DPA-deposit se met en place. Nous sommes occupés à adapter nos processus de travail à ce nouvel outil digital.</w:t>
      </w:r>
    </w:p>
    <w:p w:rsidR="00942EF8" w:rsidRPr="00232870" w:rsidRDefault="00942EF8" w:rsidP="00C44417">
      <w:pPr>
        <w:tabs>
          <w:tab w:val="left" w:pos="-1881"/>
        </w:tabs>
        <w:ind w:left="1080"/>
        <w:jc w:val="both"/>
        <w:rPr>
          <w:b/>
          <w:i/>
          <w:color w:val="ED7D31"/>
        </w:rPr>
      </w:pPr>
      <w:r w:rsidRPr="00232870">
        <w:rPr>
          <w:b/>
          <w:color w:val="ED7D31"/>
        </w:rPr>
        <w:lastRenderedPageBreak/>
        <w:t>Les processus d'adaptation aux nouvelles technologies continuent en 2019 et 2020.</w:t>
      </w:r>
    </w:p>
    <w:p w:rsidR="00E02EEE" w:rsidRPr="00EC12CB" w:rsidRDefault="00E02EEE" w:rsidP="000D4C1B">
      <w:pPr>
        <w:pStyle w:val="Titre2"/>
      </w:pPr>
      <w:r w:rsidRPr="00EC12CB">
        <w:t>SERVICE DE DOCUMENTATION</w:t>
      </w:r>
    </w:p>
    <w:p w:rsidR="00E02EEE" w:rsidRPr="00EC12CB" w:rsidRDefault="00E02EEE">
      <w:pPr>
        <w:tabs>
          <w:tab w:val="left" w:pos="720"/>
        </w:tabs>
        <w:jc w:val="both"/>
      </w:pPr>
    </w:p>
    <w:p w:rsidR="00E02EEE" w:rsidRDefault="00E02EEE" w:rsidP="0032240F">
      <w:pPr>
        <w:numPr>
          <w:ilvl w:val="0"/>
          <w:numId w:val="23"/>
        </w:numPr>
        <w:tabs>
          <w:tab w:val="left" w:pos="720"/>
        </w:tabs>
        <w:jc w:val="both"/>
        <w:rPr>
          <w:b/>
          <w:i/>
        </w:rPr>
      </w:pPr>
      <w:r w:rsidRPr="002F478B">
        <w:rPr>
          <w:b/>
          <w:i/>
        </w:rPr>
        <w:t>La juridiction dispose-t-elle d’un service de documentation (= service qui collecte et/ou diffuse de la documentation et recherche activement des docum</w:t>
      </w:r>
      <w:r w:rsidR="008A1682" w:rsidRPr="002F478B">
        <w:rPr>
          <w:b/>
          <w:i/>
        </w:rPr>
        <w:t>ents sur demande) ? Dispose-t-elle</w:t>
      </w:r>
      <w:r w:rsidRPr="002F478B">
        <w:rPr>
          <w:b/>
          <w:i/>
        </w:rPr>
        <w:t xml:space="preserve"> d’une bibliothèque ? Précisez clairement le type de service concerné.</w:t>
      </w:r>
    </w:p>
    <w:p w:rsidR="0032240F" w:rsidRDefault="0032240F" w:rsidP="0032240F">
      <w:pPr>
        <w:tabs>
          <w:tab w:val="left" w:pos="720"/>
        </w:tabs>
        <w:ind w:left="720"/>
        <w:jc w:val="both"/>
        <w:rPr>
          <w:b/>
          <w:i/>
          <w:color w:val="943634"/>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2062"/>
      </w:tblGrid>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DIVISION</w:t>
            </w:r>
          </w:p>
        </w:tc>
        <w:tc>
          <w:tcPr>
            <w:tcW w:w="12267" w:type="dxa"/>
            <w:shd w:val="clear" w:color="auto" w:fill="auto"/>
          </w:tcPr>
          <w:p w:rsidR="00BF0AED" w:rsidRPr="00D522DA" w:rsidRDefault="00BF0AED" w:rsidP="00D522DA">
            <w:pPr>
              <w:tabs>
                <w:tab w:val="left" w:pos="576"/>
              </w:tabs>
              <w:jc w:val="both"/>
              <w:rPr>
                <w:b/>
                <w:color w:val="7030A0"/>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Liège</w:t>
            </w:r>
          </w:p>
        </w:tc>
        <w:tc>
          <w:tcPr>
            <w:tcW w:w="12267" w:type="dxa"/>
            <w:shd w:val="clear" w:color="auto" w:fill="auto"/>
          </w:tcPr>
          <w:p w:rsidR="00BF0AED" w:rsidRPr="005A7A55" w:rsidRDefault="00BF0AED" w:rsidP="00D522DA">
            <w:pPr>
              <w:tabs>
                <w:tab w:val="left" w:pos="576"/>
              </w:tabs>
              <w:jc w:val="both"/>
              <w:rPr>
                <w:b/>
                <w:color w:val="2E74B5"/>
              </w:rPr>
            </w:pPr>
            <w:r w:rsidRPr="005A7A55">
              <w:rPr>
                <w:b/>
                <w:color w:val="2E74B5"/>
              </w:rPr>
              <w:t>Bibliothèque commune Jacques Henry</w:t>
            </w:r>
            <w:r w:rsidR="00CC2B20" w:rsidRPr="005A7A55">
              <w:rPr>
                <w:b/>
                <w:color w:val="2E74B5"/>
              </w:rPr>
              <w:t xml:space="preserve"> + </w:t>
            </w:r>
            <w:r w:rsidR="004F7D75" w:rsidRPr="005A7A55">
              <w:rPr>
                <w:b/>
                <w:color w:val="2E74B5"/>
              </w:rPr>
              <w:t>Bibliothèque</w:t>
            </w:r>
            <w:r w:rsidR="00CC2B20" w:rsidRPr="005A7A55">
              <w:rPr>
                <w:b/>
                <w:color w:val="2E74B5"/>
              </w:rPr>
              <w:t xml:space="preserve"> du TT Liège</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Verviers</w:t>
            </w:r>
          </w:p>
        </w:tc>
        <w:tc>
          <w:tcPr>
            <w:tcW w:w="12267" w:type="dxa"/>
            <w:shd w:val="clear" w:color="auto" w:fill="auto"/>
          </w:tcPr>
          <w:p w:rsidR="00BF0AED" w:rsidRPr="005A7A55" w:rsidRDefault="002768AF" w:rsidP="00D522DA">
            <w:pPr>
              <w:tabs>
                <w:tab w:val="left" w:pos="576"/>
              </w:tabs>
              <w:jc w:val="both"/>
              <w:rPr>
                <w:b/>
                <w:color w:val="2E74B5"/>
              </w:rPr>
            </w:pPr>
            <w:r w:rsidRPr="005A7A55">
              <w:rPr>
                <w:b/>
                <w:color w:val="2E74B5"/>
              </w:rPr>
              <w:t>Bibliothèque laissée à l’abandon</w:t>
            </w:r>
            <w:r w:rsidR="00982C00" w:rsidRPr="005A7A55">
              <w:rPr>
                <w:b/>
                <w:color w:val="2E74B5"/>
              </w:rPr>
              <w:t>. Concertation avec le Barreau en cours. Accès pour les juges à la bibliothèque de l’auditorat.</w:t>
            </w:r>
            <w:r w:rsidR="00924353" w:rsidRPr="005A7A55">
              <w:rPr>
                <w:b/>
                <w:color w:val="2E74B5"/>
              </w:rPr>
              <w:t xml:space="preserve">    </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Huy</w:t>
            </w:r>
          </w:p>
        </w:tc>
        <w:tc>
          <w:tcPr>
            <w:tcW w:w="12267" w:type="dxa"/>
            <w:shd w:val="clear" w:color="auto" w:fill="auto"/>
          </w:tcPr>
          <w:p w:rsidR="00BF0AED" w:rsidRPr="005A7A55" w:rsidRDefault="00BF0AED" w:rsidP="00D522DA">
            <w:pPr>
              <w:tabs>
                <w:tab w:val="left" w:pos="576"/>
              </w:tabs>
              <w:jc w:val="both"/>
              <w:rPr>
                <w:b/>
                <w:color w:val="2E74B5"/>
              </w:rPr>
            </w:pPr>
            <w:r w:rsidRPr="005A7A55">
              <w:rPr>
                <w:b/>
                <w:color w:val="2E74B5"/>
              </w:rPr>
              <w:t>L’auditorat et le siège ont une bibliothèque commune.</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Namur</w:t>
            </w:r>
          </w:p>
        </w:tc>
        <w:tc>
          <w:tcPr>
            <w:tcW w:w="12267" w:type="dxa"/>
            <w:shd w:val="clear" w:color="auto" w:fill="auto"/>
          </w:tcPr>
          <w:p w:rsidR="00BF0AED" w:rsidRPr="005A7A55" w:rsidRDefault="00114D57" w:rsidP="00D522DA">
            <w:pPr>
              <w:tabs>
                <w:tab w:val="left" w:pos="576"/>
              </w:tabs>
              <w:jc w:val="both"/>
              <w:rPr>
                <w:b/>
                <w:color w:val="2E74B5"/>
              </w:rPr>
            </w:pPr>
            <w:r w:rsidRPr="005A7A55">
              <w:rPr>
                <w:b/>
                <w:color w:val="2E74B5"/>
              </w:rPr>
              <w:t>Bibliothèque propre au siège</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Marche en Famenne</w:t>
            </w:r>
          </w:p>
        </w:tc>
        <w:tc>
          <w:tcPr>
            <w:tcW w:w="12267" w:type="dxa"/>
            <w:shd w:val="clear" w:color="auto" w:fill="auto"/>
          </w:tcPr>
          <w:p w:rsidR="00BF0AED" w:rsidRDefault="00093BFA" w:rsidP="00D522DA">
            <w:pPr>
              <w:tabs>
                <w:tab w:val="left" w:pos="576"/>
              </w:tabs>
              <w:jc w:val="both"/>
              <w:rPr>
                <w:b/>
                <w:color w:val="2E74B5"/>
              </w:rPr>
            </w:pPr>
            <w:r w:rsidRPr="005A7A55">
              <w:rPr>
                <w:b/>
                <w:color w:val="2E74B5"/>
              </w:rPr>
              <w:t>Bibliothèque commune avec l’auditorat – accessible aux avocats</w:t>
            </w:r>
          </w:p>
          <w:p w:rsidR="00B00640" w:rsidRPr="00B00640" w:rsidRDefault="00B00640" w:rsidP="00B00640">
            <w:pPr>
              <w:rPr>
                <w:color w:val="C00000"/>
                <w:lang w:val="fr-BE"/>
              </w:rPr>
            </w:pPr>
            <w:r w:rsidRPr="00B00640">
              <w:rPr>
                <w:color w:val="C00000"/>
                <w:lang w:val="fr-BE"/>
              </w:rPr>
              <w:t>Les bibliothèques de Neufchâteau et Marche-en-Famenne ne sont plus alimentées. Des ouvrages ne sont plus commandés que pour Arlon et Dinant.</w:t>
            </w:r>
          </w:p>
          <w:p w:rsidR="00B00640" w:rsidRPr="00B00640" w:rsidRDefault="00B00640" w:rsidP="00D522DA">
            <w:pPr>
              <w:tabs>
                <w:tab w:val="left" w:pos="576"/>
              </w:tabs>
              <w:jc w:val="both"/>
              <w:rPr>
                <w:b/>
                <w:color w:val="2E74B5"/>
                <w:lang w:val="fr-BE"/>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Arlon</w:t>
            </w:r>
          </w:p>
        </w:tc>
        <w:tc>
          <w:tcPr>
            <w:tcW w:w="12267" w:type="dxa"/>
            <w:shd w:val="clear" w:color="auto" w:fill="auto"/>
          </w:tcPr>
          <w:p w:rsidR="00BF0AED" w:rsidRDefault="00093BFA" w:rsidP="00D522DA">
            <w:pPr>
              <w:tabs>
                <w:tab w:val="left" w:pos="576"/>
              </w:tabs>
              <w:jc w:val="both"/>
              <w:rPr>
                <w:b/>
                <w:color w:val="2E74B5"/>
              </w:rPr>
            </w:pPr>
            <w:r w:rsidRPr="005A7A55">
              <w:rPr>
                <w:b/>
                <w:color w:val="2E74B5"/>
              </w:rPr>
              <w:t>Bibliothèque commune avec l’auditorat – accessible aux avocats</w:t>
            </w:r>
          </w:p>
          <w:p w:rsidR="00851E27" w:rsidRPr="00165A34" w:rsidRDefault="00851E27" w:rsidP="00851E27">
            <w:pPr>
              <w:rPr>
                <w:color w:val="2E74B5"/>
                <w:lang w:val="fr-BE"/>
              </w:rPr>
            </w:pPr>
            <w:r w:rsidRPr="00165A34">
              <w:rPr>
                <w:color w:val="2E74B5"/>
                <w:lang w:val="fr-BE"/>
              </w:rPr>
              <w:t xml:space="preserve">Concernant les bibliothèques, accès ok mais de moins en moins fournie….notamment quant </w:t>
            </w:r>
          </w:p>
          <w:p w:rsidR="00851E27" w:rsidRDefault="00851E27" w:rsidP="00851E27">
            <w:pPr>
              <w:rPr>
                <w:color w:val="2E74B5"/>
                <w:lang w:val="fr-BE"/>
              </w:rPr>
            </w:pPr>
            <w:r w:rsidRPr="00165A34">
              <w:rPr>
                <w:color w:val="2E74B5"/>
                <w:lang w:val="fr-BE"/>
              </w:rPr>
              <w:t>aux abonnements revues ….</w:t>
            </w:r>
          </w:p>
          <w:p w:rsidR="00B00640" w:rsidRPr="00B00640" w:rsidRDefault="00B00640" w:rsidP="00B00640">
            <w:pPr>
              <w:rPr>
                <w:color w:val="C00000"/>
                <w:lang w:val="fr-BE"/>
              </w:rPr>
            </w:pPr>
            <w:r w:rsidRPr="00B00640">
              <w:rPr>
                <w:color w:val="C00000"/>
                <w:lang w:val="fr-BE"/>
              </w:rPr>
              <w:t>Les bibliothèques de Neufchâteau et Marche-en-Famenne ne sont plus alimentées. Des ouvrages ne sont plus commandés que pour Arlon et Dinant.</w:t>
            </w:r>
          </w:p>
          <w:p w:rsidR="00851E27" w:rsidRPr="00851E27" w:rsidRDefault="00851E27" w:rsidP="00851E27">
            <w:pPr>
              <w:rPr>
                <w:b/>
                <w:color w:val="2E74B5"/>
                <w:lang w:val="fr-BE"/>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 xml:space="preserve">Neufchâteau </w:t>
            </w:r>
          </w:p>
        </w:tc>
        <w:tc>
          <w:tcPr>
            <w:tcW w:w="12267" w:type="dxa"/>
            <w:shd w:val="clear" w:color="auto" w:fill="auto"/>
          </w:tcPr>
          <w:p w:rsidR="00BF0AED" w:rsidRDefault="00093BFA" w:rsidP="00D522DA">
            <w:pPr>
              <w:tabs>
                <w:tab w:val="left" w:pos="576"/>
              </w:tabs>
              <w:jc w:val="both"/>
              <w:rPr>
                <w:b/>
                <w:color w:val="2E74B5"/>
              </w:rPr>
            </w:pPr>
            <w:r w:rsidRPr="005A7A55">
              <w:rPr>
                <w:b/>
                <w:color w:val="2E74B5"/>
              </w:rPr>
              <w:t>Bibliothèque commune avec l’auditorat – accessible aux avocats</w:t>
            </w:r>
          </w:p>
          <w:p w:rsidR="00B00640" w:rsidRPr="00B00640" w:rsidRDefault="00B00640" w:rsidP="00B00640">
            <w:pPr>
              <w:rPr>
                <w:color w:val="C00000"/>
                <w:lang w:val="fr-BE"/>
              </w:rPr>
            </w:pPr>
            <w:r w:rsidRPr="00B00640">
              <w:rPr>
                <w:color w:val="C00000"/>
                <w:lang w:val="fr-BE"/>
              </w:rPr>
              <w:t>Les bibliothèques de Neufchâteau et Marche-en-Famenne ne sont plus alimentées. Des ouvrages ne sont plus commandés que pour Arlon et Dinant.</w:t>
            </w:r>
          </w:p>
          <w:p w:rsidR="00B00640" w:rsidRPr="00B00640" w:rsidRDefault="00B00640" w:rsidP="00D522DA">
            <w:pPr>
              <w:tabs>
                <w:tab w:val="left" w:pos="576"/>
              </w:tabs>
              <w:jc w:val="both"/>
              <w:rPr>
                <w:b/>
                <w:color w:val="2E74B5"/>
                <w:lang w:val="fr-BE"/>
              </w:rPr>
            </w:pP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Dinant</w:t>
            </w:r>
          </w:p>
        </w:tc>
        <w:tc>
          <w:tcPr>
            <w:tcW w:w="12267" w:type="dxa"/>
            <w:shd w:val="clear" w:color="auto" w:fill="auto"/>
          </w:tcPr>
          <w:p w:rsidR="00BF0AED" w:rsidRDefault="00093BFA" w:rsidP="00D522DA">
            <w:pPr>
              <w:tabs>
                <w:tab w:val="left" w:pos="576"/>
              </w:tabs>
              <w:jc w:val="both"/>
              <w:rPr>
                <w:b/>
                <w:color w:val="2E74B5"/>
              </w:rPr>
            </w:pPr>
            <w:r w:rsidRPr="005A7A55">
              <w:rPr>
                <w:b/>
                <w:color w:val="2E74B5"/>
              </w:rPr>
              <w:t>Service de documentation</w:t>
            </w:r>
            <w:r w:rsidR="00982C00" w:rsidRPr="005A7A55">
              <w:rPr>
                <w:b/>
                <w:color w:val="2E74B5"/>
              </w:rPr>
              <w:t xml:space="preserve"> réduit à une petite bibliothèque</w:t>
            </w:r>
          </w:p>
          <w:p w:rsidR="00B00640" w:rsidRPr="00B00640" w:rsidRDefault="00B00640" w:rsidP="00B00640">
            <w:pPr>
              <w:rPr>
                <w:color w:val="C00000"/>
                <w:lang w:val="fr-BE"/>
              </w:rPr>
            </w:pPr>
            <w:r w:rsidRPr="00B00640">
              <w:rPr>
                <w:color w:val="C00000"/>
                <w:lang w:val="fr-BE"/>
              </w:rPr>
              <w:t>Les bibliothèques de Neufchâteau et Marche-en-Famenne ne sont plus alimentées. Des ouvrages ne sont plus commandés que pour Arlon et Dinant.</w:t>
            </w:r>
          </w:p>
          <w:p w:rsidR="00B00640" w:rsidRPr="00B00640" w:rsidRDefault="00B00640" w:rsidP="00D522DA">
            <w:pPr>
              <w:tabs>
                <w:tab w:val="left" w:pos="576"/>
              </w:tabs>
              <w:jc w:val="both"/>
              <w:rPr>
                <w:b/>
                <w:color w:val="2E74B5"/>
                <w:lang w:val="fr-BE"/>
              </w:rPr>
            </w:pPr>
          </w:p>
        </w:tc>
      </w:tr>
    </w:tbl>
    <w:p w:rsidR="00BF0AED" w:rsidRPr="00681248" w:rsidRDefault="00BF0AED" w:rsidP="00BF0AED">
      <w:pPr>
        <w:tabs>
          <w:tab w:val="left" w:pos="576"/>
        </w:tabs>
        <w:ind w:left="570" w:hanging="570"/>
        <w:jc w:val="both"/>
        <w:rPr>
          <w:b/>
          <w:i/>
          <w:color w:val="943634"/>
        </w:rPr>
      </w:pPr>
    </w:p>
    <w:p w:rsidR="00E02EEE" w:rsidRPr="002F478B" w:rsidRDefault="00E02EEE" w:rsidP="00FE29C3">
      <w:pPr>
        <w:ind w:left="684" w:hanging="684"/>
        <w:jc w:val="both"/>
        <w:rPr>
          <w:b/>
          <w:i/>
        </w:rPr>
      </w:pPr>
    </w:p>
    <w:p w:rsidR="00E02EEE" w:rsidRPr="002F478B" w:rsidRDefault="0032240F" w:rsidP="0032240F">
      <w:pPr>
        <w:ind w:left="684"/>
        <w:jc w:val="both"/>
        <w:rPr>
          <w:b/>
          <w:i/>
        </w:rPr>
      </w:pPr>
      <w:r>
        <w:rPr>
          <w:b/>
          <w:i/>
        </w:rPr>
        <w:t>2</w:t>
      </w:r>
      <w:r w:rsidR="00E02EEE" w:rsidRPr="002F478B">
        <w:rPr>
          <w:b/>
          <w:i/>
        </w:rPr>
        <w:t xml:space="preserve">. </w:t>
      </w:r>
      <w:r w:rsidR="00FE29C3" w:rsidRPr="002F478B">
        <w:rPr>
          <w:b/>
          <w:i/>
        </w:rPr>
        <w:tab/>
      </w:r>
      <w:r w:rsidR="00E02EEE" w:rsidRPr="002F478B">
        <w:rPr>
          <w:b/>
          <w:i/>
        </w:rPr>
        <w:t>La juridiction dispose-t-elle d’un service unique de documentation et/ou d’une seule bibliothèque pour</w:t>
      </w:r>
      <w:r w:rsidR="00FB6226" w:rsidRPr="002F478B">
        <w:rPr>
          <w:b/>
          <w:i/>
        </w:rPr>
        <w:t xml:space="preserve"> l’ensemble de la juridiction, o</w:t>
      </w:r>
      <w:r w:rsidR="00E02EEE" w:rsidRPr="002F478B">
        <w:rPr>
          <w:b/>
          <w:i/>
        </w:rPr>
        <w:t>u s’agit-t-il au contraire d’un service de documentation et/ou d’une bibliothèque partagé avec d’autres unités de l’organisation judiciaire</w:t>
      </w:r>
      <w:r w:rsidR="00950493" w:rsidRPr="002F478B">
        <w:rPr>
          <w:b/>
          <w:i/>
        </w:rPr>
        <w:t>,</w:t>
      </w:r>
      <w:r w:rsidR="00E02EEE" w:rsidRPr="002F478B">
        <w:rPr>
          <w:b/>
          <w:i/>
        </w:rPr>
        <w:t xml:space="preserve"> par exemple parce </w:t>
      </w:r>
      <w:r w:rsidR="00E02EEE" w:rsidRPr="002F478B">
        <w:rPr>
          <w:b/>
          <w:i/>
        </w:rPr>
        <w:lastRenderedPageBreak/>
        <w:t xml:space="preserve">qu’ils partagent le même bâtiment ? Ou existe-t-il au sein de la juridiction plusieurs services de documentation et/ou bibliothèques ? Ou s’agit-il d’un système </w:t>
      </w:r>
      <w:r w:rsidR="00213F7E" w:rsidRPr="002F478B">
        <w:rPr>
          <w:b/>
          <w:i/>
        </w:rPr>
        <w:t>mixte ?</w:t>
      </w:r>
    </w:p>
    <w:p w:rsidR="00E02EEE" w:rsidRDefault="00E02EEE" w:rsidP="00FE29C3">
      <w:pPr>
        <w:ind w:left="684"/>
        <w:jc w:val="both"/>
        <w:rPr>
          <w:b/>
          <w:i/>
        </w:rPr>
      </w:pPr>
      <w:r w:rsidRPr="002F478B">
        <w:rPr>
          <w:b/>
          <w:i/>
        </w:rPr>
        <w:t>Décrivez brièvement la situation.</w:t>
      </w:r>
    </w:p>
    <w:p w:rsidR="00CC2B20" w:rsidRPr="002F478B" w:rsidRDefault="00CC2B20" w:rsidP="00FE29C3">
      <w:pPr>
        <w:ind w:left="684"/>
        <w:jc w:val="both"/>
        <w:rPr>
          <w:b/>
          <w:i/>
        </w:rPr>
      </w:pPr>
    </w:p>
    <w:p w:rsidR="00BF0AED" w:rsidRPr="005A7A55" w:rsidRDefault="00643661" w:rsidP="008C766F">
      <w:pPr>
        <w:ind w:left="360"/>
        <w:jc w:val="both"/>
        <w:rPr>
          <w:b/>
          <w:i/>
          <w:color w:val="2E74B5"/>
        </w:rPr>
      </w:pPr>
      <w:r w:rsidRPr="005A7A55">
        <w:rPr>
          <w:b/>
          <w:i/>
          <w:color w:val="2E74B5"/>
        </w:rPr>
        <w:t>A Huy, il existe une bibliothèque comm</w:t>
      </w:r>
      <w:r w:rsidR="00597A90" w:rsidRPr="005A7A55">
        <w:rPr>
          <w:b/>
          <w:i/>
          <w:color w:val="2E74B5"/>
        </w:rPr>
        <w:t>un</w:t>
      </w:r>
      <w:r w:rsidRPr="005A7A55">
        <w:rPr>
          <w:b/>
          <w:i/>
          <w:color w:val="2E74B5"/>
        </w:rPr>
        <w:t>e avec l’auditorat ; de plus il existe une bibliothèque comm</w:t>
      </w:r>
      <w:r w:rsidR="00597A90" w:rsidRPr="005A7A55">
        <w:rPr>
          <w:b/>
          <w:i/>
          <w:color w:val="2E74B5"/>
        </w:rPr>
        <w:t>un</w:t>
      </w:r>
      <w:r w:rsidRPr="005A7A55">
        <w:rPr>
          <w:b/>
          <w:i/>
          <w:color w:val="2E74B5"/>
        </w:rPr>
        <w:t xml:space="preserve">e à </w:t>
      </w:r>
      <w:r w:rsidR="00597A90" w:rsidRPr="005A7A55">
        <w:rPr>
          <w:b/>
          <w:i/>
          <w:color w:val="2E74B5"/>
        </w:rPr>
        <w:t>tous les services et accessible</w:t>
      </w:r>
      <w:r w:rsidRPr="005A7A55">
        <w:rPr>
          <w:b/>
          <w:i/>
          <w:color w:val="2E74B5"/>
        </w:rPr>
        <w:t xml:space="preserve"> aux </w:t>
      </w:r>
      <w:r w:rsidR="004F7D75" w:rsidRPr="005A7A55">
        <w:rPr>
          <w:b/>
          <w:i/>
          <w:color w:val="2E74B5"/>
        </w:rPr>
        <w:t>avocats</w:t>
      </w:r>
      <w:r w:rsidRPr="005A7A55">
        <w:rPr>
          <w:b/>
          <w:i/>
          <w:color w:val="2E74B5"/>
        </w:rPr>
        <w:t>.</w:t>
      </w:r>
    </w:p>
    <w:p w:rsidR="00BF0AED" w:rsidRPr="005A7A55" w:rsidRDefault="00643661" w:rsidP="008C766F">
      <w:pPr>
        <w:ind w:left="360"/>
        <w:jc w:val="both"/>
        <w:rPr>
          <w:b/>
          <w:i/>
          <w:color w:val="2E74B5"/>
        </w:rPr>
      </w:pPr>
      <w:r w:rsidRPr="005A7A55">
        <w:rPr>
          <w:b/>
          <w:i/>
          <w:color w:val="2E74B5"/>
        </w:rPr>
        <w:t>A Liège, la bibliothèque Jacques Henry est commune aux juridictions et au barreau</w:t>
      </w:r>
      <w:r w:rsidR="00971F65" w:rsidRPr="005A7A55">
        <w:rPr>
          <w:b/>
          <w:i/>
          <w:color w:val="2E74B5"/>
        </w:rPr>
        <w:t>.</w:t>
      </w:r>
    </w:p>
    <w:p w:rsidR="00971F65" w:rsidRPr="00617E1B" w:rsidRDefault="00971F65" w:rsidP="008C766F">
      <w:pPr>
        <w:ind w:left="360"/>
        <w:jc w:val="both"/>
        <w:rPr>
          <w:b/>
          <w:i/>
          <w:color w:val="7030A0"/>
        </w:rPr>
      </w:pPr>
    </w:p>
    <w:p w:rsidR="00860A50" w:rsidRPr="00617E1B" w:rsidRDefault="00860A50" w:rsidP="008C766F">
      <w:pPr>
        <w:ind w:left="360"/>
        <w:jc w:val="both"/>
        <w:rPr>
          <w:b/>
          <w:i/>
          <w:color w:val="7030A0"/>
        </w:rPr>
      </w:pPr>
    </w:p>
    <w:p w:rsidR="00E02EEE" w:rsidRDefault="00E02EEE" w:rsidP="0032240F">
      <w:pPr>
        <w:numPr>
          <w:ilvl w:val="0"/>
          <w:numId w:val="24"/>
        </w:numPr>
        <w:jc w:val="both"/>
        <w:rPr>
          <w:b/>
          <w:i/>
        </w:rPr>
      </w:pPr>
      <w:r w:rsidRPr="002F478B">
        <w:rPr>
          <w:b/>
          <w:i/>
        </w:rPr>
        <w:t>Qui gère ce service de documentation/cette bibli</w:t>
      </w:r>
      <w:r w:rsidR="006B1D11" w:rsidRPr="002F478B">
        <w:rPr>
          <w:b/>
          <w:i/>
        </w:rPr>
        <w:t>othèque ? Expliquez brièvement.</w:t>
      </w:r>
    </w:p>
    <w:p w:rsidR="0032240F" w:rsidRPr="002F478B" w:rsidRDefault="0032240F" w:rsidP="0032240F">
      <w:pPr>
        <w:ind w:left="720"/>
        <w:jc w:val="both"/>
        <w:rPr>
          <w:b/>
          <w:i/>
        </w:rPr>
      </w:pPr>
    </w:p>
    <w:p w:rsidR="008C766F" w:rsidRPr="005A7A55" w:rsidRDefault="00643661" w:rsidP="00643661">
      <w:pPr>
        <w:ind w:left="720"/>
        <w:jc w:val="both"/>
        <w:rPr>
          <w:b/>
          <w:i/>
          <w:color w:val="2E74B5"/>
        </w:rPr>
      </w:pPr>
      <w:r w:rsidRPr="005A7A55">
        <w:rPr>
          <w:b/>
          <w:i/>
          <w:color w:val="2E74B5"/>
        </w:rPr>
        <w:t>Huy : auditorat pour bibliothèque commune – TPI pour bibliothèque du palais</w:t>
      </w:r>
    </w:p>
    <w:p w:rsidR="00643661" w:rsidRPr="005A7A55" w:rsidRDefault="00643661" w:rsidP="00643661">
      <w:pPr>
        <w:ind w:left="720"/>
        <w:jc w:val="both"/>
        <w:rPr>
          <w:b/>
          <w:i/>
          <w:color w:val="2E74B5"/>
        </w:rPr>
      </w:pPr>
      <w:r w:rsidRPr="005A7A55">
        <w:rPr>
          <w:b/>
          <w:i/>
          <w:color w:val="2E74B5"/>
        </w:rPr>
        <w:t>Liège : gestion autonome avec le barreau</w:t>
      </w:r>
    </w:p>
    <w:p w:rsidR="002768AF" w:rsidRPr="005A7A55" w:rsidRDefault="002768AF" w:rsidP="00643661">
      <w:pPr>
        <w:ind w:left="720"/>
        <w:jc w:val="both"/>
        <w:rPr>
          <w:b/>
          <w:i/>
          <w:color w:val="2E74B5"/>
        </w:rPr>
      </w:pPr>
      <w:r w:rsidRPr="005A7A55">
        <w:rPr>
          <w:b/>
          <w:i/>
          <w:color w:val="2E74B5"/>
        </w:rPr>
        <w:t>Verviers : plus personne</w:t>
      </w:r>
    </w:p>
    <w:p w:rsidR="00971F65" w:rsidRPr="005A7A55" w:rsidRDefault="00971F65" w:rsidP="00643661">
      <w:pPr>
        <w:ind w:left="720"/>
        <w:jc w:val="both"/>
        <w:rPr>
          <w:b/>
          <w:i/>
          <w:color w:val="2E74B5"/>
        </w:rPr>
      </w:pPr>
      <w:r w:rsidRPr="005A7A55">
        <w:rPr>
          <w:b/>
          <w:i/>
          <w:color w:val="2E74B5"/>
        </w:rPr>
        <w:t>A Dinant, pas de service documentation mais une petite bibliothèque dont le rangement est confié à un huissier d’audiences</w:t>
      </w:r>
      <w:r w:rsidR="00982C00" w:rsidRPr="005A7A55">
        <w:rPr>
          <w:b/>
          <w:i/>
          <w:color w:val="2E74B5"/>
        </w:rPr>
        <w:t>, et qui n’est pas mise à jour depuis longtemps</w:t>
      </w:r>
      <w:r w:rsidRPr="005A7A55">
        <w:rPr>
          <w:b/>
          <w:i/>
          <w:color w:val="2E74B5"/>
        </w:rPr>
        <w:t>.</w:t>
      </w:r>
    </w:p>
    <w:p w:rsidR="00954DD4" w:rsidRPr="002F478B" w:rsidRDefault="00954DD4" w:rsidP="00FE29C3">
      <w:pPr>
        <w:ind w:left="684" w:hanging="684"/>
        <w:jc w:val="both"/>
        <w:rPr>
          <w:b/>
          <w:i/>
        </w:rPr>
      </w:pPr>
    </w:p>
    <w:p w:rsidR="00954DD4" w:rsidRPr="002F478B" w:rsidRDefault="00954DD4" w:rsidP="00FE29C3">
      <w:pPr>
        <w:ind w:left="684" w:hanging="684"/>
        <w:jc w:val="both"/>
        <w:rPr>
          <w:b/>
          <w:i/>
        </w:rPr>
      </w:pPr>
      <w:r w:rsidRPr="002F478B">
        <w:rPr>
          <w:b/>
          <w:i/>
        </w:rPr>
        <w:t xml:space="preserve">4. </w:t>
      </w:r>
      <w:r w:rsidR="00FE29C3" w:rsidRPr="002F478B">
        <w:rPr>
          <w:b/>
          <w:i/>
        </w:rPr>
        <w:tab/>
      </w:r>
      <w:r w:rsidRPr="002F478B">
        <w:rPr>
          <w:b/>
          <w:i/>
        </w:rPr>
        <w:t>De quelle manière le contenu de la bibliothèque est-il mis / maintenu à jour ?</w:t>
      </w:r>
    </w:p>
    <w:p w:rsidR="0032240F" w:rsidRPr="005A7A55" w:rsidRDefault="007859C1" w:rsidP="007859C1">
      <w:pPr>
        <w:ind w:left="684" w:hanging="684"/>
        <w:jc w:val="both"/>
        <w:rPr>
          <w:b/>
          <w:i/>
          <w:color w:val="2E74B5"/>
        </w:rPr>
      </w:pPr>
      <w:r>
        <w:rPr>
          <w:b/>
          <w:i/>
        </w:rPr>
        <w:tab/>
      </w:r>
    </w:p>
    <w:p w:rsidR="00643661" w:rsidRPr="005A7A55" w:rsidRDefault="00643661" w:rsidP="0032240F">
      <w:pPr>
        <w:ind w:left="684"/>
        <w:jc w:val="both"/>
        <w:rPr>
          <w:b/>
          <w:i/>
          <w:color w:val="2E74B5"/>
        </w:rPr>
      </w:pPr>
      <w:r w:rsidRPr="005A7A55">
        <w:rPr>
          <w:b/>
          <w:i/>
          <w:color w:val="2E74B5"/>
        </w:rPr>
        <w:t>A Huy, personnel administratif</w:t>
      </w:r>
    </w:p>
    <w:p w:rsidR="007859C1" w:rsidRPr="005A7A55" w:rsidRDefault="00643661" w:rsidP="0032240F">
      <w:pPr>
        <w:ind w:left="684"/>
        <w:jc w:val="both"/>
        <w:rPr>
          <w:b/>
          <w:i/>
          <w:color w:val="2E74B5"/>
        </w:rPr>
      </w:pPr>
      <w:r w:rsidRPr="005A7A55">
        <w:rPr>
          <w:b/>
          <w:i/>
          <w:color w:val="2E74B5"/>
        </w:rPr>
        <w:t>A Liège, personnel engagé pour la bibliothèque</w:t>
      </w:r>
    </w:p>
    <w:p w:rsidR="002768AF" w:rsidRPr="005A7A55" w:rsidRDefault="002768AF" w:rsidP="002768AF">
      <w:pPr>
        <w:ind w:firstLine="684"/>
        <w:jc w:val="both"/>
        <w:rPr>
          <w:b/>
          <w:i/>
          <w:color w:val="2E74B5"/>
        </w:rPr>
      </w:pPr>
      <w:r w:rsidRPr="005A7A55">
        <w:rPr>
          <w:b/>
          <w:i/>
          <w:color w:val="2E74B5"/>
        </w:rPr>
        <w:t xml:space="preserve">A </w:t>
      </w:r>
      <w:r w:rsidR="004F7D75" w:rsidRPr="005A7A55">
        <w:rPr>
          <w:b/>
          <w:i/>
          <w:color w:val="2E74B5"/>
        </w:rPr>
        <w:t>Verviers,</w:t>
      </w:r>
      <w:r w:rsidRPr="005A7A55">
        <w:rPr>
          <w:b/>
          <w:i/>
          <w:color w:val="2E74B5"/>
        </w:rPr>
        <w:t xml:space="preserve"> achat monographie par la juridiction selon les besoins de chaque magistrat</w:t>
      </w:r>
      <w:r w:rsidR="00503A0F" w:rsidRPr="005A7A55">
        <w:rPr>
          <w:b/>
          <w:i/>
          <w:color w:val="2E74B5"/>
        </w:rPr>
        <w:t>.</w:t>
      </w:r>
    </w:p>
    <w:p w:rsidR="00E02EEE" w:rsidRPr="002F478B" w:rsidRDefault="00E02EEE" w:rsidP="00FE29C3">
      <w:pPr>
        <w:ind w:left="684" w:hanging="684"/>
        <w:jc w:val="both"/>
        <w:rPr>
          <w:b/>
          <w:i/>
        </w:rPr>
      </w:pPr>
    </w:p>
    <w:p w:rsidR="00E02EEE" w:rsidRDefault="00954DD4" w:rsidP="00FE29C3">
      <w:pPr>
        <w:ind w:left="684" w:hanging="684"/>
        <w:jc w:val="both"/>
        <w:rPr>
          <w:b/>
          <w:i/>
        </w:rPr>
      </w:pPr>
      <w:r w:rsidRPr="002F478B">
        <w:rPr>
          <w:b/>
          <w:i/>
        </w:rPr>
        <w:t>5</w:t>
      </w:r>
      <w:r w:rsidR="00E02EEE" w:rsidRPr="002F478B">
        <w:rPr>
          <w:b/>
          <w:i/>
        </w:rPr>
        <w:t xml:space="preserve">. </w:t>
      </w:r>
      <w:r w:rsidR="00FE29C3" w:rsidRPr="002F478B">
        <w:rPr>
          <w:b/>
          <w:i/>
        </w:rPr>
        <w:tab/>
      </w:r>
      <w:r w:rsidR="00E02EEE" w:rsidRPr="002F478B">
        <w:rPr>
          <w:b/>
          <w:i/>
        </w:rPr>
        <w:t>La fonction de documentaliste est-elle exercée par un membre du personnel ou par une équipe ? Quelles sont ses/leurs qualifications (grade, diplôme, formation) ?</w:t>
      </w:r>
    </w:p>
    <w:p w:rsidR="0032240F" w:rsidRPr="00617E1B" w:rsidRDefault="0032240F" w:rsidP="00FE29C3">
      <w:pPr>
        <w:ind w:left="684" w:hanging="684"/>
        <w:jc w:val="both"/>
        <w:rPr>
          <w:b/>
          <w:i/>
          <w:color w:val="7030A0"/>
        </w:rPr>
      </w:pPr>
    </w:p>
    <w:p w:rsidR="007859C1" w:rsidRPr="005A7A55" w:rsidRDefault="007859C1" w:rsidP="007859C1">
      <w:pPr>
        <w:ind w:left="684" w:hanging="684"/>
        <w:jc w:val="both"/>
        <w:rPr>
          <w:b/>
          <w:i/>
          <w:color w:val="2E74B5"/>
        </w:rPr>
      </w:pPr>
      <w:r w:rsidRPr="00617E1B">
        <w:rPr>
          <w:b/>
          <w:i/>
          <w:color w:val="7030A0"/>
        </w:rPr>
        <w:tab/>
      </w:r>
      <w:r w:rsidR="00643661" w:rsidRPr="005A7A55">
        <w:rPr>
          <w:b/>
          <w:i/>
          <w:color w:val="2E74B5"/>
        </w:rPr>
        <w:t>NON</w:t>
      </w:r>
      <w:r w:rsidR="00CC2B20" w:rsidRPr="005A7A55">
        <w:rPr>
          <w:b/>
          <w:i/>
          <w:color w:val="2E74B5"/>
        </w:rPr>
        <w:t>. C’est la débrouille. Aucune division ne peut se permettre d’affecter un membre du personnel à la gestion d’une bibliothèque, puisque nous ne disposons même pas du personnel suffisant pour assurer nos missions fondamentales (rendre la justice dans un délai raisonnable dans nos contentieux : encoder les dossiers, assurer leur suivi, convoquer les parties, assurer les audiences, préparer et rédiger les ordonnances et jugements, les notifier, gérer tout le travail lié à la saisine permanente dans le contentieux RCD, etc…).</w:t>
      </w:r>
    </w:p>
    <w:p w:rsidR="00E02EEE" w:rsidRPr="00681248" w:rsidRDefault="00E02EEE" w:rsidP="00FE29C3">
      <w:pPr>
        <w:ind w:left="684" w:hanging="684"/>
        <w:jc w:val="both"/>
        <w:rPr>
          <w:b/>
          <w:i/>
          <w:color w:val="943634"/>
        </w:rPr>
      </w:pPr>
    </w:p>
    <w:p w:rsidR="00E02EEE" w:rsidRPr="002F478B" w:rsidRDefault="00954DD4" w:rsidP="00FE29C3">
      <w:pPr>
        <w:tabs>
          <w:tab w:val="left" w:pos="-1881"/>
        </w:tabs>
        <w:ind w:left="684" w:hanging="684"/>
        <w:jc w:val="both"/>
        <w:rPr>
          <w:b/>
          <w:i/>
        </w:rPr>
      </w:pPr>
      <w:r w:rsidRPr="002F478B">
        <w:rPr>
          <w:b/>
          <w:i/>
        </w:rPr>
        <w:t>6</w:t>
      </w:r>
      <w:r w:rsidR="00E02EEE" w:rsidRPr="002F478B">
        <w:rPr>
          <w:b/>
          <w:i/>
        </w:rPr>
        <w:t xml:space="preserve">. </w:t>
      </w:r>
      <w:r w:rsidR="00FE29C3" w:rsidRPr="002F478B">
        <w:rPr>
          <w:b/>
          <w:i/>
        </w:rPr>
        <w:tab/>
      </w:r>
      <w:r w:rsidR="00E02EEE" w:rsidRPr="002F478B">
        <w:rPr>
          <w:b/>
          <w:i/>
        </w:rPr>
        <w:t>La législation est-elle mise à jour en permanence ? Les dossiers de législation sont-ils complets (assortis de travaux préparatoires, par ex.) ?</w:t>
      </w:r>
    </w:p>
    <w:p w:rsidR="00BE02CF" w:rsidRPr="002F478B" w:rsidRDefault="00BE02CF">
      <w:pPr>
        <w:tabs>
          <w:tab w:val="left" w:pos="576"/>
        </w:tabs>
        <w:jc w:val="both"/>
        <w:rPr>
          <w:b/>
          <w:i/>
        </w:rPr>
      </w:pPr>
    </w:p>
    <w:p w:rsidR="007859C1" w:rsidRPr="005A7A55" w:rsidRDefault="007859C1" w:rsidP="007859C1">
      <w:pPr>
        <w:tabs>
          <w:tab w:val="left" w:pos="576"/>
        </w:tabs>
        <w:jc w:val="both"/>
        <w:rPr>
          <w:b/>
          <w:color w:val="2E74B5"/>
        </w:rPr>
      </w:pPr>
      <w:r w:rsidRPr="00617E1B">
        <w:rPr>
          <w:b/>
          <w:i/>
          <w:color w:val="7030A0"/>
        </w:rPr>
        <w:tab/>
      </w:r>
      <w:r w:rsidRPr="005A7A55">
        <w:rPr>
          <w:b/>
          <w:i/>
          <w:color w:val="2E74B5"/>
        </w:rPr>
        <w:t xml:space="preserve">NON. L’accès à Internet simplifie les recherches. </w:t>
      </w:r>
      <w:r w:rsidR="00BF0AED" w:rsidRPr="005A7A55">
        <w:rPr>
          <w:b/>
          <w:color w:val="2E74B5"/>
        </w:rPr>
        <w:t>Les mises à jour ne sont plus de grande</w:t>
      </w:r>
      <w:r w:rsidRPr="005A7A55">
        <w:rPr>
          <w:b/>
          <w:color w:val="2E74B5"/>
        </w:rPr>
        <w:t xml:space="preserve"> utilité.</w:t>
      </w:r>
    </w:p>
    <w:p w:rsidR="002B2473" w:rsidRPr="005A7A55" w:rsidRDefault="002B2473" w:rsidP="007859C1">
      <w:pPr>
        <w:tabs>
          <w:tab w:val="left" w:pos="576"/>
        </w:tabs>
        <w:jc w:val="both"/>
        <w:rPr>
          <w:b/>
          <w:color w:val="2E74B5"/>
        </w:rPr>
      </w:pPr>
    </w:p>
    <w:p w:rsidR="00924353" w:rsidRPr="005A7A55" w:rsidRDefault="002B2473" w:rsidP="00924353">
      <w:pPr>
        <w:tabs>
          <w:tab w:val="left" w:pos="576"/>
        </w:tabs>
        <w:ind w:left="576"/>
        <w:jc w:val="both"/>
        <w:rPr>
          <w:rFonts w:ascii="Calibri" w:hAnsi="Calibri" w:cs="Calibri"/>
          <w:i/>
          <w:color w:val="2E74B5"/>
        </w:rPr>
      </w:pPr>
      <w:r w:rsidRPr="005A7A55">
        <w:rPr>
          <w:b/>
          <w:color w:val="2E74B5"/>
        </w:rPr>
        <w:lastRenderedPageBreak/>
        <w:t>L’IFJ s’est vu confier la compétence « documentation juridique »</w:t>
      </w:r>
      <w:r w:rsidR="00AA7E52" w:rsidRPr="005A7A55">
        <w:rPr>
          <w:b/>
          <w:color w:val="2E74B5"/>
        </w:rPr>
        <w:t>, et une centralisation est en train de s’opérer, en particulier au niveau de la documentation « papier ».</w:t>
      </w:r>
      <w:r w:rsidR="00AA7E52" w:rsidRPr="005A7A55">
        <w:rPr>
          <w:b/>
          <w:i/>
          <w:color w:val="2E74B5"/>
        </w:rPr>
        <w:t xml:space="preserve"> </w:t>
      </w:r>
      <w:r w:rsidR="00924353" w:rsidRPr="005A7A55">
        <w:rPr>
          <w:b/>
          <w:i/>
          <w:color w:val="2E74B5"/>
        </w:rPr>
        <w:t xml:space="preserve"> </w:t>
      </w:r>
      <w:r w:rsidR="00924353" w:rsidRPr="005A7A55">
        <w:rPr>
          <w:rFonts w:ascii="Calibri" w:hAnsi="Calibri" w:cs="Calibri"/>
          <w:i/>
          <w:color w:val="2E74B5"/>
        </w:rPr>
        <w:t xml:space="preserve">Certains magistrats jugent la gestion de la documentation assez cahotique , en ce sens qu’elle ne permet pas </w:t>
      </w:r>
    </w:p>
    <w:p w:rsidR="00A04257" w:rsidRPr="005A7A55" w:rsidRDefault="00924353" w:rsidP="00924353">
      <w:pPr>
        <w:tabs>
          <w:tab w:val="left" w:pos="576"/>
        </w:tabs>
        <w:ind w:left="576"/>
        <w:jc w:val="both"/>
        <w:rPr>
          <w:rFonts w:ascii="Calibri" w:hAnsi="Calibri" w:cs="Calibri"/>
          <w:i/>
          <w:color w:val="2E74B5"/>
        </w:rPr>
      </w:pPr>
      <w:r w:rsidRPr="005A7A55">
        <w:rPr>
          <w:rFonts w:ascii="Calibri" w:hAnsi="Calibri" w:cs="Calibri"/>
          <w:i/>
          <w:color w:val="2E74B5"/>
        </w:rPr>
        <w:t>toujours de répondre aux réels besoins (raisonnables) des juges (Voir la problématique du Compendium social</w:t>
      </w:r>
      <w:r w:rsidR="00A04257" w:rsidRPr="005A7A55">
        <w:rPr>
          <w:rFonts w:ascii="Calibri" w:hAnsi="Calibri" w:cs="Calibri"/>
          <w:i/>
          <w:color w:val="2E74B5"/>
        </w:rPr>
        <w:t xml:space="preserve"> « version papier »</w:t>
      </w:r>
      <w:r w:rsidRPr="005A7A55">
        <w:rPr>
          <w:rFonts w:ascii="Calibri" w:hAnsi="Calibri" w:cs="Calibri"/>
          <w:i/>
          <w:color w:val="2E74B5"/>
        </w:rPr>
        <w:t xml:space="preserve">), </w:t>
      </w:r>
    </w:p>
    <w:p w:rsidR="00924353" w:rsidRPr="005A7A55" w:rsidRDefault="00924353" w:rsidP="00924353">
      <w:pPr>
        <w:tabs>
          <w:tab w:val="left" w:pos="576"/>
        </w:tabs>
        <w:ind w:left="576"/>
        <w:jc w:val="both"/>
        <w:rPr>
          <w:rFonts w:ascii="Calibri" w:hAnsi="Calibri" w:cs="Calibri"/>
          <w:i/>
          <w:color w:val="2E74B5"/>
          <w:lang w:val="fr-BE" w:eastAsia="en-GB"/>
        </w:rPr>
      </w:pPr>
      <w:r w:rsidRPr="005A7A55">
        <w:rPr>
          <w:rFonts w:ascii="Calibri" w:hAnsi="Calibri" w:cs="Calibri"/>
          <w:i/>
          <w:color w:val="2E74B5"/>
        </w:rPr>
        <w:t>et la nouvelle politique de gestion par l’IFJ inquiète certains magistrats.</w:t>
      </w:r>
    </w:p>
    <w:p w:rsidR="00924353" w:rsidRDefault="00924353" w:rsidP="0066648B">
      <w:pPr>
        <w:tabs>
          <w:tab w:val="left" w:pos="576"/>
        </w:tabs>
        <w:ind w:left="576"/>
        <w:jc w:val="both"/>
        <w:rPr>
          <w:b/>
          <w:i/>
          <w:color w:val="2E74B5"/>
        </w:rPr>
      </w:pPr>
    </w:p>
    <w:p w:rsidR="00851E27" w:rsidRPr="00165A34" w:rsidRDefault="00851E27" w:rsidP="00851E27">
      <w:pPr>
        <w:ind w:left="708"/>
        <w:rPr>
          <w:color w:val="2E74B5"/>
          <w:lang w:val="fr-BE"/>
        </w:rPr>
      </w:pPr>
      <w:r w:rsidRPr="00165A34">
        <w:rPr>
          <w:color w:val="2E74B5"/>
        </w:rPr>
        <w:t>V</w:t>
      </w:r>
      <w:r w:rsidRPr="00165A34">
        <w:rPr>
          <w:color w:val="2E74B5"/>
          <w:lang w:val="fr-BE"/>
        </w:rPr>
        <w:t>u l’importance des réformes passées et à venir, il serait nécessaire d’avoir un budget supplémentaire pour des monographies (cfr réformes droit judiciaire, droit succession en rcd, droit de l’entreprise … droit civil à l’avenir …. ).</w:t>
      </w:r>
    </w:p>
    <w:p w:rsidR="00BE02CF" w:rsidRPr="002F478B" w:rsidRDefault="00BE02CF" w:rsidP="000D4C1B">
      <w:pPr>
        <w:pStyle w:val="Titre2"/>
      </w:pPr>
      <w:r w:rsidRPr="002F478B">
        <w:t>BUDGET</w:t>
      </w:r>
    </w:p>
    <w:p w:rsidR="00BE02CF" w:rsidRPr="002F478B" w:rsidRDefault="00BE02CF">
      <w:pPr>
        <w:tabs>
          <w:tab w:val="left" w:pos="576"/>
        </w:tabs>
        <w:jc w:val="both"/>
        <w:rPr>
          <w:b/>
          <w:i/>
        </w:rPr>
      </w:pPr>
    </w:p>
    <w:p w:rsidR="007A789F" w:rsidRDefault="007A789F" w:rsidP="007A789F">
      <w:pPr>
        <w:numPr>
          <w:ilvl w:val="0"/>
          <w:numId w:val="1"/>
        </w:numPr>
        <w:tabs>
          <w:tab w:val="left" w:pos="576"/>
        </w:tabs>
        <w:jc w:val="both"/>
        <w:rPr>
          <w:b/>
          <w:i/>
        </w:rPr>
      </w:pPr>
      <w:r w:rsidRPr="002F478B">
        <w:rPr>
          <w:b/>
          <w:i/>
        </w:rPr>
        <w:t xml:space="preserve">Quel est le budget « menues dépenses » alloué </w:t>
      </w:r>
      <w:r w:rsidR="00A650D5" w:rsidRPr="002F478B">
        <w:rPr>
          <w:b/>
          <w:i/>
        </w:rPr>
        <w:t>à la juridiction</w:t>
      </w:r>
      <w:r w:rsidRPr="002F478B">
        <w:rPr>
          <w:b/>
          <w:i/>
        </w:rPr>
        <w:t> ?</w:t>
      </w:r>
    </w:p>
    <w:p w:rsidR="0032240F" w:rsidRDefault="0032240F" w:rsidP="0032240F">
      <w:pPr>
        <w:tabs>
          <w:tab w:val="left" w:pos="576"/>
        </w:tabs>
        <w:ind w:left="720"/>
        <w:jc w:val="both"/>
        <w:rPr>
          <w:b/>
          <w:i/>
        </w:rPr>
      </w:pPr>
    </w:p>
    <w:p w:rsidR="00F6645A" w:rsidRPr="00F6645A" w:rsidRDefault="00F6645A" w:rsidP="00F6645A">
      <w:pPr>
        <w:tabs>
          <w:tab w:val="left" w:pos="576"/>
        </w:tabs>
        <w:ind w:left="720"/>
        <w:jc w:val="both"/>
        <w:rPr>
          <w:b/>
          <w:color w:val="C00000"/>
        </w:rPr>
      </w:pPr>
      <w:r w:rsidRPr="00F6645A">
        <w:rPr>
          <w:b/>
          <w:color w:val="C00000"/>
        </w:rPr>
        <w:t>Centralisation et implémentation de Fedcom en cours.</w:t>
      </w:r>
    </w:p>
    <w:p w:rsidR="00F6645A" w:rsidRDefault="00F6645A" w:rsidP="0032240F">
      <w:pPr>
        <w:tabs>
          <w:tab w:val="left" w:pos="576"/>
        </w:tabs>
        <w:ind w:left="720"/>
        <w:jc w:val="both"/>
        <w:rPr>
          <w:b/>
          <w:i/>
        </w:rPr>
      </w:pPr>
    </w:p>
    <w:p w:rsidR="00CE4F00" w:rsidRPr="00232870" w:rsidRDefault="00CE4F00" w:rsidP="00D92DAC">
      <w:pPr>
        <w:tabs>
          <w:tab w:val="left" w:pos="576"/>
        </w:tabs>
        <w:ind w:left="720"/>
        <w:jc w:val="both"/>
        <w:rPr>
          <w:b/>
          <w:color w:val="ED7D31"/>
        </w:rPr>
      </w:pPr>
      <w:r w:rsidRPr="00F6645A">
        <w:rPr>
          <w:b/>
          <w:color w:val="ED7D31"/>
        </w:rPr>
        <w:t>En 2020</w:t>
      </w:r>
      <w:r w:rsidR="003E53EB" w:rsidRPr="00F6645A">
        <w:rPr>
          <w:b/>
          <w:color w:val="ED7D31"/>
        </w:rPr>
        <w:t>, nous avons reçu 65.071.33 euros. De ce budget, 13.900 euros ont été attribués aux frais de réprésentation et menues dépenses</w:t>
      </w:r>
      <w:r w:rsidRPr="00F6645A">
        <w:rPr>
          <w:b/>
          <w:color w:val="ED7D31"/>
        </w:rPr>
        <w:t xml:space="preserve"> </w:t>
      </w:r>
      <w:r w:rsidR="003E53EB" w:rsidRPr="00F6645A">
        <w:rPr>
          <w:b/>
          <w:color w:val="ED7D31"/>
        </w:rPr>
        <w:t>des magistrats, 8406,26 euros aux frais de greffe et 42.765,07 euros pour les budget « normal ».</w:t>
      </w:r>
    </w:p>
    <w:p w:rsidR="002972DE" w:rsidRPr="002972DE" w:rsidRDefault="002972DE" w:rsidP="0032240F">
      <w:pPr>
        <w:tabs>
          <w:tab w:val="left" w:pos="576"/>
        </w:tabs>
        <w:ind w:left="720"/>
        <w:jc w:val="both"/>
        <w:rPr>
          <w:b/>
          <w:color w:val="00B050"/>
        </w:rPr>
      </w:pPr>
    </w:p>
    <w:p w:rsidR="007A789F" w:rsidRDefault="007A789F" w:rsidP="007A789F">
      <w:pPr>
        <w:numPr>
          <w:ilvl w:val="0"/>
          <w:numId w:val="1"/>
        </w:numPr>
        <w:tabs>
          <w:tab w:val="left" w:pos="576"/>
        </w:tabs>
        <w:jc w:val="both"/>
        <w:rPr>
          <w:b/>
          <w:i/>
        </w:rPr>
      </w:pPr>
      <w:r w:rsidRPr="002F478B">
        <w:rPr>
          <w:b/>
          <w:i/>
        </w:rPr>
        <w:t xml:space="preserve">Quelles dépenses </w:t>
      </w:r>
      <w:r w:rsidR="00B140DA" w:rsidRPr="002F478B">
        <w:rPr>
          <w:b/>
          <w:i/>
        </w:rPr>
        <w:t>sont</w:t>
      </w:r>
      <w:r w:rsidRPr="002F478B">
        <w:rPr>
          <w:b/>
          <w:i/>
        </w:rPr>
        <w:t xml:space="preserve"> couvertes par ce budget ?</w:t>
      </w:r>
    </w:p>
    <w:p w:rsidR="0032240F" w:rsidRPr="002F478B" w:rsidRDefault="0032240F" w:rsidP="0032240F">
      <w:pPr>
        <w:tabs>
          <w:tab w:val="left" w:pos="576"/>
        </w:tabs>
        <w:ind w:left="720"/>
        <w:jc w:val="both"/>
        <w:rPr>
          <w:b/>
          <w:i/>
        </w:rPr>
      </w:pPr>
    </w:p>
    <w:p w:rsidR="003A745F" w:rsidRPr="005A7A55" w:rsidRDefault="003A745F" w:rsidP="003A745F">
      <w:pPr>
        <w:tabs>
          <w:tab w:val="left" w:pos="576"/>
        </w:tabs>
        <w:ind w:left="720"/>
        <w:jc w:val="both"/>
        <w:rPr>
          <w:b/>
          <w:i/>
          <w:color w:val="2E74B5"/>
        </w:rPr>
      </w:pPr>
      <w:r w:rsidRPr="005A7A55">
        <w:rPr>
          <w:b/>
          <w:i/>
          <w:color w:val="2E74B5"/>
        </w:rPr>
        <w:t>Toutes les fournitures de bureau</w:t>
      </w:r>
      <w:r w:rsidR="002972DE" w:rsidRPr="005A7A55">
        <w:rPr>
          <w:b/>
          <w:i/>
          <w:color w:val="2E74B5"/>
        </w:rPr>
        <w:t xml:space="preserve"> des juges</w:t>
      </w:r>
      <w:r w:rsidRPr="005A7A55">
        <w:rPr>
          <w:b/>
          <w:i/>
          <w:color w:val="2E74B5"/>
        </w:rPr>
        <w:t>, hormis les feuilles, les cartouches d’imprimantes et les enveloppes.</w:t>
      </w:r>
    </w:p>
    <w:p w:rsidR="002972DE" w:rsidRPr="005A7A55" w:rsidRDefault="002972DE" w:rsidP="003A745F">
      <w:pPr>
        <w:tabs>
          <w:tab w:val="left" w:pos="576"/>
        </w:tabs>
        <w:ind w:left="720"/>
        <w:jc w:val="both"/>
        <w:rPr>
          <w:b/>
          <w:i/>
          <w:color w:val="2E74B5"/>
        </w:rPr>
      </w:pPr>
      <w:r w:rsidRPr="005A7A55">
        <w:rPr>
          <w:b/>
          <w:i/>
          <w:color w:val="2E74B5"/>
        </w:rPr>
        <w:t>Et l’achat de monographies.</w:t>
      </w:r>
    </w:p>
    <w:p w:rsidR="00093BFA" w:rsidRPr="005A7A55" w:rsidRDefault="00093BFA" w:rsidP="003A745F">
      <w:pPr>
        <w:tabs>
          <w:tab w:val="left" w:pos="576"/>
        </w:tabs>
        <w:ind w:left="720"/>
        <w:jc w:val="both"/>
        <w:rPr>
          <w:b/>
          <w:i/>
          <w:color w:val="2E74B5"/>
        </w:rPr>
      </w:pPr>
      <w:r w:rsidRPr="005A7A55">
        <w:rPr>
          <w:b/>
          <w:i/>
          <w:color w:val="2E74B5"/>
        </w:rPr>
        <w:t>Pour Arlon, Marche et Neufchâteau : achat d’ouvrages et documentations juridiques</w:t>
      </w:r>
      <w:r w:rsidR="002972DE" w:rsidRPr="005A7A55">
        <w:rPr>
          <w:b/>
          <w:i/>
          <w:color w:val="2E74B5"/>
        </w:rPr>
        <w:t>.</w:t>
      </w:r>
    </w:p>
    <w:p w:rsidR="00607F38" w:rsidRPr="002F478B" w:rsidRDefault="00607F38" w:rsidP="003A745F">
      <w:pPr>
        <w:tabs>
          <w:tab w:val="left" w:pos="576"/>
        </w:tabs>
        <w:ind w:firstLine="708"/>
        <w:jc w:val="both"/>
        <w:rPr>
          <w:b/>
          <w:i/>
        </w:rPr>
      </w:pPr>
    </w:p>
    <w:p w:rsidR="00607F38" w:rsidRDefault="00607F38" w:rsidP="007A789F">
      <w:pPr>
        <w:numPr>
          <w:ilvl w:val="0"/>
          <w:numId w:val="1"/>
        </w:numPr>
        <w:tabs>
          <w:tab w:val="left" w:pos="576"/>
        </w:tabs>
        <w:jc w:val="both"/>
        <w:rPr>
          <w:b/>
          <w:i/>
        </w:rPr>
      </w:pPr>
      <w:r w:rsidRPr="002F478B">
        <w:rPr>
          <w:b/>
          <w:i/>
        </w:rPr>
        <w:t>Quel est son mode de fonctionnement ?</w:t>
      </w:r>
    </w:p>
    <w:p w:rsidR="0032240F" w:rsidRPr="002F478B" w:rsidRDefault="0032240F" w:rsidP="0032240F">
      <w:pPr>
        <w:tabs>
          <w:tab w:val="left" w:pos="576"/>
        </w:tabs>
        <w:ind w:left="720"/>
        <w:jc w:val="both"/>
        <w:rPr>
          <w:b/>
          <w:i/>
        </w:rPr>
      </w:pPr>
    </w:p>
    <w:p w:rsidR="00AC4416" w:rsidRPr="005A7A55" w:rsidRDefault="003A745F" w:rsidP="003A745F">
      <w:pPr>
        <w:tabs>
          <w:tab w:val="left" w:pos="576"/>
        </w:tabs>
        <w:jc w:val="both"/>
        <w:rPr>
          <w:b/>
          <w:i/>
          <w:color w:val="2E74B5"/>
        </w:rPr>
      </w:pPr>
      <w:r w:rsidRPr="00617E1B">
        <w:rPr>
          <w:b/>
          <w:i/>
          <w:color w:val="7030A0"/>
        </w:rPr>
        <w:tab/>
      </w:r>
      <w:r w:rsidRPr="005A7A55">
        <w:rPr>
          <w:b/>
          <w:i/>
          <w:color w:val="2E74B5"/>
        </w:rPr>
        <w:t>Les achats sont effectués en fonction des besoins et du budget attribué.</w:t>
      </w:r>
      <w:r w:rsidR="002972DE" w:rsidRPr="005A7A55">
        <w:rPr>
          <w:b/>
          <w:i/>
          <w:color w:val="2E74B5"/>
        </w:rPr>
        <w:t xml:space="preserve"> </w:t>
      </w:r>
    </w:p>
    <w:p w:rsidR="009157FB" w:rsidRPr="005A7A55" w:rsidRDefault="00566D5D" w:rsidP="003A745F">
      <w:pPr>
        <w:tabs>
          <w:tab w:val="left" w:pos="576"/>
        </w:tabs>
        <w:jc w:val="both"/>
        <w:rPr>
          <w:b/>
          <w:i/>
          <w:color w:val="2E74B5"/>
        </w:rPr>
      </w:pPr>
      <w:r w:rsidRPr="005A7A55">
        <w:rPr>
          <w:b/>
          <w:i/>
          <w:color w:val="2E74B5"/>
        </w:rPr>
        <w:t xml:space="preserve">          </w:t>
      </w:r>
      <w:r w:rsidR="002972DE" w:rsidRPr="005A7A55">
        <w:rPr>
          <w:b/>
          <w:i/>
          <w:color w:val="2E74B5"/>
        </w:rPr>
        <w:t>Le comité de direction a</w:t>
      </w:r>
      <w:r w:rsidR="00AC4416" w:rsidRPr="005A7A55">
        <w:rPr>
          <w:b/>
          <w:i/>
          <w:color w:val="2E74B5"/>
        </w:rPr>
        <w:t>vait</w:t>
      </w:r>
      <w:r w:rsidR="002972DE" w:rsidRPr="005A7A55">
        <w:rPr>
          <w:b/>
          <w:i/>
          <w:color w:val="2E74B5"/>
        </w:rPr>
        <w:t xml:space="preserve"> arrêté le 29/1/</w:t>
      </w:r>
      <w:r w:rsidR="009A2817" w:rsidRPr="005A7A55">
        <w:rPr>
          <w:b/>
          <w:i/>
          <w:color w:val="2E74B5"/>
        </w:rPr>
        <w:t>201</w:t>
      </w:r>
      <w:r w:rsidR="00917B07" w:rsidRPr="005A7A55">
        <w:rPr>
          <w:b/>
          <w:i/>
          <w:color w:val="2E74B5"/>
        </w:rPr>
        <w:t>5</w:t>
      </w:r>
      <w:r w:rsidR="009D690B" w:rsidRPr="005A7A55">
        <w:rPr>
          <w:b/>
          <w:i/>
          <w:color w:val="2E74B5"/>
        </w:rPr>
        <w:t> </w:t>
      </w:r>
      <w:r w:rsidR="009157FB" w:rsidRPr="005A7A55">
        <w:rPr>
          <w:b/>
          <w:i/>
          <w:color w:val="2E74B5"/>
        </w:rPr>
        <w:t>et</w:t>
      </w:r>
      <w:r w:rsidR="009D690B" w:rsidRPr="005A7A55">
        <w:rPr>
          <w:b/>
          <w:i/>
          <w:color w:val="2E74B5"/>
        </w:rPr>
        <w:t xml:space="preserve"> </w:t>
      </w:r>
      <w:r w:rsidR="00917B07" w:rsidRPr="005A7A55">
        <w:rPr>
          <w:b/>
          <w:i/>
          <w:color w:val="2E74B5"/>
        </w:rPr>
        <w:t xml:space="preserve">un plan de répartition entre </w:t>
      </w:r>
      <w:r w:rsidR="002972DE" w:rsidRPr="005A7A55">
        <w:rPr>
          <w:b/>
          <w:i/>
          <w:color w:val="2E74B5"/>
        </w:rPr>
        <w:t>les divisions</w:t>
      </w:r>
      <w:r w:rsidR="00AC4416" w:rsidRPr="005A7A55">
        <w:rPr>
          <w:b/>
          <w:i/>
          <w:color w:val="2E74B5"/>
        </w:rPr>
        <w:t xml:space="preserve">, et a réitéré cette manière </w:t>
      </w:r>
    </w:p>
    <w:p w:rsidR="009157FB" w:rsidRPr="005A7A55" w:rsidRDefault="009157FB" w:rsidP="003A745F">
      <w:pPr>
        <w:tabs>
          <w:tab w:val="left" w:pos="576"/>
        </w:tabs>
        <w:jc w:val="both"/>
        <w:rPr>
          <w:b/>
          <w:i/>
          <w:color w:val="2E74B5"/>
        </w:rPr>
      </w:pPr>
      <w:r w:rsidRPr="005A7A55">
        <w:rPr>
          <w:b/>
          <w:i/>
          <w:color w:val="2E74B5"/>
        </w:rPr>
        <w:t xml:space="preserve">         </w:t>
      </w:r>
      <w:r w:rsidR="00AC4416" w:rsidRPr="005A7A55">
        <w:rPr>
          <w:b/>
          <w:i/>
          <w:color w:val="2E74B5"/>
        </w:rPr>
        <w:t xml:space="preserve">de fonctionner </w:t>
      </w:r>
      <w:r w:rsidRPr="005A7A55">
        <w:rPr>
          <w:b/>
          <w:i/>
          <w:color w:val="2E74B5"/>
        </w:rPr>
        <w:t xml:space="preserve">depuis lors, et aussi </w:t>
      </w:r>
      <w:r w:rsidR="00AC4416" w:rsidRPr="005A7A55">
        <w:rPr>
          <w:b/>
          <w:i/>
          <w:color w:val="2E74B5"/>
        </w:rPr>
        <w:t xml:space="preserve">en </w:t>
      </w:r>
      <w:r w:rsidR="00E4313A">
        <w:rPr>
          <w:b/>
          <w:i/>
          <w:color w:val="2E74B5"/>
        </w:rPr>
        <w:t>2020</w:t>
      </w:r>
      <w:r w:rsidR="00566D5D" w:rsidRPr="005A7A55">
        <w:rPr>
          <w:b/>
          <w:i/>
          <w:color w:val="2E74B5"/>
        </w:rPr>
        <w:t xml:space="preserve"> </w:t>
      </w:r>
      <w:r w:rsidR="00AC4416" w:rsidRPr="005A7A55">
        <w:rPr>
          <w:b/>
          <w:i/>
          <w:color w:val="2E74B5"/>
        </w:rPr>
        <w:t>dès que les budgets ont été connus</w:t>
      </w:r>
      <w:r w:rsidR="002972DE" w:rsidRPr="005A7A55">
        <w:rPr>
          <w:b/>
          <w:i/>
          <w:color w:val="2E74B5"/>
        </w:rPr>
        <w:t>.</w:t>
      </w:r>
      <w:r w:rsidRPr="005A7A55">
        <w:rPr>
          <w:b/>
          <w:i/>
          <w:color w:val="2E74B5"/>
        </w:rPr>
        <w:t xml:space="preserve"> </w:t>
      </w:r>
    </w:p>
    <w:p w:rsidR="003A745F" w:rsidRPr="005A7A55" w:rsidRDefault="009157FB" w:rsidP="003A745F">
      <w:pPr>
        <w:tabs>
          <w:tab w:val="left" w:pos="576"/>
        </w:tabs>
        <w:jc w:val="both"/>
        <w:rPr>
          <w:b/>
          <w:i/>
          <w:color w:val="2E74B5"/>
        </w:rPr>
      </w:pPr>
      <w:r w:rsidRPr="005A7A55">
        <w:rPr>
          <w:b/>
          <w:i/>
          <w:color w:val="2E74B5"/>
        </w:rPr>
        <w:t xml:space="preserve">  </w:t>
      </w:r>
      <w:r w:rsidRPr="005A7A55">
        <w:rPr>
          <w:b/>
          <w:i/>
          <w:color w:val="2E74B5"/>
        </w:rPr>
        <w:tab/>
        <w:t>Et ce en fonction de la clé de répartition suivante : activité proportionnelle de chaque entité au regard de l’activité totale.</w:t>
      </w:r>
    </w:p>
    <w:p w:rsidR="003A745F" w:rsidRPr="002F478B" w:rsidRDefault="003A745F" w:rsidP="007A789F">
      <w:pPr>
        <w:tabs>
          <w:tab w:val="left" w:pos="576"/>
        </w:tabs>
        <w:jc w:val="both"/>
        <w:rPr>
          <w:b/>
          <w:i/>
        </w:rPr>
      </w:pPr>
    </w:p>
    <w:p w:rsidR="007A789F" w:rsidRDefault="007A789F" w:rsidP="007A789F">
      <w:pPr>
        <w:numPr>
          <w:ilvl w:val="0"/>
          <w:numId w:val="1"/>
        </w:numPr>
        <w:tabs>
          <w:tab w:val="left" w:pos="576"/>
        </w:tabs>
        <w:jc w:val="both"/>
        <w:rPr>
          <w:b/>
          <w:i/>
        </w:rPr>
      </w:pPr>
      <w:r w:rsidRPr="002F478B">
        <w:rPr>
          <w:b/>
          <w:i/>
        </w:rPr>
        <w:t>Ce budget est-il suffisant ?  Expliquez</w:t>
      </w:r>
    </w:p>
    <w:p w:rsidR="0032240F" w:rsidRDefault="0032240F" w:rsidP="0032240F">
      <w:pPr>
        <w:tabs>
          <w:tab w:val="left" w:pos="576"/>
        </w:tabs>
        <w:ind w:left="720"/>
        <w:jc w:val="both"/>
        <w:rPr>
          <w:b/>
          <w:i/>
        </w:rPr>
      </w:pPr>
    </w:p>
    <w:p w:rsidR="003A745F" w:rsidRPr="003228E2" w:rsidRDefault="003A745F" w:rsidP="004F5F48">
      <w:pPr>
        <w:numPr>
          <w:ilvl w:val="0"/>
          <w:numId w:val="31"/>
        </w:numPr>
        <w:jc w:val="both"/>
        <w:rPr>
          <w:b/>
          <w:i/>
          <w:color w:val="2E74B5"/>
        </w:rPr>
      </w:pPr>
      <w:r w:rsidRPr="003228E2">
        <w:rPr>
          <w:b/>
          <w:i/>
        </w:rPr>
        <w:tab/>
      </w:r>
      <w:r w:rsidRPr="003228E2">
        <w:rPr>
          <w:b/>
          <w:i/>
          <w:color w:val="2E74B5"/>
        </w:rPr>
        <w:t>Nous manquons parfois de fournitures indispensables</w:t>
      </w:r>
      <w:r w:rsidR="003228E2">
        <w:rPr>
          <w:b/>
          <w:i/>
          <w:color w:val="2E74B5"/>
        </w:rPr>
        <w:t>.</w:t>
      </w:r>
    </w:p>
    <w:p w:rsidR="003A745F" w:rsidRPr="002F478B" w:rsidRDefault="003A745F" w:rsidP="003A745F">
      <w:pPr>
        <w:tabs>
          <w:tab w:val="left" w:pos="576"/>
        </w:tabs>
        <w:ind w:left="720"/>
        <w:jc w:val="both"/>
        <w:rPr>
          <w:b/>
          <w:i/>
        </w:rPr>
      </w:pPr>
    </w:p>
    <w:p w:rsidR="007A789F" w:rsidRDefault="007A789F" w:rsidP="007A789F">
      <w:pPr>
        <w:numPr>
          <w:ilvl w:val="0"/>
          <w:numId w:val="1"/>
        </w:numPr>
        <w:tabs>
          <w:tab w:val="left" w:pos="576"/>
        </w:tabs>
        <w:jc w:val="both"/>
        <w:rPr>
          <w:b/>
          <w:i/>
        </w:rPr>
      </w:pPr>
      <w:r w:rsidRPr="002F478B">
        <w:rPr>
          <w:b/>
          <w:i/>
        </w:rPr>
        <w:t>Quel est le budget « </w:t>
      </w:r>
      <w:r w:rsidRPr="002972DE">
        <w:rPr>
          <w:b/>
          <w:i/>
          <w:u w:val="single"/>
        </w:rPr>
        <w:t>frais de représentation</w:t>
      </w:r>
      <w:r w:rsidRPr="002F478B">
        <w:rPr>
          <w:b/>
          <w:i/>
        </w:rPr>
        <w:t xml:space="preserve"> » alloué </w:t>
      </w:r>
      <w:r w:rsidR="00A650D5" w:rsidRPr="002F478B">
        <w:rPr>
          <w:b/>
          <w:i/>
        </w:rPr>
        <w:t>à la juridiction</w:t>
      </w:r>
      <w:r w:rsidRPr="002F478B">
        <w:rPr>
          <w:b/>
          <w:i/>
        </w:rPr>
        <w:t> ?</w:t>
      </w:r>
    </w:p>
    <w:p w:rsidR="002972DE" w:rsidRDefault="002972DE" w:rsidP="009D690B">
      <w:pPr>
        <w:tabs>
          <w:tab w:val="left" w:pos="576"/>
        </w:tabs>
        <w:jc w:val="both"/>
        <w:rPr>
          <w:b/>
          <w:i/>
        </w:rPr>
      </w:pPr>
    </w:p>
    <w:p w:rsidR="003E53EB" w:rsidRPr="00F6645A" w:rsidRDefault="00F6645A" w:rsidP="002972DE">
      <w:pPr>
        <w:tabs>
          <w:tab w:val="left" w:pos="576"/>
        </w:tabs>
        <w:ind w:left="720"/>
        <w:jc w:val="both"/>
        <w:rPr>
          <w:b/>
          <w:color w:val="C00000"/>
        </w:rPr>
      </w:pPr>
      <w:r w:rsidRPr="00F6645A">
        <w:rPr>
          <w:b/>
          <w:color w:val="C00000"/>
        </w:rPr>
        <w:t>Centralisation et implémentation de Fedcom en cours.</w:t>
      </w:r>
    </w:p>
    <w:p w:rsidR="00F6645A" w:rsidRDefault="00F6645A" w:rsidP="002972DE">
      <w:pPr>
        <w:tabs>
          <w:tab w:val="left" w:pos="576"/>
        </w:tabs>
        <w:ind w:left="720"/>
        <w:jc w:val="both"/>
        <w:rPr>
          <w:b/>
          <w:color w:val="2E74B5"/>
        </w:rPr>
      </w:pPr>
    </w:p>
    <w:p w:rsidR="003E53EB" w:rsidRPr="005A7A55" w:rsidRDefault="003E53EB" w:rsidP="002972DE">
      <w:pPr>
        <w:tabs>
          <w:tab w:val="left" w:pos="576"/>
        </w:tabs>
        <w:ind w:left="720"/>
        <w:jc w:val="both"/>
        <w:rPr>
          <w:b/>
          <w:color w:val="2E74B5"/>
        </w:rPr>
      </w:pPr>
      <w:r w:rsidRPr="00F6645A">
        <w:rPr>
          <w:b/>
          <w:color w:val="ED7D31"/>
        </w:rPr>
        <w:t>13.900 euros ont été attribués aux frais de réprésentation e</w:t>
      </w:r>
      <w:r w:rsidR="00E4313A" w:rsidRPr="00F6645A">
        <w:rPr>
          <w:b/>
          <w:color w:val="ED7D31"/>
        </w:rPr>
        <w:t>t menues dépenses des magistrats pour l’année 2020.</w:t>
      </w:r>
    </w:p>
    <w:p w:rsidR="002972DE" w:rsidRDefault="002972DE" w:rsidP="002972DE">
      <w:pPr>
        <w:tabs>
          <w:tab w:val="left" w:pos="576"/>
        </w:tabs>
        <w:ind w:left="720"/>
        <w:jc w:val="both"/>
        <w:rPr>
          <w:b/>
          <w:i/>
        </w:rPr>
      </w:pPr>
    </w:p>
    <w:p w:rsidR="00607F38" w:rsidRDefault="00607F38" w:rsidP="00607F38">
      <w:pPr>
        <w:numPr>
          <w:ilvl w:val="0"/>
          <w:numId w:val="1"/>
        </w:numPr>
        <w:tabs>
          <w:tab w:val="left" w:pos="576"/>
        </w:tabs>
        <w:jc w:val="both"/>
        <w:rPr>
          <w:b/>
          <w:i/>
        </w:rPr>
      </w:pPr>
      <w:r w:rsidRPr="002F478B">
        <w:rPr>
          <w:b/>
          <w:i/>
        </w:rPr>
        <w:t xml:space="preserve">Quelles dépenses </w:t>
      </w:r>
      <w:r w:rsidR="00B140DA" w:rsidRPr="002F478B">
        <w:rPr>
          <w:b/>
          <w:i/>
        </w:rPr>
        <w:t>sont</w:t>
      </w:r>
      <w:r w:rsidRPr="002F478B">
        <w:rPr>
          <w:b/>
          <w:i/>
        </w:rPr>
        <w:t xml:space="preserve"> couvertes par ce budget ?</w:t>
      </w:r>
    </w:p>
    <w:p w:rsidR="0032240F" w:rsidRPr="002F478B" w:rsidRDefault="0032240F" w:rsidP="0032240F">
      <w:pPr>
        <w:tabs>
          <w:tab w:val="left" w:pos="576"/>
        </w:tabs>
        <w:ind w:left="720"/>
        <w:jc w:val="both"/>
        <w:rPr>
          <w:b/>
          <w:i/>
        </w:rPr>
      </w:pPr>
    </w:p>
    <w:p w:rsidR="003B1C1B" w:rsidRPr="005A7A55" w:rsidRDefault="00213F7E" w:rsidP="0066648B">
      <w:pPr>
        <w:tabs>
          <w:tab w:val="left" w:pos="576"/>
        </w:tabs>
        <w:ind w:left="576"/>
        <w:jc w:val="both"/>
        <w:rPr>
          <w:b/>
          <w:i/>
          <w:color w:val="2E74B5"/>
        </w:rPr>
      </w:pPr>
      <w:r w:rsidRPr="005A7A55">
        <w:rPr>
          <w:b/>
          <w:i/>
          <w:color w:val="2E74B5"/>
        </w:rPr>
        <w:t xml:space="preserve">Frais relatifs à l’organisation de réunions </w:t>
      </w:r>
      <w:r w:rsidR="003B1C1B" w:rsidRPr="005A7A55">
        <w:rPr>
          <w:b/>
          <w:i/>
          <w:color w:val="2E74B5"/>
        </w:rPr>
        <w:t xml:space="preserve">de magistrats, </w:t>
      </w:r>
      <w:r w:rsidRPr="005A7A55">
        <w:rPr>
          <w:b/>
          <w:i/>
          <w:color w:val="2E74B5"/>
        </w:rPr>
        <w:t xml:space="preserve">avec les </w:t>
      </w:r>
      <w:r w:rsidR="003B1C1B" w:rsidRPr="005A7A55">
        <w:rPr>
          <w:b/>
          <w:i/>
          <w:color w:val="2E74B5"/>
        </w:rPr>
        <w:t xml:space="preserve">services de médiation de dettes et </w:t>
      </w:r>
      <w:r w:rsidRPr="005A7A55">
        <w:rPr>
          <w:b/>
          <w:i/>
          <w:color w:val="2E74B5"/>
        </w:rPr>
        <w:t xml:space="preserve">CPAS, avec les </w:t>
      </w:r>
    </w:p>
    <w:p w:rsidR="003A745F" w:rsidRPr="00232870" w:rsidRDefault="00213F7E" w:rsidP="0066648B">
      <w:pPr>
        <w:tabs>
          <w:tab w:val="left" w:pos="576"/>
        </w:tabs>
        <w:ind w:left="576"/>
        <w:jc w:val="both"/>
        <w:rPr>
          <w:b/>
          <w:i/>
          <w:color w:val="ED7D31"/>
        </w:rPr>
      </w:pPr>
      <w:r w:rsidRPr="005A7A55">
        <w:rPr>
          <w:b/>
          <w:i/>
          <w:color w:val="2E74B5"/>
        </w:rPr>
        <w:t>médiateurs de dettes, Conférence des Présidents des tribunaux du travail, l’Assemblée Génér</w:t>
      </w:r>
      <w:r w:rsidR="00D92DAC">
        <w:rPr>
          <w:b/>
          <w:i/>
          <w:color w:val="2E74B5"/>
        </w:rPr>
        <w:t xml:space="preserve">ale, l’une ou l’autre réunion, </w:t>
      </w:r>
      <w:r w:rsidR="00D92DAC" w:rsidRPr="00232870">
        <w:rPr>
          <w:b/>
          <w:i/>
          <w:color w:val="ED7D31"/>
        </w:rPr>
        <w:t>teambuilding,…</w:t>
      </w:r>
    </w:p>
    <w:p w:rsidR="00607F38" w:rsidRPr="002972DE" w:rsidRDefault="00607F38" w:rsidP="00607F38">
      <w:pPr>
        <w:tabs>
          <w:tab w:val="left" w:pos="576"/>
        </w:tabs>
        <w:jc w:val="both"/>
        <w:rPr>
          <w:b/>
          <w:i/>
          <w:color w:val="00B050"/>
        </w:rPr>
      </w:pPr>
    </w:p>
    <w:p w:rsidR="00607F38" w:rsidRDefault="00607F38" w:rsidP="00607F38">
      <w:pPr>
        <w:numPr>
          <w:ilvl w:val="0"/>
          <w:numId w:val="1"/>
        </w:numPr>
        <w:tabs>
          <w:tab w:val="left" w:pos="576"/>
        </w:tabs>
        <w:jc w:val="both"/>
        <w:rPr>
          <w:b/>
          <w:i/>
        </w:rPr>
      </w:pPr>
      <w:r w:rsidRPr="002F478B">
        <w:rPr>
          <w:b/>
          <w:i/>
        </w:rPr>
        <w:t>Quel est son mode de fonctionnement ?</w:t>
      </w:r>
    </w:p>
    <w:p w:rsidR="0032240F" w:rsidRPr="002F478B" w:rsidRDefault="0032240F" w:rsidP="002972DE">
      <w:pPr>
        <w:tabs>
          <w:tab w:val="left" w:pos="576"/>
        </w:tabs>
        <w:ind w:left="720"/>
        <w:jc w:val="both"/>
        <w:rPr>
          <w:b/>
          <w:i/>
        </w:rPr>
      </w:pPr>
    </w:p>
    <w:p w:rsidR="003A745F" w:rsidRPr="005A7A55" w:rsidRDefault="003A745F" w:rsidP="003A745F">
      <w:pPr>
        <w:tabs>
          <w:tab w:val="left" w:pos="576"/>
        </w:tabs>
        <w:jc w:val="both"/>
        <w:rPr>
          <w:b/>
          <w:i/>
          <w:color w:val="2E74B5"/>
        </w:rPr>
      </w:pPr>
      <w:r w:rsidRPr="002972DE">
        <w:rPr>
          <w:b/>
          <w:i/>
          <w:color w:val="00B050"/>
        </w:rPr>
        <w:tab/>
      </w:r>
      <w:r w:rsidRPr="005A7A55">
        <w:rPr>
          <w:b/>
          <w:i/>
          <w:color w:val="2E74B5"/>
        </w:rPr>
        <w:t>Le budget est géré de façon à honorer les factures</w:t>
      </w:r>
      <w:r w:rsidR="002972DE" w:rsidRPr="005A7A55">
        <w:rPr>
          <w:b/>
          <w:i/>
          <w:color w:val="2E74B5"/>
        </w:rPr>
        <w:t>, en fonction des besoins et du budget attribué. Le comité de direction a arrêté le 29/1/</w:t>
      </w:r>
      <w:r w:rsidR="009A2817" w:rsidRPr="005A7A55">
        <w:rPr>
          <w:b/>
          <w:i/>
          <w:color w:val="2E74B5"/>
        </w:rPr>
        <w:t>2016</w:t>
      </w:r>
      <w:r w:rsidR="002972DE" w:rsidRPr="005A7A55">
        <w:rPr>
          <w:b/>
          <w:i/>
          <w:color w:val="2E74B5"/>
        </w:rPr>
        <w:t xml:space="preserve"> un </w:t>
      </w:r>
      <w:r w:rsidR="002972DE" w:rsidRPr="005A7A55">
        <w:rPr>
          <w:b/>
          <w:i/>
          <w:color w:val="2E74B5"/>
        </w:rPr>
        <w:tab/>
        <w:t>plan de répartition entre les divisions</w:t>
      </w:r>
      <w:r w:rsidR="003B6A35">
        <w:rPr>
          <w:b/>
          <w:i/>
          <w:color w:val="2E74B5"/>
        </w:rPr>
        <w:t xml:space="preserve">, </w:t>
      </w:r>
      <w:r w:rsidR="003B6A35" w:rsidRPr="003B6A35">
        <w:rPr>
          <w:b/>
          <w:i/>
          <w:color w:val="C00000"/>
        </w:rPr>
        <w:t>dont la philosophie est suivie chaque année</w:t>
      </w:r>
      <w:r w:rsidR="002972DE" w:rsidRPr="003B6A35">
        <w:rPr>
          <w:b/>
          <w:i/>
          <w:color w:val="C00000"/>
        </w:rPr>
        <w:t>.</w:t>
      </w:r>
    </w:p>
    <w:p w:rsidR="007A789F" w:rsidRPr="002F478B" w:rsidRDefault="007A789F" w:rsidP="007A789F">
      <w:pPr>
        <w:tabs>
          <w:tab w:val="left" w:pos="576"/>
        </w:tabs>
        <w:jc w:val="both"/>
        <w:rPr>
          <w:b/>
          <w:i/>
        </w:rPr>
      </w:pPr>
    </w:p>
    <w:p w:rsidR="007A789F" w:rsidRDefault="007A789F" w:rsidP="007A789F">
      <w:pPr>
        <w:numPr>
          <w:ilvl w:val="0"/>
          <w:numId w:val="1"/>
        </w:numPr>
        <w:tabs>
          <w:tab w:val="left" w:pos="576"/>
        </w:tabs>
        <w:jc w:val="both"/>
        <w:rPr>
          <w:b/>
          <w:i/>
        </w:rPr>
      </w:pPr>
      <w:r w:rsidRPr="002F478B">
        <w:rPr>
          <w:b/>
          <w:i/>
        </w:rPr>
        <w:t>Ce budget est-il suffisant ?  Expliquez</w:t>
      </w:r>
    </w:p>
    <w:p w:rsidR="0032240F" w:rsidRPr="00BF0AED" w:rsidRDefault="0032240F" w:rsidP="0032240F">
      <w:pPr>
        <w:tabs>
          <w:tab w:val="left" w:pos="576"/>
        </w:tabs>
        <w:ind w:left="720"/>
        <w:jc w:val="both"/>
        <w:rPr>
          <w:b/>
          <w:i/>
          <w:color w:val="7030A0"/>
        </w:rPr>
      </w:pPr>
    </w:p>
    <w:p w:rsidR="003B1C1B" w:rsidRPr="005A7A55" w:rsidRDefault="003A745F" w:rsidP="0032240F">
      <w:pPr>
        <w:tabs>
          <w:tab w:val="left" w:pos="576"/>
        </w:tabs>
        <w:ind w:left="360"/>
        <w:jc w:val="both"/>
        <w:rPr>
          <w:b/>
          <w:i/>
          <w:color w:val="2E74B5"/>
        </w:rPr>
      </w:pPr>
      <w:r w:rsidRPr="005A7A55">
        <w:rPr>
          <w:color w:val="2E74B5"/>
        </w:rPr>
        <w:tab/>
      </w:r>
      <w:r w:rsidR="002972DE" w:rsidRPr="005A7A55">
        <w:rPr>
          <w:b/>
          <w:i/>
          <w:color w:val="2E74B5"/>
        </w:rPr>
        <w:t xml:space="preserve">Non, nous </w:t>
      </w:r>
      <w:r w:rsidR="004F7D75" w:rsidRPr="005A7A55">
        <w:rPr>
          <w:b/>
          <w:i/>
          <w:color w:val="2E74B5"/>
        </w:rPr>
        <w:t>naviguons</w:t>
      </w:r>
      <w:r w:rsidR="002972DE" w:rsidRPr="005A7A55">
        <w:rPr>
          <w:b/>
          <w:i/>
          <w:color w:val="2E74B5"/>
        </w:rPr>
        <w:t xml:space="preserve"> difficilement</w:t>
      </w:r>
      <w:r w:rsidRPr="005A7A55">
        <w:rPr>
          <w:b/>
          <w:i/>
          <w:color w:val="2E74B5"/>
        </w:rPr>
        <w:t xml:space="preserve"> dans les limites permises par le budget. Ce qui nous empêche de recevoir correctement </w:t>
      </w:r>
    </w:p>
    <w:p w:rsidR="003A745F" w:rsidRPr="005A7A55" w:rsidRDefault="003A745F" w:rsidP="0032240F">
      <w:pPr>
        <w:tabs>
          <w:tab w:val="left" w:pos="576"/>
        </w:tabs>
        <w:ind w:left="360"/>
        <w:jc w:val="both"/>
        <w:rPr>
          <w:b/>
          <w:i/>
          <w:color w:val="2E74B5"/>
        </w:rPr>
      </w:pPr>
      <w:r w:rsidRPr="005A7A55">
        <w:rPr>
          <w:b/>
          <w:i/>
          <w:color w:val="2E74B5"/>
        </w:rPr>
        <w:t>les participants aux réunions</w:t>
      </w:r>
      <w:r w:rsidR="0032240F" w:rsidRPr="005A7A55">
        <w:rPr>
          <w:b/>
          <w:i/>
          <w:color w:val="2E74B5"/>
        </w:rPr>
        <w:t xml:space="preserve">, et donne </w:t>
      </w:r>
      <w:r w:rsidR="003B1C1B" w:rsidRPr="005A7A55">
        <w:rPr>
          <w:b/>
          <w:i/>
          <w:color w:val="2E74B5"/>
        </w:rPr>
        <w:t xml:space="preserve">parfois </w:t>
      </w:r>
      <w:r w:rsidR="0032240F" w:rsidRPr="005A7A55">
        <w:rPr>
          <w:b/>
          <w:i/>
          <w:color w:val="2E74B5"/>
        </w:rPr>
        <w:t>l’image d’une justice gérant la pénurie</w:t>
      </w:r>
      <w:r w:rsidRPr="005A7A55">
        <w:rPr>
          <w:b/>
          <w:i/>
          <w:color w:val="2E74B5"/>
        </w:rPr>
        <w:t>.</w:t>
      </w:r>
    </w:p>
    <w:p w:rsidR="003B1C1B" w:rsidRPr="005A7A55" w:rsidRDefault="003B1C1B" w:rsidP="0032240F">
      <w:pPr>
        <w:tabs>
          <w:tab w:val="left" w:pos="576"/>
        </w:tabs>
        <w:ind w:left="360"/>
        <w:jc w:val="both"/>
        <w:rPr>
          <w:b/>
          <w:i/>
          <w:color w:val="2E74B5"/>
        </w:rPr>
      </w:pPr>
    </w:p>
    <w:p w:rsidR="003B1C1B" w:rsidRPr="005A7A55" w:rsidRDefault="003B1C1B" w:rsidP="0032240F">
      <w:pPr>
        <w:tabs>
          <w:tab w:val="left" w:pos="576"/>
        </w:tabs>
        <w:ind w:left="360"/>
        <w:jc w:val="both"/>
        <w:rPr>
          <w:b/>
          <w:i/>
          <w:color w:val="2E74B5"/>
        </w:rPr>
      </w:pPr>
      <w:r w:rsidRPr="005A7A55">
        <w:rPr>
          <w:b/>
          <w:i/>
          <w:color w:val="2E74B5"/>
        </w:rPr>
        <w:t>La bureaucratie excessive qui entoure la gestion et le contrôle des frais de fonctionnement pose question.</w:t>
      </w:r>
    </w:p>
    <w:p w:rsidR="007A789F" w:rsidRPr="00681248" w:rsidRDefault="007A789F" w:rsidP="007A789F">
      <w:pPr>
        <w:tabs>
          <w:tab w:val="left" w:pos="576"/>
        </w:tabs>
        <w:jc w:val="both"/>
        <w:rPr>
          <w:color w:val="943634"/>
        </w:rPr>
      </w:pPr>
    </w:p>
    <w:p w:rsidR="00E02EEE" w:rsidRPr="003B6A35" w:rsidRDefault="00E02EEE">
      <w:pPr>
        <w:tabs>
          <w:tab w:val="left" w:pos="576"/>
        </w:tabs>
        <w:jc w:val="both"/>
        <w:rPr>
          <w:lang w:val="fr-BE"/>
        </w:rPr>
      </w:pPr>
    </w:p>
    <w:p w:rsidR="00436B70" w:rsidRPr="00EC12CB" w:rsidRDefault="00436B70">
      <w:pPr>
        <w:tabs>
          <w:tab w:val="left" w:pos="576"/>
        </w:tabs>
        <w:jc w:val="both"/>
      </w:pPr>
    </w:p>
    <w:p w:rsidR="00436B70" w:rsidRPr="00EC12CB" w:rsidRDefault="00436B70">
      <w:pPr>
        <w:tabs>
          <w:tab w:val="left" w:pos="576"/>
        </w:tabs>
        <w:jc w:val="both"/>
      </w:pPr>
      <w:r w:rsidRPr="00EC12CB">
        <w:rPr>
          <w:b/>
          <w:smallCaps/>
          <w:szCs w:val="24"/>
          <w:u w:val="single"/>
        </w:rPr>
        <w:t>Observations complémentaires</w:t>
      </w:r>
      <w:r w:rsidRPr="00EC12CB">
        <w:rPr>
          <w:b/>
        </w:rPr>
        <w:t> :</w:t>
      </w:r>
    </w:p>
    <w:p w:rsidR="00E02EEE" w:rsidRPr="00EC12CB" w:rsidRDefault="00277A9B">
      <w:pPr>
        <w:jc w:val="both"/>
      </w:pPr>
      <w:r w:rsidRPr="00EC12CB">
        <w:br w:type="page"/>
      </w:r>
    </w:p>
    <w:p w:rsidR="00E02EEE" w:rsidRPr="00EC12CB" w:rsidRDefault="00E02EEE" w:rsidP="002F478B">
      <w:pPr>
        <w:pStyle w:val="Titre1"/>
        <w:jc w:val="center"/>
      </w:pPr>
      <w:r w:rsidRPr="00EC12CB">
        <w:lastRenderedPageBreak/>
        <w:t>chapitre III : OrganisatiON</w:t>
      </w:r>
    </w:p>
    <w:p w:rsidR="00E02EEE" w:rsidRPr="00EC12CB" w:rsidRDefault="00E02EEE" w:rsidP="002F478B">
      <w:pPr>
        <w:tabs>
          <w:tab w:val="left" w:pos="1105"/>
        </w:tabs>
        <w:jc w:val="center"/>
      </w:pPr>
    </w:p>
    <w:p w:rsidR="00AB1F12" w:rsidRPr="002F478B" w:rsidRDefault="00AB1F12" w:rsidP="00AB1F12">
      <w:pPr>
        <w:tabs>
          <w:tab w:val="left" w:pos="-1881"/>
        </w:tabs>
        <w:ind w:left="741" w:hanging="741"/>
        <w:jc w:val="both"/>
        <w:rPr>
          <w:b/>
          <w:i/>
        </w:rPr>
      </w:pPr>
      <w:r w:rsidRPr="00EC12CB">
        <w:t xml:space="preserve">1. </w:t>
      </w:r>
      <w:r w:rsidRPr="00EC12CB">
        <w:tab/>
      </w:r>
      <w:r w:rsidRPr="002F478B">
        <w:rPr>
          <w:b/>
          <w:i/>
        </w:rPr>
        <w:t xml:space="preserve">Représentez à l’aide d’un schéma l’organigramme </w:t>
      </w:r>
      <w:r w:rsidRPr="002F478B">
        <w:rPr>
          <w:rStyle w:val="Appelnotedebasdep"/>
          <w:b/>
          <w:i/>
          <w:sz w:val="20"/>
        </w:rPr>
        <w:footnoteReference w:id="19"/>
      </w:r>
      <w:r w:rsidRPr="002F478B">
        <w:rPr>
          <w:b/>
          <w:i/>
          <w:sz w:val="20"/>
        </w:rPr>
        <w:t xml:space="preserve"> </w:t>
      </w:r>
      <w:r w:rsidR="00B57329" w:rsidRPr="002F478B">
        <w:rPr>
          <w:b/>
          <w:i/>
        </w:rPr>
        <w:t>de la juridiction</w:t>
      </w:r>
      <w:r w:rsidR="006A0DAA" w:rsidRPr="002F478B">
        <w:rPr>
          <w:b/>
          <w:i/>
        </w:rPr>
        <w:t xml:space="preserve"> (ou la manière dont les audiences des Juges de Paix et des Juges au Tribunal de Police sont organisées)</w:t>
      </w:r>
      <w:r w:rsidRPr="002F478B">
        <w:rPr>
          <w:b/>
          <w:i/>
        </w:rPr>
        <w:t>.</w:t>
      </w:r>
    </w:p>
    <w:p w:rsidR="00AB1F12" w:rsidRPr="002F478B" w:rsidRDefault="00AB1F12" w:rsidP="00AB1F12">
      <w:pPr>
        <w:tabs>
          <w:tab w:val="left" w:pos="1105"/>
        </w:tabs>
        <w:ind w:left="741" w:hanging="741"/>
        <w:jc w:val="both"/>
        <w:rPr>
          <w:b/>
          <w:i/>
        </w:rPr>
      </w:pPr>
    </w:p>
    <w:p w:rsidR="00AB1F12" w:rsidRPr="002F478B" w:rsidRDefault="00AB1F12" w:rsidP="00AB1F12">
      <w:pPr>
        <w:tabs>
          <w:tab w:val="left" w:pos="-1938"/>
        </w:tabs>
        <w:ind w:left="741" w:hanging="741"/>
        <w:jc w:val="both"/>
        <w:rPr>
          <w:b/>
          <w:i/>
        </w:rPr>
      </w:pPr>
      <w:r w:rsidRPr="002F478B">
        <w:rPr>
          <w:b/>
          <w:i/>
        </w:rPr>
        <w:t xml:space="preserve">2. </w:t>
      </w:r>
      <w:r w:rsidRPr="002F478B">
        <w:rPr>
          <w:b/>
          <w:i/>
        </w:rPr>
        <w:tab/>
        <w:t xml:space="preserve">Décrivez l’ordre de service </w:t>
      </w:r>
      <w:r w:rsidR="00D96726" w:rsidRPr="002F478B">
        <w:rPr>
          <w:rStyle w:val="Appelnotedebasdep"/>
          <w:b/>
          <w:i/>
          <w:sz w:val="20"/>
        </w:rPr>
        <w:footnoteReference w:id="20"/>
      </w:r>
      <w:r w:rsidR="00D96726" w:rsidRPr="002F478B">
        <w:rPr>
          <w:b/>
          <w:i/>
          <w:sz w:val="20"/>
        </w:rPr>
        <w:t xml:space="preserve">. </w:t>
      </w:r>
      <w:r w:rsidR="00B57329" w:rsidRPr="002F478B">
        <w:rPr>
          <w:b/>
          <w:i/>
        </w:rPr>
        <w:t>de la juridiction</w:t>
      </w:r>
      <w:r w:rsidR="006A0DAA" w:rsidRPr="002F478B">
        <w:rPr>
          <w:b/>
          <w:i/>
        </w:rPr>
        <w:t xml:space="preserve"> (ou les activités hebdomadaires des juges de Paix et des Juges au Tribunal de Police)</w:t>
      </w:r>
      <w:r w:rsidRPr="002F478B">
        <w:rPr>
          <w:b/>
          <w:i/>
        </w:rPr>
        <w:t xml:space="preserve"> </w:t>
      </w:r>
    </w:p>
    <w:p w:rsidR="00E02EEE" w:rsidRPr="002F478B" w:rsidRDefault="00E02EEE">
      <w:pPr>
        <w:tabs>
          <w:tab w:val="left" w:pos="1105"/>
        </w:tabs>
        <w:jc w:val="both"/>
        <w:rPr>
          <w:b/>
          <w:i/>
        </w:rPr>
      </w:pPr>
    </w:p>
    <w:p w:rsidR="003A745F" w:rsidRPr="00BC3169" w:rsidRDefault="003A745F" w:rsidP="003A745F">
      <w:pPr>
        <w:tabs>
          <w:tab w:val="left" w:pos="1105"/>
        </w:tabs>
        <w:ind w:left="741" w:hanging="741"/>
        <w:jc w:val="both"/>
        <w:rPr>
          <w:rFonts w:ascii="Verdana" w:hAnsi="Verdana"/>
          <w:sz w:val="20"/>
        </w:rPr>
      </w:pPr>
    </w:p>
    <w:p w:rsidR="003A745F" w:rsidRPr="00F6645A" w:rsidRDefault="003A745F" w:rsidP="003A745F">
      <w:pPr>
        <w:tabs>
          <w:tab w:val="left" w:pos="1105"/>
        </w:tabs>
        <w:ind w:left="741" w:hanging="741"/>
        <w:jc w:val="center"/>
        <w:rPr>
          <w:rFonts w:ascii="Verdana" w:hAnsi="Verdana"/>
          <w:color w:val="C00000"/>
          <w:szCs w:val="24"/>
        </w:rPr>
      </w:pPr>
      <w:r w:rsidRPr="00093A4C">
        <w:rPr>
          <w:rFonts w:ascii="Verdana" w:hAnsi="Verdana"/>
          <w:szCs w:val="24"/>
          <w:bdr w:val="single" w:sz="4" w:space="0" w:color="auto"/>
        </w:rPr>
        <w:t>Magistrats</w:t>
      </w:r>
      <w:r w:rsidR="00093A4C">
        <w:rPr>
          <w:rFonts w:ascii="Verdana" w:hAnsi="Verdana"/>
          <w:szCs w:val="24"/>
          <w:bdr w:val="single" w:sz="4" w:space="0" w:color="auto"/>
        </w:rPr>
        <w:t xml:space="preserve"> (cadre légal de 27</w:t>
      </w:r>
      <w:r w:rsidR="001E611A">
        <w:rPr>
          <w:rFonts w:ascii="Verdana" w:hAnsi="Verdana"/>
          <w:szCs w:val="24"/>
          <w:bdr w:val="single" w:sz="4" w:space="0" w:color="auto"/>
        </w:rPr>
        <w:t xml:space="preserve">, </w:t>
      </w:r>
      <w:r w:rsidR="001E611A" w:rsidRPr="00F6645A">
        <w:rPr>
          <w:rFonts w:ascii="Verdana" w:hAnsi="Verdana"/>
          <w:color w:val="C00000"/>
          <w:szCs w:val="24"/>
          <w:bdr w:val="single" w:sz="4" w:space="0" w:color="auto"/>
        </w:rPr>
        <w:t xml:space="preserve">mais effectif </w:t>
      </w:r>
      <w:r w:rsidR="00F6645A" w:rsidRPr="00F6645A">
        <w:rPr>
          <w:rFonts w:ascii="Verdana" w:hAnsi="Verdana"/>
          <w:color w:val="C00000"/>
          <w:szCs w:val="24"/>
          <w:bdr w:val="single" w:sz="4" w:space="0" w:color="auto"/>
        </w:rPr>
        <w:t xml:space="preserve">réel </w:t>
      </w:r>
      <w:r w:rsidR="001E611A" w:rsidRPr="00F6645A">
        <w:rPr>
          <w:rFonts w:ascii="Verdana" w:hAnsi="Verdana"/>
          <w:color w:val="C00000"/>
          <w:szCs w:val="24"/>
          <w:bdr w:val="single" w:sz="4" w:space="0" w:color="auto"/>
        </w:rPr>
        <w:t>de 2</w:t>
      </w:r>
      <w:r w:rsidR="00F6645A" w:rsidRPr="00F6645A">
        <w:rPr>
          <w:rFonts w:ascii="Verdana" w:hAnsi="Verdana"/>
          <w:color w:val="C00000"/>
          <w:szCs w:val="24"/>
          <w:bdr w:val="single" w:sz="4" w:space="0" w:color="auto"/>
        </w:rPr>
        <w:t>2 fin d’année</w:t>
      </w:r>
      <w:r w:rsidR="001E611A" w:rsidRPr="00F6645A">
        <w:rPr>
          <w:rFonts w:ascii="Verdana" w:hAnsi="Verdana"/>
          <w:color w:val="C00000"/>
          <w:szCs w:val="24"/>
          <w:bdr w:val="single" w:sz="4" w:space="0" w:color="auto"/>
        </w:rPr>
        <w:t xml:space="preserve"> </w:t>
      </w:r>
      <w:r w:rsidR="001B5BB9" w:rsidRPr="00F6645A">
        <w:rPr>
          <w:rFonts w:ascii="Verdana" w:hAnsi="Verdana"/>
          <w:color w:val="C00000"/>
          <w:szCs w:val="24"/>
          <w:bdr w:val="single" w:sz="4" w:space="0" w:color="auto"/>
        </w:rPr>
        <w:t>20</w:t>
      </w:r>
      <w:r w:rsidR="00F6645A" w:rsidRPr="00F6645A">
        <w:rPr>
          <w:rFonts w:ascii="Verdana" w:hAnsi="Verdana"/>
          <w:color w:val="C00000"/>
          <w:szCs w:val="24"/>
          <w:bdr w:val="single" w:sz="4" w:space="0" w:color="auto"/>
        </w:rPr>
        <w:t>20</w:t>
      </w:r>
      <w:r w:rsidR="00093A4C" w:rsidRPr="00F6645A">
        <w:rPr>
          <w:rFonts w:ascii="Verdana" w:hAnsi="Verdana"/>
          <w:color w:val="C00000"/>
          <w:szCs w:val="24"/>
          <w:bdr w:val="single" w:sz="4" w:space="0" w:color="auto"/>
        </w:rPr>
        <w:t>)</w:t>
      </w:r>
    </w:p>
    <w:p w:rsidR="003A745F" w:rsidRPr="00BC3169" w:rsidRDefault="003A745F" w:rsidP="003A745F">
      <w:pPr>
        <w:tabs>
          <w:tab w:val="left" w:pos="1105"/>
        </w:tabs>
        <w:ind w:left="741" w:hanging="741"/>
        <w:jc w:val="center"/>
        <w:rPr>
          <w:rFonts w:ascii="Verdana" w:hAnsi="Verdana"/>
          <w:sz w:val="20"/>
        </w:rPr>
      </w:pPr>
    </w:p>
    <w:p w:rsidR="00600F3E" w:rsidRDefault="00600F3E" w:rsidP="003A745F">
      <w:pPr>
        <w:tabs>
          <w:tab w:val="left" w:pos="1105"/>
        </w:tabs>
        <w:ind w:left="741" w:hanging="741"/>
        <w:jc w:val="center"/>
        <w:rPr>
          <w:rFonts w:ascii="Verdana" w:hAnsi="Verdana"/>
          <w:sz w:val="20"/>
          <w:bdr w:val="single" w:sz="4" w:space="0" w:color="auto"/>
        </w:rPr>
      </w:pPr>
      <w:r>
        <w:rPr>
          <w:rFonts w:ascii="Verdana" w:hAnsi="Verdana"/>
          <w:sz w:val="20"/>
          <w:bdr w:val="single" w:sz="4" w:space="0" w:color="auto"/>
        </w:rPr>
        <w:t xml:space="preserve">1 </w:t>
      </w:r>
      <w:r w:rsidR="003A745F" w:rsidRPr="00BC3169">
        <w:rPr>
          <w:rFonts w:ascii="Verdana" w:hAnsi="Verdana"/>
          <w:sz w:val="20"/>
          <w:bdr w:val="single" w:sz="4" w:space="0" w:color="auto"/>
        </w:rPr>
        <w:t>Président</w:t>
      </w:r>
      <w:r w:rsidR="00093A4C">
        <w:rPr>
          <w:rFonts w:ascii="Verdana" w:hAnsi="Verdana"/>
          <w:sz w:val="20"/>
          <w:bdr w:val="single" w:sz="4" w:space="0" w:color="auto"/>
        </w:rPr>
        <w:t> : D. Maréchal</w:t>
      </w:r>
    </w:p>
    <w:p w:rsidR="00600F3E" w:rsidRDefault="00600F3E" w:rsidP="003A745F">
      <w:pPr>
        <w:tabs>
          <w:tab w:val="left" w:pos="1105"/>
        </w:tabs>
        <w:ind w:left="741" w:hanging="741"/>
        <w:jc w:val="center"/>
        <w:rPr>
          <w:rFonts w:ascii="Verdana" w:hAnsi="Verdana"/>
          <w:sz w:val="20"/>
          <w:bdr w:val="single" w:sz="4" w:space="0" w:color="auto"/>
        </w:rPr>
      </w:pPr>
    </w:p>
    <w:p w:rsidR="00600F3E" w:rsidRDefault="00600F3E" w:rsidP="003A745F">
      <w:pPr>
        <w:tabs>
          <w:tab w:val="left" w:pos="1105"/>
        </w:tabs>
        <w:ind w:left="741" w:hanging="741"/>
        <w:jc w:val="center"/>
        <w:rPr>
          <w:rFonts w:ascii="Verdana" w:hAnsi="Verdana"/>
          <w:sz w:val="20"/>
        </w:rPr>
      </w:pPr>
      <w:r>
        <w:rPr>
          <w:rFonts w:ascii="Verdana" w:hAnsi="Verdana"/>
          <w:sz w:val="20"/>
          <w:bdr w:val="single" w:sz="4" w:space="0" w:color="auto"/>
        </w:rPr>
        <w:t>3 Présidents de division</w:t>
      </w:r>
      <w:r w:rsidR="00093A4C">
        <w:rPr>
          <w:rFonts w:ascii="Verdana" w:hAnsi="Verdana"/>
          <w:sz w:val="20"/>
          <w:bdr w:val="single" w:sz="4" w:space="0" w:color="auto"/>
        </w:rPr>
        <w:t> :Myriam Caprasse, Fabian Lefebvre</w:t>
      </w:r>
      <w:r w:rsidR="00917B07">
        <w:rPr>
          <w:rFonts w:ascii="Verdana" w:hAnsi="Verdana"/>
          <w:sz w:val="20"/>
          <w:bdr w:val="single" w:sz="4" w:space="0" w:color="auto"/>
        </w:rPr>
        <w:t>, Patrice Debras</w:t>
      </w:r>
      <w:r w:rsidR="00D92DAC">
        <w:rPr>
          <w:rFonts w:ascii="Verdana" w:hAnsi="Verdana"/>
          <w:sz w:val="20"/>
          <w:bdr w:val="single" w:sz="4" w:space="0" w:color="auto"/>
        </w:rPr>
        <w:t>/Renaud GASON</w:t>
      </w:r>
      <w:r w:rsidR="003A745F" w:rsidRPr="00BC3169">
        <w:rPr>
          <w:rFonts w:ascii="Verdana" w:hAnsi="Verdana"/>
          <w:sz w:val="20"/>
        </w:rPr>
        <w:t xml:space="preserve"> </w:t>
      </w:r>
    </w:p>
    <w:p w:rsidR="00600F3E" w:rsidRDefault="00600F3E" w:rsidP="00600F3E">
      <w:pPr>
        <w:tabs>
          <w:tab w:val="left" w:pos="1105"/>
        </w:tabs>
        <w:ind w:left="741" w:hanging="741"/>
        <w:jc w:val="center"/>
        <w:rPr>
          <w:rFonts w:ascii="Verdana" w:hAnsi="Verdana"/>
          <w:sz w:val="20"/>
          <w:bdr w:val="single" w:sz="4" w:space="0" w:color="auto"/>
        </w:rPr>
      </w:pPr>
    </w:p>
    <w:p w:rsidR="00600F3E" w:rsidRDefault="00917B07" w:rsidP="00600F3E">
      <w:pPr>
        <w:tabs>
          <w:tab w:val="left" w:pos="1105"/>
        </w:tabs>
        <w:ind w:left="741" w:hanging="741"/>
        <w:jc w:val="center"/>
        <w:rPr>
          <w:rFonts w:ascii="Verdana" w:hAnsi="Verdana"/>
          <w:sz w:val="20"/>
          <w:bdr w:val="single" w:sz="4" w:space="0" w:color="auto"/>
        </w:rPr>
      </w:pPr>
      <w:r>
        <w:rPr>
          <w:rFonts w:ascii="Verdana" w:hAnsi="Verdana"/>
          <w:sz w:val="20"/>
          <w:bdr w:val="single" w:sz="4" w:space="0" w:color="auto"/>
        </w:rPr>
        <w:t>2</w:t>
      </w:r>
      <w:r w:rsidR="00600F3E">
        <w:rPr>
          <w:rFonts w:ascii="Verdana" w:hAnsi="Verdana"/>
          <w:sz w:val="20"/>
          <w:bdr w:val="single" w:sz="4" w:space="0" w:color="auto"/>
        </w:rPr>
        <w:t xml:space="preserve"> vice-Présidents</w:t>
      </w:r>
      <w:r w:rsidR="00093A4C">
        <w:rPr>
          <w:rFonts w:ascii="Verdana" w:hAnsi="Verdana"/>
          <w:sz w:val="20"/>
          <w:bdr w:val="single" w:sz="4" w:space="0" w:color="auto"/>
        </w:rPr>
        <w:t> :Corinne Guidet, Michel Van Goethem</w:t>
      </w:r>
      <w:r w:rsidR="001E611A">
        <w:rPr>
          <w:rFonts w:ascii="Verdana" w:hAnsi="Verdana"/>
          <w:sz w:val="20"/>
          <w:bdr w:val="single" w:sz="4" w:space="0" w:color="auto"/>
        </w:rPr>
        <w:t> </w:t>
      </w:r>
      <w:r w:rsidR="00093A4C">
        <w:rPr>
          <w:rFonts w:ascii="Verdana" w:hAnsi="Verdana"/>
          <w:sz w:val="20"/>
          <w:bdr w:val="single" w:sz="4" w:space="0" w:color="auto"/>
        </w:rPr>
        <w:t xml:space="preserve">  </w:t>
      </w:r>
      <w:r w:rsidR="00600F3E">
        <w:rPr>
          <w:rFonts w:ascii="Verdana" w:hAnsi="Verdana"/>
          <w:sz w:val="20"/>
          <w:bdr w:val="single" w:sz="4" w:space="0" w:color="auto"/>
        </w:rPr>
        <w:t xml:space="preserve"> </w:t>
      </w:r>
    </w:p>
    <w:p w:rsidR="00093A4C" w:rsidRDefault="00093A4C" w:rsidP="00600F3E">
      <w:pPr>
        <w:tabs>
          <w:tab w:val="left" w:pos="1105"/>
        </w:tabs>
        <w:ind w:left="741" w:hanging="741"/>
        <w:jc w:val="center"/>
        <w:rPr>
          <w:rFonts w:ascii="Verdana" w:hAnsi="Verdana"/>
          <w:sz w:val="20"/>
          <w:bdr w:val="single" w:sz="4" w:space="0" w:color="auto"/>
        </w:rPr>
      </w:pPr>
    </w:p>
    <w:p w:rsidR="00093A4C" w:rsidRDefault="00093A4C" w:rsidP="00093A4C">
      <w:pPr>
        <w:tabs>
          <w:tab w:val="left" w:pos="1105"/>
        </w:tabs>
        <w:ind w:left="741" w:hanging="741"/>
        <w:jc w:val="center"/>
        <w:rPr>
          <w:rFonts w:ascii="Verdana" w:hAnsi="Verdana"/>
          <w:sz w:val="20"/>
        </w:rPr>
      </w:pPr>
      <w:r>
        <w:rPr>
          <w:rFonts w:ascii="Verdana" w:hAnsi="Verdana"/>
          <w:sz w:val="20"/>
          <w:bdr w:val="single" w:sz="4" w:space="0" w:color="auto"/>
        </w:rPr>
        <w:t>2 magistrats de référence : Ghislaine Raskin, Véronique Tordeur</w:t>
      </w:r>
      <w:r w:rsidRPr="00BC3169">
        <w:rPr>
          <w:rFonts w:ascii="Verdana" w:hAnsi="Verdana"/>
          <w:sz w:val="20"/>
        </w:rPr>
        <w:t xml:space="preserve"> </w:t>
      </w:r>
    </w:p>
    <w:p w:rsidR="00093A4C" w:rsidRDefault="00093A4C" w:rsidP="00600F3E">
      <w:pPr>
        <w:tabs>
          <w:tab w:val="left" w:pos="1105"/>
        </w:tabs>
        <w:ind w:left="741" w:hanging="741"/>
        <w:jc w:val="center"/>
        <w:rPr>
          <w:rFonts w:ascii="Verdana" w:hAnsi="Verdana"/>
          <w:sz w:val="20"/>
        </w:rPr>
      </w:pPr>
    </w:p>
    <w:p w:rsidR="00093A4C" w:rsidRDefault="00F6645A" w:rsidP="00093A4C">
      <w:pPr>
        <w:tabs>
          <w:tab w:val="left" w:pos="1105"/>
        </w:tabs>
        <w:ind w:left="741" w:hanging="741"/>
        <w:jc w:val="center"/>
        <w:rPr>
          <w:rFonts w:ascii="Verdana" w:hAnsi="Verdana"/>
          <w:sz w:val="20"/>
        </w:rPr>
      </w:pPr>
      <w:r w:rsidRPr="00F6645A">
        <w:rPr>
          <w:rFonts w:ascii="Verdana" w:hAnsi="Verdana"/>
          <w:color w:val="C00000"/>
          <w:sz w:val="20"/>
          <w:bdr w:val="single" w:sz="4" w:space="0" w:color="auto"/>
        </w:rPr>
        <w:t xml:space="preserve">+- </w:t>
      </w:r>
      <w:r w:rsidR="00093A4C" w:rsidRPr="00F6645A">
        <w:rPr>
          <w:rFonts w:ascii="Verdana" w:hAnsi="Verdana"/>
          <w:color w:val="C00000"/>
          <w:sz w:val="20"/>
          <w:bdr w:val="single" w:sz="4" w:space="0" w:color="auto"/>
        </w:rPr>
        <w:t>1</w:t>
      </w:r>
      <w:r w:rsidR="001E611A" w:rsidRPr="00F6645A">
        <w:rPr>
          <w:rFonts w:ascii="Verdana" w:hAnsi="Verdana"/>
          <w:color w:val="C00000"/>
          <w:sz w:val="20"/>
          <w:bdr w:val="single" w:sz="4" w:space="0" w:color="auto"/>
        </w:rPr>
        <w:t>5</w:t>
      </w:r>
      <w:r w:rsidR="00093A4C" w:rsidRPr="00F6645A">
        <w:rPr>
          <w:rFonts w:ascii="Verdana" w:hAnsi="Verdana"/>
          <w:color w:val="C00000"/>
          <w:sz w:val="20"/>
          <w:bdr w:val="single" w:sz="4" w:space="0" w:color="auto"/>
        </w:rPr>
        <w:t xml:space="preserve"> </w:t>
      </w:r>
      <w:r w:rsidR="00093A4C">
        <w:rPr>
          <w:rFonts w:ascii="Verdana" w:hAnsi="Verdana"/>
          <w:sz w:val="20"/>
          <w:bdr w:val="single" w:sz="4" w:space="0" w:color="auto"/>
        </w:rPr>
        <w:t>juges répartis dans les diverses divisions</w:t>
      </w:r>
    </w:p>
    <w:p w:rsidR="00093A4C" w:rsidRPr="00BC3169" w:rsidRDefault="00093A4C" w:rsidP="00600F3E">
      <w:pPr>
        <w:tabs>
          <w:tab w:val="left" w:pos="1105"/>
        </w:tabs>
        <w:ind w:left="741" w:hanging="741"/>
        <w:jc w:val="center"/>
        <w:rPr>
          <w:rFonts w:ascii="Verdana" w:hAnsi="Verdana"/>
          <w:sz w:val="20"/>
        </w:rPr>
      </w:pPr>
    </w:p>
    <w:p w:rsidR="003A745F" w:rsidRPr="00BC3169" w:rsidRDefault="003A745F" w:rsidP="003A745F">
      <w:pPr>
        <w:tabs>
          <w:tab w:val="left" w:pos="1105"/>
        </w:tabs>
        <w:ind w:left="741" w:hanging="741"/>
        <w:jc w:val="center"/>
        <w:rPr>
          <w:rFonts w:ascii="Verdana" w:hAnsi="Verdana"/>
          <w:sz w:val="20"/>
        </w:rPr>
      </w:pPr>
      <w:r w:rsidRPr="00BC3169">
        <w:rPr>
          <w:rFonts w:ascii="Verdana" w:hAnsi="Verdana"/>
          <w:sz w:val="20"/>
        </w:rPr>
        <w:t xml:space="preserve">       </w:t>
      </w:r>
    </w:p>
    <w:p w:rsidR="003A745F" w:rsidRPr="00BC3169" w:rsidRDefault="0027418B" w:rsidP="003A745F">
      <w:pPr>
        <w:tabs>
          <w:tab w:val="left" w:pos="1105"/>
        </w:tabs>
        <w:ind w:left="741" w:hanging="741"/>
        <w:jc w:val="center"/>
        <w:rPr>
          <w:rFonts w:ascii="Verdana" w:hAnsi="Verdana"/>
          <w:sz w:val="20"/>
        </w:rPr>
      </w:pPr>
      <w:r w:rsidRPr="00BC3169">
        <w:rPr>
          <w:rFonts w:ascii="Verdana" w:hAnsi="Verdana"/>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3148965</wp:posOffset>
                </wp:positionH>
                <wp:positionV relativeFrom="paragraph">
                  <wp:posOffset>109220</wp:posOffset>
                </wp:positionV>
                <wp:extent cx="0" cy="493395"/>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7B1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8.6pt" to="247.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c/Jg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">
                <v:stroke endarrow="block"/>
              </v:line>
            </w:pict>
          </mc:Fallback>
        </mc:AlternateContent>
      </w:r>
      <w:r w:rsidRPr="00BC3169">
        <w:rPr>
          <w:rFonts w:ascii="Verdana" w:hAnsi="Verdana"/>
          <w:noProof/>
          <w:sz w:val="20"/>
          <w:lang w:val="en-GB" w:eastAsia="en-GB"/>
        </w:rPr>
        <mc:AlternateContent>
          <mc:Choice Requires="wps">
            <w:drawing>
              <wp:anchor distT="0" distB="0" distL="114300" distR="114300" simplePos="0" relativeHeight="251655168" behindDoc="0" locked="0" layoutInCell="1" allowOverlap="1">
                <wp:simplePos x="0" y="0"/>
                <wp:positionH relativeFrom="column">
                  <wp:posOffset>2895600</wp:posOffset>
                </wp:positionH>
                <wp:positionV relativeFrom="paragraph">
                  <wp:posOffset>109220</wp:posOffset>
                </wp:positionV>
                <wp:extent cx="0" cy="18478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F4345"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6pt" to="22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jWJgIAAEk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">
                <v:stroke endarrow="block"/>
              </v:line>
            </w:pict>
          </mc:Fallback>
        </mc:AlternateContent>
      </w:r>
      <w:r w:rsidR="003A745F" w:rsidRPr="00BC3169">
        <w:rPr>
          <w:rFonts w:ascii="Verdana" w:hAnsi="Verdana"/>
          <w:sz w:val="20"/>
        </w:rPr>
        <w:t xml:space="preserve">                                                                        </w:t>
      </w:r>
    </w:p>
    <w:p w:rsidR="004930EB" w:rsidRDefault="004930EB" w:rsidP="003A745F">
      <w:pPr>
        <w:tabs>
          <w:tab w:val="left" w:pos="1105"/>
        </w:tabs>
        <w:ind w:left="741" w:hanging="741"/>
        <w:rPr>
          <w:rFonts w:ascii="Verdana" w:hAnsi="Verdana"/>
          <w:sz w:val="20"/>
        </w:rPr>
      </w:pPr>
      <w:r>
        <w:rPr>
          <w:rFonts w:ascii="Verdana" w:hAnsi="Verdana"/>
          <w:sz w:val="20"/>
        </w:rPr>
        <w:t>Référés</w:t>
      </w:r>
    </w:p>
    <w:p w:rsidR="004930EB" w:rsidRDefault="004930EB" w:rsidP="003A745F">
      <w:pPr>
        <w:tabs>
          <w:tab w:val="left" w:pos="1105"/>
        </w:tabs>
        <w:ind w:left="741" w:hanging="741"/>
        <w:rPr>
          <w:rFonts w:ascii="Verdana" w:hAnsi="Verdana"/>
          <w:sz w:val="20"/>
        </w:rPr>
      </w:pPr>
    </w:p>
    <w:p w:rsidR="003A745F" w:rsidRDefault="00600F3E" w:rsidP="003A745F">
      <w:pPr>
        <w:tabs>
          <w:tab w:val="left" w:pos="1105"/>
        </w:tabs>
        <w:ind w:left="741" w:hanging="741"/>
        <w:rPr>
          <w:rFonts w:ascii="Verdana" w:hAnsi="Verdana"/>
          <w:sz w:val="20"/>
        </w:rPr>
      </w:pPr>
      <w:r>
        <w:rPr>
          <w:rFonts w:ascii="Verdana" w:hAnsi="Verdana"/>
          <w:sz w:val="20"/>
        </w:rPr>
        <w:t>C</w:t>
      </w:r>
      <w:r w:rsidR="003A745F" w:rsidRPr="00BC3169">
        <w:rPr>
          <w:rFonts w:ascii="Verdana" w:hAnsi="Verdana"/>
          <w:sz w:val="20"/>
        </w:rPr>
        <w:t>ontrats</w:t>
      </w:r>
      <w:r>
        <w:rPr>
          <w:rFonts w:ascii="Verdana" w:hAnsi="Verdana"/>
          <w:sz w:val="20"/>
        </w:rPr>
        <w:t xml:space="preserve"> de travail</w:t>
      </w:r>
    </w:p>
    <w:p w:rsidR="00600F3E" w:rsidRDefault="00600F3E" w:rsidP="003A745F">
      <w:pPr>
        <w:tabs>
          <w:tab w:val="left" w:pos="1105"/>
        </w:tabs>
        <w:ind w:left="741" w:hanging="741"/>
        <w:rPr>
          <w:rFonts w:ascii="Verdana" w:hAnsi="Verdana"/>
          <w:sz w:val="20"/>
        </w:rPr>
      </w:pPr>
    </w:p>
    <w:p w:rsidR="00600F3E" w:rsidRDefault="00600F3E" w:rsidP="003A745F">
      <w:pPr>
        <w:tabs>
          <w:tab w:val="left" w:pos="1105"/>
        </w:tabs>
        <w:ind w:left="741" w:hanging="741"/>
        <w:rPr>
          <w:rFonts w:ascii="Verdana" w:hAnsi="Verdana"/>
          <w:sz w:val="20"/>
        </w:rPr>
      </w:pPr>
      <w:r>
        <w:rPr>
          <w:rFonts w:ascii="Verdana" w:hAnsi="Verdana"/>
          <w:sz w:val="20"/>
        </w:rPr>
        <w:t>Sécurité sociale</w:t>
      </w:r>
      <w:r w:rsidR="004930EB">
        <w:rPr>
          <w:rFonts w:ascii="Verdana" w:hAnsi="Verdana"/>
          <w:sz w:val="20"/>
        </w:rPr>
        <w:t xml:space="preserve"> au sens large</w:t>
      </w:r>
    </w:p>
    <w:p w:rsidR="00600F3E" w:rsidRDefault="00600F3E" w:rsidP="003A745F">
      <w:pPr>
        <w:tabs>
          <w:tab w:val="left" w:pos="1105"/>
        </w:tabs>
        <w:ind w:left="741" w:hanging="741"/>
        <w:rPr>
          <w:rFonts w:ascii="Verdana" w:hAnsi="Verdana"/>
          <w:sz w:val="20"/>
        </w:rPr>
      </w:pPr>
    </w:p>
    <w:p w:rsidR="00600F3E" w:rsidRDefault="00600F3E" w:rsidP="003A745F">
      <w:pPr>
        <w:tabs>
          <w:tab w:val="left" w:pos="1105"/>
        </w:tabs>
        <w:ind w:left="741" w:hanging="741"/>
        <w:rPr>
          <w:rFonts w:ascii="Verdana" w:hAnsi="Verdana"/>
          <w:sz w:val="20"/>
        </w:rPr>
      </w:pPr>
      <w:r>
        <w:rPr>
          <w:rFonts w:ascii="Verdana" w:hAnsi="Verdana"/>
          <w:sz w:val="20"/>
        </w:rPr>
        <w:t xml:space="preserve">Aide sociale- allocations aux personnes </w:t>
      </w:r>
    </w:p>
    <w:p w:rsidR="00600F3E" w:rsidRDefault="00600F3E" w:rsidP="003A745F">
      <w:pPr>
        <w:tabs>
          <w:tab w:val="left" w:pos="1105"/>
        </w:tabs>
        <w:ind w:left="741" w:hanging="741"/>
        <w:rPr>
          <w:rFonts w:ascii="Verdana" w:hAnsi="Verdana"/>
          <w:sz w:val="20"/>
        </w:rPr>
      </w:pPr>
      <w:r>
        <w:rPr>
          <w:rFonts w:ascii="Verdana" w:hAnsi="Verdana"/>
          <w:sz w:val="20"/>
        </w:rPr>
        <w:t>handicapées</w:t>
      </w:r>
    </w:p>
    <w:p w:rsidR="00600F3E" w:rsidRPr="00BC3169" w:rsidRDefault="00600F3E" w:rsidP="003A745F">
      <w:pPr>
        <w:tabs>
          <w:tab w:val="left" w:pos="1105"/>
        </w:tabs>
        <w:ind w:left="741" w:hanging="741"/>
        <w:rPr>
          <w:rFonts w:ascii="Verdana" w:hAnsi="Verdana"/>
          <w:sz w:val="20"/>
        </w:rPr>
      </w:pPr>
    </w:p>
    <w:p w:rsidR="003A745F" w:rsidRDefault="003A745F" w:rsidP="003A745F">
      <w:pPr>
        <w:tabs>
          <w:tab w:val="left" w:pos="1105"/>
        </w:tabs>
        <w:ind w:left="741" w:hanging="741"/>
        <w:rPr>
          <w:rFonts w:ascii="Verdana" w:hAnsi="Verdana"/>
          <w:sz w:val="20"/>
        </w:rPr>
      </w:pPr>
      <w:r w:rsidRPr="00BC3169">
        <w:rPr>
          <w:rFonts w:ascii="Verdana" w:hAnsi="Verdana"/>
          <w:sz w:val="20"/>
        </w:rPr>
        <w:t>Règlement Collectif de dettes</w:t>
      </w:r>
    </w:p>
    <w:p w:rsidR="004930EB" w:rsidRDefault="004930EB" w:rsidP="003A745F">
      <w:pPr>
        <w:tabs>
          <w:tab w:val="left" w:pos="1105"/>
        </w:tabs>
        <w:ind w:left="741" w:hanging="741"/>
        <w:rPr>
          <w:rFonts w:ascii="Verdana" w:hAnsi="Verdana"/>
          <w:sz w:val="20"/>
        </w:rPr>
      </w:pPr>
    </w:p>
    <w:p w:rsidR="004930EB" w:rsidRPr="00BC3169" w:rsidRDefault="004930EB" w:rsidP="003A745F">
      <w:pPr>
        <w:tabs>
          <w:tab w:val="left" w:pos="1105"/>
        </w:tabs>
        <w:ind w:left="741" w:hanging="741"/>
        <w:rPr>
          <w:rFonts w:ascii="Verdana" w:hAnsi="Verdana"/>
          <w:sz w:val="20"/>
        </w:rPr>
      </w:pPr>
      <w:r>
        <w:rPr>
          <w:rFonts w:ascii="Verdana" w:hAnsi="Verdana"/>
          <w:sz w:val="20"/>
        </w:rPr>
        <w:t>Assistance judiciaire</w:t>
      </w:r>
    </w:p>
    <w:p w:rsidR="003A745F" w:rsidRPr="00BC3169" w:rsidRDefault="004930EB" w:rsidP="003A745F">
      <w:pPr>
        <w:tabs>
          <w:tab w:val="left" w:pos="1105"/>
        </w:tabs>
        <w:ind w:left="741" w:hanging="741"/>
        <w:jc w:val="center"/>
        <w:rPr>
          <w:rFonts w:ascii="Verdana" w:hAnsi="Verdana"/>
          <w:sz w:val="20"/>
        </w:rPr>
      </w:pPr>
      <w:r>
        <w:rPr>
          <w:rFonts w:ascii="Verdana" w:hAnsi="Verdana"/>
          <w:sz w:val="20"/>
          <w:bdr w:val="single" w:sz="4" w:space="0" w:color="auto"/>
        </w:rPr>
        <w:lastRenderedPageBreak/>
        <w:t>J</w:t>
      </w:r>
      <w:r w:rsidR="003A745F" w:rsidRPr="00BC3169">
        <w:rPr>
          <w:rFonts w:ascii="Verdana" w:hAnsi="Verdana"/>
          <w:sz w:val="20"/>
          <w:bdr w:val="single" w:sz="4" w:space="0" w:color="auto"/>
        </w:rPr>
        <w:t>uge</w:t>
      </w:r>
      <w:r w:rsidR="00600F3E">
        <w:rPr>
          <w:rFonts w:ascii="Verdana" w:hAnsi="Verdana"/>
          <w:sz w:val="20"/>
          <w:bdr w:val="single" w:sz="4" w:space="0" w:color="auto"/>
        </w:rPr>
        <w:t xml:space="preserve">s </w:t>
      </w:r>
    </w:p>
    <w:p w:rsidR="003A745F" w:rsidRPr="00BC3169" w:rsidRDefault="0027418B" w:rsidP="003A745F">
      <w:pPr>
        <w:tabs>
          <w:tab w:val="left" w:pos="1105"/>
        </w:tabs>
        <w:ind w:left="741" w:hanging="741"/>
        <w:rPr>
          <w:rFonts w:ascii="Verdana" w:hAnsi="Verdana"/>
          <w:sz w:val="20"/>
        </w:rPr>
      </w:pPr>
      <w:r w:rsidRPr="00BC3169">
        <w:rPr>
          <w:rFonts w:ascii="Verdana" w:hAnsi="Verdana"/>
          <w:noProof/>
          <w:sz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2859405</wp:posOffset>
                </wp:positionH>
                <wp:positionV relativeFrom="paragraph">
                  <wp:posOffset>160655</wp:posOffset>
                </wp:positionV>
                <wp:extent cx="0" cy="18478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22B57"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12.65pt" to="225.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">
                <v:stroke endarrow="block"/>
              </v:line>
            </w:pict>
          </mc:Fallback>
        </mc:AlternateContent>
      </w:r>
    </w:p>
    <w:p w:rsidR="003A745F" w:rsidRPr="00BC3169" w:rsidRDefault="003A745F" w:rsidP="00600F3E">
      <w:pPr>
        <w:tabs>
          <w:tab w:val="left" w:pos="1105"/>
        </w:tabs>
        <w:ind w:left="741" w:hanging="741"/>
        <w:rPr>
          <w:rFonts w:ascii="Verdana" w:hAnsi="Verdana"/>
          <w:sz w:val="20"/>
        </w:rPr>
      </w:pPr>
      <w:r w:rsidRPr="00BC3169">
        <w:rPr>
          <w:rFonts w:ascii="Verdana" w:hAnsi="Verdana"/>
          <w:sz w:val="20"/>
        </w:rPr>
        <w:t xml:space="preserve"> </w:t>
      </w:r>
    </w:p>
    <w:p w:rsidR="003A745F" w:rsidRPr="00232870" w:rsidRDefault="003A745F" w:rsidP="003A745F">
      <w:pPr>
        <w:tabs>
          <w:tab w:val="left" w:pos="1105"/>
        </w:tabs>
        <w:ind w:left="741" w:hanging="741"/>
        <w:jc w:val="center"/>
        <w:rPr>
          <w:rFonts w:ascii="Verdana" w:hAnsi="Verdana"/>
          <w:color w:val="ED7D31"/>
          <w:sz w:val="20"/>
          <w:bdr w:val="single" w:sz="4" w:space="0" w:color="auto"/>
        </w:rPr>
      </w:pPr>
      <w:r w:rsidRPr="00232870">
        <w:rPr>
          <w:rFonts w:ascii="Verdana" w:hAnsi="Verdana"/>
          <w:color w:val="ED7D31"/>
          <w:sz w:val="20"/>
          <w:bdr w:val="single" w:sz="4" w:space="0" w:color="auto"/>
        </w:rPr>
        <w:t>Greffier en chef</w:t>
      </w:r>
      <w:r w:rsidR="00D92DAC" w:rsidRPr="00232870">
        <w:rPr>
          <w:rFonts w:ascii="Verdana" w:hAnsi="Verdana"/>
          <w:color w:val="ED7D31"/>
          <w:sz w:val="20"/>
          <w:bdr w:val="single" w:sz="4" w:space="0" w:color="auto"/>
        </w:rPr>
        <w:t xml:space="preserve"> : Marie Schenkelaars</w:t>
      </w:r>
    </w:p>
    <w:p w:rsidR="00D92DAC" w:rsidRPr="00232870" w:rsidRDefault="00D92DAC" w:rsidP="003A745F">
      <w:pPr>
        <w:tabs>
          <w:tab w:val="left" w:pos="1105"/>
        </w:tabs>
        <w:ind w:left="741" w:hanging="741"/>
        <w:jc w:val="center"/>
        <w:rPr>
          <w:rFonts w:ascii="Verdana" w:hAnsi="Verdana"/>
          <w:color w:val="ED7D31"/>
          <w:sz w:val="20"/>
          <w:bdr w:val="single" w:sz="4" w:space="0" w:color="auto"/>
        </w:rPr>
      </w:pPr>
    </w:p>
    <w:p w:rsidR="00D92DAC" w:rsidRPr="00232870" w:rsidRDefault="00D92DAC" w:rsidP="00D92DAC">
      <w:pPr>
        <w:tabs>
          <w:tab w:val="left" w:pos="1105"/>
        </w:tabs>
        <w:ind w:left="741" w:hanging="741"/>
        <w:jc w:val="center"/>
        <w:rPr>
          <w:rFonts w:ascii="Verdana" w:hAnsi="Verdana"/>
          <w:color w:val="ED7D31"/>
          <w:sz w:val="20"/>
        </w:rPr>
      </w:pPr>
      <w:r w:rsidRPr="00232870">
        <w:rPr>
          <w:rFonts w:ascii="Verdana" w:hAnsi="Verdana"/>
          <w:color w:val="ED7D31"/>
          <w:sz w:val="20"/>
          <w:bdr w:val="single" w:sz="4" w:space="0" w:color="auto"/>
        </w:rPr>
        <w:t xml:space="preserve">3 Greffiers de division :Jonathan Renson, Philippe Franck, </w:t>
      </w:r>
      <w:r w:rsidR="00551579">
        <w:rPr>
          <w:rFonts w:ascii="Verdana" w:hAnsi="Verdana"/>
          <w:color w:val="ED7D31"/>
          <w:sz w:val="20"/>
          <w:bdr w:val="single" w:sz="4" w:space="0" w:color="auto"/>
        </w:rPr>
        <w:t>Angélique Gilles</w:t>
      </w:r>
      <w:r w:rsidRPr="00232870">
        <w:rPr>
          <w:rFonts w:ascii="Verdana" w:hAnsi="Verdana"/>
          <w:color w:val="ED7D31"/>
          <w:sz w:val="20"/>
        </w:rPr>
        <w:t xml:space="preserve"> </w:t>
      </w:r>
    </w:p>
    <w:p w:rsidR="00D92DAC" w:rsidRPr="00BC3169" w:rsidRDefault="00D92DAC" w:rsidP="003A745F">
      <w:pPr>
        <w:tabs>
          <w:tab w:val="left" w:pos="1105"/>
        </w:tabs>
        <w:ind w:left="741" w:hanging="741"/>
        <w:jc w:val="center"/>
        <w:rPr>
          <w:rFonts w:ascii="Verdana" w:hAnsi="Verdana"/>
          <w:sz w:val="20"/>
        </w:rPr>
      </w:pPr>
    </w:p>
    <w:p w:rsidR="003A745F" w:rsidRPr="00BC3169" w:rsidRDefault="0027418B" w:rsidP="003A745F">
      <w:pPr>
        <w:tabs>
          <w:tab w:val="left" w:pos="1105"/>
        </w:tabs>
        <w:ind w:left="741" w:hanging="741"/>
        <w:rPr>
          <w:rFonts w:ascii="Verdana" w:hAnsi="Verdana"/>
          <w:sz w:val="20"/>
        </w:rPr>
      </w:pPr>
      <w:r w:rsidRPr="00BC3169">
        <w:rPr>
          <w:rFonts w:ascii="Verdana" w:hAnsi="Verdan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4723765</wp:posOffset>
                </wp:positionH>
                <wp:positionV relativeFrom="paragraph">
                  <wp:posOffset>167005</wp:posOffset>
                </wp:positionV>
                <wp:extent cx="0" cy="61595"/>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A050"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5pt,13.15pt" to="37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"/>
            </w:pict>
          </mc:Fallback>
        </mc:AlternateContent>
      </w:r>
      <w:r w:rsidRPr="00BC3169">
        <w:rPr>
          <w:rFonts w:ascii="Verdana" w:hAnsi="Verdana"/>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60325</wp:posOffset>
                </wp:positionV>
                <wp:extent cx="0" cy="12319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789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75pt" to="22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UD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4WQZneuAIcKrWzITd6Vs9mq+k3h5SuWqIOPDJ8uRgIy0JE8iYkbJwB/H3/WTPwIUevo0zn&#10;xnYBEgRA51iNy70a/OwRHQ4pnGaTh2wR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">
                <v:stroke endarrow="block"/>
              </v:line>
            </w:pict>
          </mc:Fallback>
        </mc:AlternateContent>
      </w:r>
    </w:p>
    <w:p w:rsidR="003A745F" w:rsidRDefault="003A745F" w:rsidP="003A745F">
      <w:pPr>
        <w:tabs>
          <w:tab w:val="left" w:pos="1105"/>
        </w:tabs>
        <w:ind w:left="741" w:hanging="741"/>
        <w:rPr>
          <w:rFonts w:ascii="Verdana" w:hAnsi="Verdana"/>
          <w:sz w:val="20"/>
        </w:rPr>
      </w:pPr>
      <w:r w:rsidRPr="00BC3169">
        <w:rPr>
          <w:rFonts w:ascii="Verdana" w:hAnsi="Verdana"/>
          <w:sz w:val="20"/>
        </w:rPr>
        <w:t>Gestion</w:t>
      </w:r>
    </w:p>
    <w:p w:rsidR="004930EB" w:rsidRDefault="004930EB" w:rsidP="003A745F">
      <w:pPr>
        <w:tabs>
          <w:tab w:val="left" w:pos="1105"/>
        </w:tabs>
        <w:ind w:left="741" w:hanging="741"/>
        <w:rPr>
          <w:rFonts w:ascii="Verdana" w:hAnsi="Verdana"/>
          <w:sz w:val="20"/>
        </w:rPr>
      </w:pPr>
    </w:p>
    <w:p w:rsidR="004930EB" w:rsidRDefault="004930EB" w:rsidP="003A745F">
      <w:pPr>
        <w:tabs>
          <w:tab w:val="left" w:pos="1105"/>
        </w:tabs>
        <w:ind w:left="741" w:hanging="741"/>
        <w:rPr>
          <w:rFonts w:ascii="Verdana" w:hAnsi="Verdana"/>
          <w:sz w:val="20"/>
        </w:rPr>
      </w:pPr>
      <w:r>
        <w:rPr>
          <w:rFonts w:ascii="Verdana" w:hAnsi="Verdana"/>
          <w:sz w:val="20"/>
        </w:rPr>
        <w:t>Audiences</w:t>
      </w:r>
    </w:p>
    <w:p w:rsidR="004930EB" w:rsidRDefault="004930EB" w:rsidP="003A745F">
      <w:pPr>
        <w:tabs>
          <w:tab w:val="left" w:pos="1105"/>
        </w:tabs>
        <w:ind w:left="741" w:hanging="741"/>
        <w:rPr>
          <w:rFonts w:ascii="Verdana" w:hAnsi="Verdana"/>
          <w:sz w:val="20"/>
        </w:rPr>
      </w:pPr>
    </w:p>
    <w:p w:rsidR="004930EB" w:rsidRPr="00BC3169" w:rsidRDefault="004930EB" w:rsidP="003A745F">
      <w:pPr>
        <w:tabs>
          <w:tab w:val="left" w:pos="1105"/>
        </w:tabs>
        <w:ind w:left="741" w:hanging="741"/>
        <w:rPr>
          <w:rFonts w:ascii="Verdana" w:hAnsi="Verdana"/>
          <w:sz w:val="20"/>
        </w:rPr>
      </w:pPr>
      <w:r>
        <w:rPr>
          <w:rFonts w:ascii="Verdana" w:hAnsi="Verdana"/>
          <w:sz w:val="20"/>
        </w:rPr>
        <w:t>Rôle A et Rôle B</w:t>
      </w:r>
    </w:p>
    <w:p w:rsidR="003A745F" w:rsidRPr="00BC3169" w:rsidRDefault="003A745F" w:rsidP="003A745F">
      <w:pPr>
        <w:tabs>
          <w:tab w:val="left" w:pos="1105"/>
        </w:tabs>
        <w:ind w:left="741" w:hanging="741"/>
        <w:jc w:val="center"/>
        <w:rPr>
          <w:rFonts w:ascii="Verdana" w:hAnsi="Verdana"/>
          <w:sz w:val="20"/>
        </w:rPr>
      </w:pPr>
      <w:r>
        <w:rPr>
          <w:rFonts w:ascii="Verdana" w:hAnsi="Verdana"/>
          <w:sz w:val="20"/>
          <w:bdr w:val="single" w:sz="4" w:space="0" w:color="auto"/>
        </w:rPr>
        <w:t xml:space="preserve"> </w:t>
      </w:r>
      <w:r w:rsidRPr="00BC3169">
        <w:rPr>
          <w:rFonts w:ascii="Verdana" w:hAnsi="Verdana"/>
          <w:sz w:val="20"/>
          <w:bdr w:val="single" w:sz="4" w:space="0" w:color="auto"/>
        </w:rPr>
        <w:t>Greffiers</w:t>
      </w:r>
    </w:p>
    <w:p w:rsidR="003A745F" w:rsidRPr="00BC3169" w:rsidRDefault="003A745F" w:rsidP="003A745F">
      <w:pPr>
        <w:tabs>
          <w:tab w:val="left" w:pos="1105"/>
        </w:tabs>
        <w:ind w:left="741" w:hanging="741"/>
        <w:jc w:val="both"/>
        <w:rPr>
          <w:rFonts w:ascii="Verdana" w:hAnsi="Verdana"/>
          <w:sz w:val="20"/>
        </w:rPr>
      </w:pPr>
    </w:p>
    <w:p w:rsidR="003A745F" w:rsidRPr="00BC3169" w:rsidRDefault="0027418B" w:rsidP="003A745F">
      <w:pPr>
        <w:tabs>
          <w:tab w:val="left" w:pos="1105"/>
        </w:tabs>
        <w:ind w:left="741" w:hanging="741"/>
        <w:jc w:val="both"/>
        <w:rPr>
          <w:rFonts w:ascii="Verdana" w:hAnsi="Verdana"/>
          <w:sz w:val="20"/>
        </w:rPr>
      </w:pPr>
      <w:r w:rsidRPr="00BC3169">
        <w:rPr>
          <w:rFonts w:ascii="Verdana" w:hAnsi="Verdana"/>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45085</wp:posOffset>
                </wp:positionV>
                <wp:extent cx="0" cy="81915"/>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125AC"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55pt" to="22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tNJQIAAEk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">
                <v:stroke endarrow="block"/>
              </v:line>
            </w:pict>
          </mc:Fallback>
        </mc:AlternateContent>
      </w:r>
    </w:p>
    <w:p w:rsidR="003A745F" w:rsidRPr="00BC3169" w:rsidRDefault="003A745F" w:rsidP="003A745F">
      <w:pPr>
        <w:tabs>
          <w:tab w:val="left" w:pos="1105"/>
        </w:tabs>
        <w:ind w:left="741" w:hanging="741"/>
        <w:jc w:val="both"/>
        <w:rPr>
          <w:rFonts w:ascii="Verdana" w:hAnsi="Verdana"/>
          <w:sz w:val="20"/>
        </w:rPr>
      </w:pPr>
    </w:p>
    <w:p w:rsidR="003A745F" w:rsidRPr="00BC3169" w:rsidRDefault="003A745F" w:rsidP="003A745F">
      <w:pPr>
        <w:tabs>
          <w:tab w:val="left" w:pos="1105"/>
        </w:tabs>
        <w:ind w:left="741" w:hanging="741"/>
        <w:jc w:val="center"/>
        <w:rPr>
          <w:rFonts w:ascii="Verdana" w:hAnsi="Verdana"/>
          <w:sz w:val="20"/>
          <w:bdr w:val="single" w:sz="4" w:space="0" w:color="auto"/>
        </w:rPr>
      </w:pPr>
    </w:p>
    <w:p w:rsidR="003A745F" w:rsidRPr="00BC3169" w:rsidRDefault="003A745F" w:rsidP="003A745F">
      <w:pPr>
        <w:tabs>
          <w:tab w:val="left" w:pos="1105"/>
        </w:tabs>
        <w:ind w:left="741" w:hanging="741"/>
        <w:jc w:val="center"/>
        <w:rPr>
          <w:rFonts w:ascii="Verdana" w:hAnsi="Verdana"/>
          <w:sz w:val="20"/>
          <w:bdr w:val="single" w:sz="4" w:space="0" w:color="auto"/>
        </w:rPr>
      </w:pPr>
    </w:p>
    <w:p w:rsidR="003A745F" w:rsidRPr="00BC3169" w:rsidRDefault="00BF0AED" w:rsidP="003A745F">
      <w:pPr>
        <w:tabs>
          <w:tab w:val="left" w:pos="1105"/>
        </w:tabs>
        <w:ind w:left="741" w:hanging="741"/>
        <w:jc w:val="center"/>
        <w:rPr>
          <w:rFonts w:ascii="Verdana" w:hAnsi="Verdana"/>
          <w:sz w:val="20"/>
        </w:rPr>
      </w:pPr>
      <w:r>
        <w:rPr>
          <w:rFonts w:ascii="Verdana" w:hAnsi="Verdana"/>
          <w:sz w:val="20"/>
          <w:bdr w:val="single" w:sz="4" w:space="0" w:color="auto"/>
        </w:rPr>
        <w:t xml:space="preserve"> Assistants et Collaborateurs </w:t>
      </w:r>
      <w:r w:rsidR="003A745F" w:rsidRPr="00BC3169">
        <w:rPr>
          <w:rFonts w:ascii="Verdana" w:hAnsi="Verdana"/>
          <w:sz w:val="20"/>
          <w:bdr w:val="single" w:sz="4" w:space="0" w:color="auto"/>
        </w:rPr>
        <w:t xml:space="preserve"> </w:t>
      </w:r>
    </w:p>
    <w:p w:rsidR="003A745F" w:rsidRPr="00BC3169" w:rsidRDefault="003A745F" w:rsidP="003A745F">
      <w:pPr>
        <w:tabs>
          <w:tab w:val="left" w:pos="1105"/>
        </w:tabs>
        <w:ind w:left="741" w:hanging="741"/>
        <w:jc w:val="center"/>
        <w:rPr>
          <w:rFonts w:ascii="Verdana" w:hAnsi="Verdana"/>
          <w:sz w:val="20"/>
        </w:rPr>
      </w:pPr>
    </w:p>
    <w:p w:rsidR="003A745F" w:rsidRPr="00BC3169" w:rsidRDefault="003A745F" w:rsidP="003A745F">
      <w:pPr>
        <w:tabs>
          <w:tab w:val="left" w:pos="1105"/>
        </w:tabs>
        <w:ind w:left="741" w:hanging="741"/>
        <w:jc w:val="both"/>
        <w:rPr>
          <w:rFonts w:ascii="Verdana" w:hAnsi="Verdana"/>
          <w:sz w:val="20"/>
        </w:rPr>
      </w:pPr>
    </w:p>
    <w:tbl>
      <w:tblPr>
        <w:tblW w:w="974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3530"/>
        <w:gridCol w:w="2793"/>
      </w:tblGrid>
      <w:tr w:rsidR="003A745F" w:rsidRPr="00BC3169" w:rsidTr="00403743">
        <w:tc>
          <w:tcPr>
            <w:tcW w:w="3424" w:type="dxa"/>
          </w:tcPr>
          <w:p w:rsidR="003A745F" w:rsidRPr="00BC3169" w:rsidRDefault="003A745F" w:rsidP="00BF0AED">
            <w:pPr>
              <w:tabs>
                <w:tab w:val="left" w:pos="1105"/>
              </w:tabs>
              <w:jc w:val="both"/>
              <w:rPr>
                <w:rFonts w:ascii="Verdana" w:hAnsi="Verdana"/>
                <w:sz w:val="20"/>
              </w:rPr>
            </w:pPr>
            <w:r w:rsidRPr="00BC3169">
              <w:rPr>
                <w:rFonts w:ascii="Verdana" w:hAnsi="Verdana"/>
                <w:sz w:val="20"/>
              </w:rPr>
              <w:t>Rôle (</w:t>
            </w:r>
            <w:r w:rsidR="00BF0AED">
              <w:rPr>
                <w:rFonts w:ascii="Verdana" w:hAnsi="Verdana"/>
                <w:sz w:val="20"/>
              </w:rPr>
              <w:t>…</w:t>
            </w:r>
            <w:r w:rsidRPr="00BC3169">
              <w:rPr>
                <w:rFonts w:ascii="Verdana" w:hAnsi="Verdana"/>
                <w:sz w:val="20"/>
              </w:rPr>
              <w:t>)  +  comptabilité (</w:t>
            </w:r>
            <w:r w:rsidR="00BF0AED">
              <w:rPr>
                <w:rFonts w:ascii="Verdana" w:hAnsi="Verdana"/>
                <w:sz w:val="20"/>
              </w:rPr>
              <w:t>…</w:t>
            </w:r>
            <w:r w:rsidRPr="00BC3169">
              <w:rPr>
                <w:rFonts w:ascii="Verdana" w:hAnsi="Verdana"/>
                <w:sz w:val="20"/>
              </w:rPr>
              <w:t xml:space="preserve">) </w:t>
            </w:r>
          </w:p>
        </w:tc>
        <w:tc>
          <w:tcPr>
            <w:tcW w:w="3530" w:type="dxa"/>
          </w:tcPr>
          <w:p w:rsidR="003A745F" w:rsidRPr="00BC3169" w:rsidRDefault="00BF0AED" w:rsidP="00BF0AED">
            <w:pPr>
              <w:tabs>
                <w:tab w:val="left" w:pos="1105"/>
              </w:tabs>
              <w:jc w:val="both"/>
              <w:rPr>
                <w:rFonts w:ascii="Verdana" w:hAnsi="Verdana"/>
                <w:sz w:val="20"/>
              </w:rPr>
            </w:pPr>
            <w:r>
              <w:rPr>
                <w:rFonts w:ascii="Verdana" w:hAnsi="Verdana"/>
                <w:sz w:val="20"/>
              </w:rPr>
              <w:t>Après-audiences   (…</w:t>
            </w:r>
            <w:r w:rsidR="003A745F" w:rsidRPr="00BC3169">
              <w:rPr>
                <w:rFonts w:ascii="Verdana" w:hAnsi="Verdana"/>
                <w:sz w:val="20"/>
              </w:rPr>
              <w:t>)</w:t>
            </w:r>
          </w:p>
        </w:tc>
        <w:tc>
          <w:tcPr>
            <w:tcW w:w="2793" w:type="dxa"/>
          </w:tcPr>
          <w:p w:rsidR="003A745F" w:rsidRPr="00BC3169" w:rsidRDefault="003A745F" w:rsidP="00BF0AED">
            <w:pPr>
              <w:tabs>
                <w:tab w:val="left" w:pos="1105"/>
              </w:tabs>
              <w:jc w:val="both"/>
              <w:rPr>
                <w:rFonts w:ascii="Verdana" w:hAnsi="Verdana"/>
                <w:sz w:val="20"/>
              </w:rPr>
            </w:pPr>
            <w:r>
              <w:rPr>
                <w:rFonts w:ascii="Verdana" w:hAnsi="Verdana"/>
                <w:sz w:val="20"/>
              </w:rPr>
              <w:t xml:space="preserve">RCD  </w:t>
            </w:r>
            <w:r w:rsidR="00BF0AED">
              <w:rPr>
                <w:rFonts w:ascii="Verdana" w:hAnsi="Verdana"/>
                <w:sz w:val="20"/>
              </w:rPr>
              <w:t>(…)</w:t>
            </w:r>
          </w:p>
        </w:tc>
      </w:tr>
    </w:tbl>
    <w:p w:rsidR="00436B70" w:rsidRDefault="00436B70">
      <w:pPr>
        <w:tabs>
          <w:tab w:val="left" w:pos="1105"/>
        </w:tabs>
        <w:jc w:val="both"/>
      </w:pPr>
    </w:p>
    <w:p w:rsidR="00600F3E" w:rsidRDefault="00600F3E">
      <w:pPr>
        <w:tabs>
          <w:tab w:val="left" w:pos="1105"/>
        </w:tabs>
        <w:jc w:val="both"/>
      </w:pPr>
    </w:p>
    <w:p w:rsidR="00600F3E" w:rsidRPr="005A7A55" w:rsidRDefault="00600F3E">
      <w:pPr>
        <w:tabs>
          <w:tab w:val="left" w:pos="1105"/>
        </w:tabs>
        <w:jc w:val="both"/>
        <w:rPr>
          <w:color w:val="2E74B5"/>
        </w:rPr>
      </w:pPr>
      <w:r w:rsidRPr="005A7A55">
        <w:rPr>
          <w:color w:val="2E74B5"/>
        </w:rPr>
        <w:t>Pour le détai</w:t>
      </w:r>
      <w:r w:rsidR="00860A50" w:rsidRPr="005A7A55">
        <w:rPr>
          <w:color w:val="2E74B5"/>
        </w:rPr>
        <w:t xml:space="preserve">l </w:t>
      </w:r>
      <w:r w:rsidR="00D30639" w:rsidRPr="005A7A55">
        <w:rPr>
          <w:color w:val="2E74B5"/>
        </w:rPr>
        <w:t>de l’organisation du tribunal et de ses 8 divisions</w:t>
      </w:r>
      <w:r w:rsidR="00860A50" w:rsidRPr="005A7A55">
        <w:rPr>
          <w:color w:val="2E74B5"/>
        </w:rPr>
        <w:t>, voir le règlement particulier</w:t>
      </w:r>
      <w:r w:rsidRPr="005A7A55">
        <w:rPr>
          <w:color w:val="2E74B5"/>
        </w:rPr>
        <w:t xml:space="preserve"> </w:t>
      </w:r>
      <w:r w:rsidR="00093A4C" w:rsidRPr="005A7A55">
        <w:rPr>
          <w:color w:val="2E74B5"/>
        </w:rPr>
        <w:t>du tribunal, publié au MB du 15/9</w:t>
      </w:r>
      <w:r w:rsidRPr="005A7A55">
        <w:rPr>
          <w:color w:val="2E74B5"/>
        </w:rPr>
        <w:t>/2014.</w:t>
      </w:r>
    </w:p>
    <w:p w:rsidR="00860A50" w:rsidRPr="005A7A55" w:rsidRDefault="00860A50">
      <w:pPr>
        <w:tabs>
          <w:tab w:val="left" w:pos="1105"/>
        </w:tabs>
        <w:jc w:val="both"/>
        <w:rPr>
          <w:color w:val="2E74B5"/>
        </w:rPr>
      </w:pPr>
    </w:p>
    <w:p w:rsidR="00860A50" w:rsidRPr="005A7A55" w:rsidRDefault="00860A50">
      <w:pPr>
        <w:tabs>
          <w:tab w:val="left" w:pos="1105"/>
        </w:tabs>
        <w:jc w:val="both"/>
        <w:rPr>
          <w:color w:val="2E74B5"/>
          <w:u w:val="single"/>
        </w:rPr>
      </w:pPr>
      <w:r w:rsidRPr="005A7A55">
        <w:rPr>
          <w:color w:val="2E74B5"/>
          <w:u w:val="single"/>
        </w:rPr>
        <w:t>Remarque : </w:t>
      </w:r>
    </w:p>
    <w:p w:rsidR="00860A50" w:rsidRPr="005A7A55" w:rsidRDefault="00860A50">
      <w:pPr>
        <w:tabs>
          <w:tab w:val="left" w:pos="1105"/>
        </w:tabs>
        <w:jc w:val="both"/>
        <w:rPr>
          <w:color w:val="2E74B5"/>
        </w:rPr>
      </w:pPr>
    </w:p>
    <w:p w:rsidR="00860A50" w:rsidRPr="005A7A55" w:rsidRDefault="00860A50">
      <w:pPr>
        <w:tabs>
          <w:tab w:val="left" w:pos="1105"/>
        </w:tabs>
        <w:jc w:val="both"/>
        <w:rPr>
          <w:color w:val="2E74B5"/>
        </w:rPr>
      </w:pPr>
      <w:r w:rsidRPr="005A7A55">
        <w:rPr>
          <w:color w:val="2E74B5"/>
        </w:rPr>
        <w:t>La division de Dinant es</w:t>
      </w:r>
      <w:r w:rsidR="009D7B7E" w:rsidRPr="005A7A55">
        <w:rPr>
          <w:color w:val="2E74B5"/>
        </w:rPr>
        <w:t>t</w:t>
      </w:r>
      <w:r w:rsidRPr="005A7A55">
        <w:rPr>
          <w:color w:val="2E74B5"/>
        </w:rPr>
        <w:t xml:space="preserve"> liée à celle d’Arlon et de Neufchâteau (même président de division).</w:t>
      </w:r>
    </w:p>
    <w:p w:rsidR="00860A50" w:rsidRPr="005A7A55" w:rsidRDefault="00CA196C">
      <w:pPr>
        <w:tabs>
          <w:tab w:val="left" w:pos="1105"/>
        </w:tabs>
        <w:jc w:val="both"/>
        <w:rPr>
          <w:color w:val="2E74B5"/>
        </w:rPr>
      </w:pPr>
      <w:r w:rsidRPr="005A7A55">
        <w:rPr>
          <w:color w:val="2E74B5"/>
        </w:rPr>
        <w:t>Et d</w:t>
      </w:r>
      <w:r w:rsidR="005B3FD0" w:rsidRPr="005A7A55">
        <w:rPr>
          <w:color w:val="2E74B5"/>
        </w:rPr>
        <w:t>epuis le 1/1</w:t>
      </w:r>
      <w:r w:rsidRPr="005A7A55">
        <w:rPr>
          <w:color w:val="2E74B5"/>
        </w:rPr>
        <w:t>/</w:t>
      </w:r>
      <w:r w:rsidR="001B5BB9" w:rsidRPr="005A7A55">
        <w:rPr>
          <w:color w:val="2E74B5"/>
        </w:rPr>
        <w:t>201</w:t>
      </w:r>
      <w:r w:rsidR="005B3FD0" w:rsidRPr="005A7A55">
        <w:rPr>
          <w:color w:val="2E74B5"/>
        </w:rPr>
        <w:t>7</w:t>
      </w:r>
      <w:r w:rsidRPr="005A7A55">
        <w:rPr>
          <w:color w:val="2E74B5"/>
        </w:rPr>
        <w:t>, l</w:t>
      </w:r>
      <w:r w:rsidR="00860A50" w:rsidRPr="005A7A55">
        <w:rPr>
          <w:color w:val="2E74B5"/>
        </w:rPr>
        <w:t xml:space="preserve">a division de Marche-en-Famenne est </w:t>
      </w:r>
      <w:r w:rsidRPr="005A7A55">
        <w:rPr>
          <w:color w:val="2E74B5"/>
        </w:rPr>
        <w:t>également reliée</w:t>
      </w:r>
      <w:r w:rsidR="00860A50" w:rsidRPr="005A7A55">
        <w:rPr>
          <w:color w:val="2E74B5"/>
        </w:rPr>
        <w:t xml:space="preserve"> </w:t>
      </w:r>
      <w:r w:rsidRPr="005A7A55">
        <w:rPr>
          <w:color w:val="2E74B5"/>
        </w:rPr>
        <w:t xml:space="preserve">à ces 3 divisions </w:t>
      </w:r>
      <w:r w:rsidR="00860A50" w:rsidRPr="005A7A55">
        <w:rPr>
          <w:color w:val="2E74B5"/>
        </w:rPr>
        <w:t>(même président de division).</w:t>
      </w:r>
    </w:p>
    <w:p w:rsidR="00CA196C" w:rsidRPr="005A7A55" w:rsidRDefault="00CA196C">
      <w:pPr>
        <w:tabs>
          <w:tab w:val="left" w:pos="1105"/>
        </w:tabs>
        <w:jc w:val="both"/>
        <w:rPr>
          <w:color w:val="2E74B5"/>
        </w:rPr>
      </w:pPr>
    </w:p>
    <w:p w:rsidR="002972DE" w:rsidRPr="005A7A55" w:rsidRDefault="002972DE">
      <w:pPr>
        <w:tabs>
          <w:tab w:val="left" w:pos="1105"/>
        </w:tabs>
        <w:jc w:val="both"/>
        <w:rPr>
          <w:color w:val="2E74B5"/>
        </w:rPr>
      </w:pPr>
      <w:r w:rsidRPr="005A7A55">
        <w:rPr>
          <w:color w:val="2E74B5"/>
        </w:rPr>
        <w:t>Ces divisions sont</w:t>
      </w:r>
      <w:r w:rsidR="008B7E9A" w:rsidRPr="005A7A55">
        <w:rPr>
          <w:color w:val="2E74B5"/>
        </w:rPr>
        <w:t xml:space="preserve"> quelque part</w:t>
      </w:r>
      <w:r w:rsidRPr="005A7A55">
        <w:rPr>
          <w:color w:val="2E74B5"/>
        </w:rPr>
        <w:t xml:space="preserve"> jumelles</w:t>
      </w:r>
      <w:r w:rsidR="00CA196C" w:rsidRPr="005A7A55">
        <w:rPr>
          <w:color w:val="2E74B5"/>
        </w:rPr>
        <w:t xml:space="preserve"> avec celle de Namur</w:t>
      </w:r>
      <w:r w:rsidR="008B7E9A" w:rsidRPr="005A7A55">
        <w:rPr>
          <w:color w:val="2E74B5"/>
        </w:rPr>
        <w:t xml:space="preserve">, car </w:t>
      </w:r>
      <w:r w:rsidR="00CA196C" w:rsidRPr="005A7A55">
        <w:rPr>
          <w:color w:val="2E74B5"/>
        </w:rPr>
        <w:t xml:space="preserve">elles sont </w:t>
      </w:r>
      <w:r w:rsidR="008B7E9A" w:rsidRPr="005A7A55">
        <w:rPr>
          <w:color w:val="2E74B5"/>
        </w:rPr>
        <w:t xml:space="preserve">de moyenne ou petite taille, et assez éloignées des divisions de la province de Liège. </w:t>
      </w:r>
    </w:p>
    <w:p w:rsidR="00600F3E" w:rsidRPr="005A7A55" w:rsidRDefault="00600F3E">
      <w:pPr>
        <w:tabs>
          <w:tab w:val="left" w:pos="1105"/>
        </w:tabs>
        <w:jc w:val="both"/>
        <w:rPr>
          <w:color w:val="2E74B5"/>
        </w:rPr>
      </w:pPr>
    </w:p>
    <w:p w:rsidR="00436B70" w:rsidRPr="00EC12CB" w:rsidRDefault="00436B70">
      <w:pPr>
        <w:tabs>
          <w:tab w:val="left" w:pos="1105"/>
        </w:tabs>
        <w:jc w:val="both"/>
      </w:pPr>
    </w:p>
    <w:p w:rsidR="00436B70" w:rsidRPr="00EC12CB" w:rsidRDefault="00436B70" w:rsidP="00436B70">
      <w:pPr>
        <w:tabs>
          <w:tab w:val="left" w:pos="576"/>
        </w:tabs>
        <w:jc w:val="both"/>
        <w:rPr>
          <w:b/>
        </w:rPr>
      </w:pPr>
      <w:r w:rsidRPr="00EC12CB">
        <w:rPr>
          <w:b/>
          <w:smallCaps/>
          <w:szCs w:val="24"/>
          <w:u w:val="single"/>
        </w:rPr>
        <w:t>Observations complémentaires</w:t>
      </w:r>
      <w:r w:rsidRPr="00EC12CB">
        <w:rPr>
          <w:b/>
        </w:rPr>
        <w:t> :</w:t>
      </w:r>
    </w:p>
    <w:p w:rsidR="00436B70" w:rsidRPr="00EC12CB" w:rsidRDefault="00436B70">
      <w:pPr>
        <w:tabs>
          <w:tab w:val="left" w:pos="1105"/>
        </w:tabs>
        <w:jc w:val="both"/>
      </w:pPr>
    </w:p>
    <w:p w:rsidR="00436B70" w:rsidRPr="00EC12CB" w:rsidRDefault="00436B70">
      <w:pPr>
        <w:tabs>
          <w:tab w:val="left" w:pos="1105"/>
        </w:tabs>
        <w:jc w:val="both"/>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04"/>
      </w:tblGrid>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DIVISION</w:t>
            </w:r>
          </w:p>
        </w:tc>
        <w:tc>
          <w:tcPr>
            <w:tcW w:w="6804" w:type="dxa"/>
            <w:shd w:val="clear" w:color="auto" w:fill="auto"/>
          </w:tcPr>
          <w:p w:rsidR="00BF0AED" w:rsidRPr="005A7A55" w:rsidRDefault="00BF0AED" w:rsidP="00D522DA">
            <w:pPr>
              <w:tabs>
                <w:tab w:val="left" w:pos="576"/>
              </w:tabs>
              <w:jc w:val="both"/>
              <w:rPr>
                <w:b/>
                <w:color w:val="2E74B5"/>
              </w:rPr>
            </w:pPr>
            <w:r w:rsidRPr="005A7A55">
              <w:rPr>
                <w:b/>
                <w:color w:val="2E74B5"/>
              </w:rPr>
              <w:t>Nombre de chambres</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Liège</w:t>
            </w:r>
          </w:p>
        </w:tc>
        <w:tc>
          <w:tcPr>
            <w:tcW w:w="6804" w:type="dxa"/>
            <w:shd w:val="clear" w:color="auto" w:fill="auto"/>
          </w:tcPr>
          <w:p w:rsidR="00BF0AED" w:rsidRDefault="00576A66" w:rsidP="00F6645A">
            <w:pPr>
              <w:tabs>
                <w:tab w:val="left" w:pos="576"/>
              </w:tabs>
              <w:jc w:val="both"/>
              <w:rPr>
                <w:b/>
                <w:color w:val="C00000"/>
              </w:rPr>
            </w:pPr>
            <w:r w:rsidRPr="005A7A55">
              <w:rPr>
                <w:b/>
                <w:color w:val="2E74B5"/>
              </w:rPr>
              <w:t xml:space="preserve">Une dizaine, avec </w:t>
            </w:r>
            <w:r w:rsidR="00F6645A" w:rsidRPr="00F6645A">
              <w:rPr>
                <w:b/>
                <w:color w:val="C00000"/>
              </w:rPr>
              <w:t>7</w:t>
            </w:r>
            <w:r w:rsidRPr="00F6645A">
              <w:rPr>
                <w:b/>
                <w:color w:val="C00000"/>
              </w:rPr>
              <w:t xml:space="preserve"> audiences par mois chacune</w:t>
            </w:r>
            <w:r w:rsidR="00F6645A">
              <w:rPr>
                <w:b/>
                <w:color w:val="C00000"/>
              </w:rPr>
              <w:t>.</w:t>
            </w:r>
          </w:p>
          <w:p w:rsidR="00F6645A" w:rsidRPr="005A7A55" w:rsidRDefault="00F6645A" w:rsidP="00F6645A">
            <w:pPr>
              <w:tabs>
                <w:tab w:val="left" w:pos="576"/>
              </w:tabs>
              <w:jc w:val="both"/>
              <w:rPr>
                <w:b/>
                <w:color w:val="2E74B5"/>
              </w:rPr>
            </w:pPr>
            <w:r>
              <w:rPr>
                <w:b/>
                <w:color w:val="C00000"/>
              </w:rPr>
              <w:t>Sauf la 14</w:t>
            </w:r>
            <w:r w:rsidRPr="00F6645A">
              <w:rPr>
                <w:b/>
                <w:color w:val="C00000"/>
                <w:vertAlign w:val="superscript"/>
              </w:rPr>
              <w:t>e</w:t>
            </w:r>
            <w:r>
              <w:rPr>
                <w:b/>
                <w:color w:val="C00000"/>
              </w:rPr>
              <w:t xml:space="preserve"> chambre (RCD) qui compte 10 audiences par mois (une par juge).</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Verviers</w:t>
            </w:r>
          </w:p>
        </w:tc>
        <w:tc>
          <w:tcPr>
            <w:tcW w:w="6804" w:type="dxa"/>
            <w:shd w:val="clear" w:color="auto" w:fill="auto"/>
          </w:tcPr>
          <w:p w:rsidR="00BF0AED" w:rsidRPr="005A7A55" w:rsidRDefault="002768AF" w:rsidP="00D522DA">
            <w:pPr>
              <w:tabs>
                <w:tab w:val="left" w:pos="576"/>
              </w:tabs>
              <w:jc w:val="both"/>
              <w:rPr>
                <w:b/>
                <w:color w:val="2E74B5"/>
              </w:rPr>
            </w:pPr>
            <w:r w:rsidRPr="005A7A55">
              <w:rPr>
                <w:b/>
                <w:color w:val="2E74B5"/>
              </w:rPr>
              <w:t>3</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Huy</w:t>
            </w:r>
          </w:p>
        </w:tc>
        <w:tc>
          <w:tcPr>
            <w:tcW w:w="6804" w:type="dxa"/>
            <w:shd w:val="clear" w:color="auto" w:fill="auto"/>
          </w:tcPr>
          <w:p w:rsidR="00BF0AED" w:rsidRPr="005A7A55" w:rsidRDefault="00643661" w:rsidP="00D522DA">
            <w:pPr>
              <w:tabs>
                <w:tab w:val="left" w:pos="576"/>
              </w:tabs>
              <w:jc w:val="both"/>
              <w:rPr>
                <w:b/>
                <w:color w:val="2E74B5"/>
              </w:rPr>
            </w:pPr>
            <w:r w:rsidRPr="005A7A55">
              <w:rPr>
                <w:b/>
                <w:color w:val="2E74B5"/>
              </w:rPr>
              <w:t>7</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Namur</w:t>
            </w:r>
          </w:p>
        </w:tc>
        <w:tc>
          <w:tcPr>
            <w:tcW w:w="6804" w:type="dxa"/>
            <w:shd w:val="clear" w:color="auto" w:fill="auto"/>
          </w:tcPr>
          <w:p w:rsidR="00BF0AED" w:rsidRPr="005A7A55" w:rsidRDefault="00114D57" w:rsidP="00D522DA">
            <w:pPr>
              <w:tabs>
                <w:tab w:val="left" w:pos="576"/>
              </w:tabs>
              <w:jc w:val="both"/>
              <w:rPr>
                <w:b/>
                <w:color w:val="2E74B5"/>
              </w:rPr>
            </w:pPr>
            <w:r w:rsidRPr="005A7A55">
              <w:rPr>
                <w:b/>
                <w:color w:val="2E74B5"/>
              </w:rPr>
              <w:t>9</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Marche en Famenne</w:t>
            </w:r>
          </w:p>
        </w:tc>
        <w:tc>
          <w:tcPr>
            <w:tcW w:w="6804" w:type="dxa"/>
            <w:shd w:val="clear" w:color="auto" w:fill="auto"/>
          </w:tcPr>
          <w:p w:rsidR="00BF0AED" w:rsidRPr="005A7A55" w:rsidRDefault="00093BFA" w:rsidP="00D522DA">
            <w:pPr>
              <w:tabs>
                <w:tab w:val="left" w:pos="576"/>
              </w:tabs>
              <w:jc w:val="both"/>
              <w:rPr>
                <w:b/>
                <w:color w:val="2E74B5"/>
              </w:rPr>
            </w:pPr>
            <w:r w:rsidRPr="005A7A55">
              <w:rPr>
                <w:b/>
                <w:color w:val="2E74B5"/>
              </w:rPr>
              <w:t>7</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Arlon</w:t>
            </w:r>
          </w:p>
        </w:tc>
        <w:tc>
          <w:tcPr>
            <w:tcW w:w="6804" w:type="dxa"/>
            <w:shd w:val="clear" w:color="auto" w:fill="auto"/>
          </w:tcPr>
          <w:p w:rsidR="00BF0AED" w:rsidRPr="005A7A55" w:rsidRDefault="00093BFA" w:rsidP="00D522DA">
            <w:pPr>
              <w:tabs>
                <w:tab w:val="left" w:pos="576"/>
              </w:tabs>
              <w:jc w:val="both"/>
              <w:rPr>
                <w:b/>
                <w:color w:val="2E74B5"/>
              </w:rPr>
            </w:pPr>
            <w:r w:rsidRPr="005A7A55">
              <w:rPr>
                <w:b/>
                <w:color w:val="2E74B5"/>
              </w:rPr>
              <w:t>7</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 xml:space="preserve">Neufchâteau </w:t>
            </w:r>
          </w:p>
        </w:tc>
        <w:tc>
          <w:tcPr>
            <w:tcW w:w="6804" w:type="dxa"/>
            <w:shd w:val="clear" w:color="auto" w:fill="auto"/>
          </w:tcPr>
          <w:p w:rsidR="00BF0AED" w:rsidRPr="005A7A55" w:rsidRDefault="00093BFA" w:rsidP="00D522DA">
            <w:pPr>
              <w:tabs>
                <w:tab w:val="left" w:pos="576"/>
              </w:tabs>
              <w:jc w:val="both"/>
              <w:rPr>
                <w:b/>
                <w:color w:val="2E74B5"/>
              </w:rPr>
            </w:pPr>
            <w:r w:rsidRPr="005A7A55">
              <w:rPr>
                <w:b/>
                <w:color w:val="2E74B5"/>
              </w:rPr>
              <w:t>7</w:t>
            </w:r>
          </w:p>
        </w:tc>
      </w:tr>
      <w:tr w:rsidR="00BF0AED" w:rsidRPr="00D522DA" w:rsidTr="00D522DA">
        <w:tc>
          <w:tcPr>
            <w:tcW w:w="2515" w:type="dxa"/>
            <w:shd w:val="clear" w:color="auto" w:fill="auto"/>
          </w:tcPr>
          <w:p w:rsidR="00BF0AED" w:rsidRPr="00D522DA" w:rsidRDefault="00BF0AED" w:rsidP="00D522DA">
            <w:pPr>
              <w:tabs>
                <w:tab w:val="left" w:pos="576"/>
              </w:tabs>
              <w:jc w:val="both"/>
              <w:rPr>
                <w:b/>
                <w:color w:val="7030A0"/>
              </w:rPr>
            </w:pPr>
            <w:r w:rsidRPr="00D522DA">
              <w:rPr>
                <w:b/>
                <w:color w:val="7030A0"/>
              </w:rPr>
              <w:t>Dinant</w:t>
            </w:r>
          </w:p>
        </w:tc>
        <w:tc>
          <w:tcPr>
            <w:tcW w:w="6804" w:type="dxa"/>
            <w:shd w:val="clear" w:color="auto" w:fill="auto"/>
          </w:tcPr>
          <w:p w:rsidR="00BF0AED" w:rsidRPr="005A7A55" w:rsidRDefault="00093BFA" w:rsidP="00D522DA">
            <w:pPr>
              <w:tabs>
                <w:tab w:val="left" w:pos="576"/>
              </w:tabs>
              <w:jc w:val="both"/>
              <w:rPr>
                <w:b/>
                <w:color w:val="2E74B5"/>
              </w:rPr>
            </w:pPr>
            <w:r w:rsidRPr="005A7A55">
              <w:rPr>
                <w:b/>
                <w:color w:val="2E74B5"/>
              </w:rPr>
              <w:t>9</w:t>
            </w:r>
          </w:p>
        </w:tc>
      </w:tr>
    </w:tbl>
    <w:p w:rsidR="003A745F" w:rsidRDefault="003A745F" w:rsidP="003A745F">
      <w:pPr>
        <w:rPr>
          <w:b/>
          <w:i/>
        </w:rPr>
      </w:pPr>
    </w:p>
    <w:p w:rsidR="00436B70" w:rsidRPr="00EC12CB" w:rsidRDefault="00436B70">
      <w:pPr>
        <w:tabs>
          <w:tab w:val="left" w:pos="1105"/>
        </w:tabs>
        <w:jc w:val="both"/>
      </w:pPr>
    </w:p>
    <w:p w:rsidR="00E02EEE" w:rsidRPr="00EC12CB" w:rsidRDefault="004B0A3B" w:rsidP="004B0A3B">
      <w:pPr>
        <w:tabs>
          <w:tab w:val="left" w:pos="1440"/>
        </w:tabs>
        <w:jc w:val="both"/>
      </w:pPr>
      <w:r w:rsidRPr="00EC12CB">
        <w:br w:type="page"/>
      </w:r>
    </w:p>
    <w:p w:rsidR="00E02EEE" w:rsidRPr="00EC12CB" w:rsidRDefault="00E02EEE" w:rsidP="002F478B">
      <w:pPr>
        <w:pStyle w:val="Titre1"/>
        <w:jc w:val="center"/>
      </w:pPr>
      <w:r w:rsidRPr="00EC12CB">
        <w:lastRenderedPageBreak/>
        <w:t>chapitre IV : STRUCTURES DE CONCERTATION</w:t>
      </w:r>
    </w:p>
    <w:p w:rsidR="00E02EEE" w:rsidRPr="00EC12CB" w:rsidRDefault="00E02EEE">
      <w:pPr>
        <w:tabs>
          <w:tab w:val="left" w:pos="720"/>
          <w:tab w:val="left" w:pos="1105"/>
        </w:tabs>
        <w:jc w:val="both"/>
      </w:pPr>
    </w:p>
    <w:p w:rsidR="00E02EEE" w:rsidRPr="002F478B" w:rsidRDefault="00E02EEE">
      <w:pPr>
        <w:tabs>
          <w:tab w:val="left" w:pos="284"/>
        </w:tabs>
        <w:ind w:left="284" w:hanging="284"/>
        <w:jc w:val="both"/>
        <w:rPr>
          <w:b/>
          <w:i/>
        </w:rPr>
      </w:pPr>
      <w:r w:rsidRPr="00EC12CB">
        <w:t xml:space="preserve">1. </w:t>
      </w:r>
      <w:r w:rsidRPr="002F478B">
        <w:rPr>
          <w:b/>
          <w:i/>
        </w:rPr>
        <w:tab/>
        <w:t>Décrivez brièvement la structure de la concertation interne (au sein de la juridiction).</w:t>
      </w:r>
    </w:p>
    <w:p w:rsidR="00E02EEE" w:rsidRPr="002F478B" w:rsidRDefault="00E02EEE">
      <w:pPr>
        <w:rPr>
          <w:b/>
          <w:i/>
        </w:rPr>
      </w:pPr>
    </w:p>
    <w:p w:rsidR="00E02EEE" w:rsidRPr="002F478B" w:rsidRDefault="00E02EEE">
      <w:pPr>
        <w:tabs>
          <w:tab w:val="left" w:pos="284"/>
        </w:tabs>
        <w:ind w:left="284" w:hanging="284"/>
        <w:jc w:val="both"/>
        <w:rPr>
          <w:b/>
          <w:i/>
        </w:rPr>
      </w:pPr>
      <w:r w:rsidRPr="002F478B">
        <w:rPr>
          <w:b/>
          <w:i/>
        </w:rPr>
        <w:t>2. Est-il question de concertation verticale structurée avec d’autres unités d’organisation de l’organisation judiciaire (comme, par exemple, entre le tribunal et la cour, avec la Cour de cassation, etc.) ? Si oui, décrivez brièvement avec qui et</w:t>
      </w:r>
      <w:r w:rsidR="000C550D" w:rsidRPr="002F478B">
        <w:rPr>
          <w:b/>
          <w:i/>
        </w:rPr>
        <w:t xml:space="preserve"> comment elle est organisée et </w:t>
      </w:r>
      <w:r w:rsidRPr="002F478B">
        <w:rPr>
          <w:b/>
          <w:i/>
        </w:rPr>
        <w:t>précisez-en les principaux objectifs</w:t>
      </w:r>
      <w:r w:rsidR="00371236" w:rsidRPr="002F478B">
        <w:rPr>
          <w:b/>
          <w:i/>
        </w:rPr>
        <w:t xml:space="preserve"> et résultats en vous </w:t>
      </w:r>
      <w:r w:rsidR="00775BBD" w:rsidRPr="002F478B">
        <w:rPr>
          <w:b/>
          <w:i/>
        </w:rPr>
        <w:t>inspirant</w:t>
      </w:r>
      <w:r w:rsidR="00371236" w:rsidRPr="002F478B">
        <w:rPr>
          <w:b/>
          <w:i/>
        </w:rPr>
        <w:t xml:space="preserve"> du tableau ci-dessous</w:t>
      </w:r>
      <w:r w:rsidRPr="002F478B">
        <w:rPr>
          <w:b/>
          <w:i/>
        </w:rPr>
        <w:t>.</w:t>
      </w:r>
    </w:p>
    <w:p w:rsidR="00E02EEE" w:rsidRPr="002F478B" w:rsidRDefault="00E02EEE">
      <w:pPr>
        <w:tabs>
          <w:tab w:val="left" w:pos="284"/>
        </w:tabs>
        <w:ind w:left="284" w:hanging="284"/>
        <w:jc w:val="both"/>
        <w:rPr>
          <w:b/>
          <w:i/>
        </w:rPr>
      </w:pPr>
    </w:p>
    <w:p w:rsidR="00E02EEE" w:rsidRPr="002F478B" w:rsidRDefault="00E02EEE">
      <w:pPr>
        <w:tabs>
          <w:tab w:val="left" w:pos="284"/>
        </w:tabs>
        <w:ind w:left="284" w:hanging="284"/>
        <w:jc w:val="both"/>
        <w:rPr>
          <w:b/>
          <w:i/>
        </w:rPr>
      </w:pPr>
      <w:r w:rsidRPr="002F478B">
        <w:rPr>
          <w:b/>
          <w:i/>
        </w:rPr>
        <w:t>3. Est-il question de concertation horizontale structurée avec d’autres unités d’organisation de l’organisation judiciaire (comme, par exemple, avec les parquets, les autres juridictions, etc.) ? Si oui, décrivez brièvement avec qui et comment elle est organisée et précisez-en les principaux objectifs</w:t>
      </w:r>
      <w:r w:rsidR="00371236" w:rsidRPr="002F478B">
        <w:rPr>
          <w:b/>
          <w:i/>
        </w:rPr>
        <w:t xml:space="preserve"> et résultats en vous </w:t>
      </w:r>
      <w:r w:rsidR="00775BBD" w:rsidRPr="002F478B">
        <w:rPr>
          <w:b/>
          <w:i/>
        </w:rPr>
        <w:t>inspirant</w:t>
      </w:r>
      <w:r w:rsidR="00371236" w:rsidRPr="002F478B">
        <w:rPr>
          <w:b/>
          <w:i/>
        </w:rPr>
        <w:t xml:space="preserve"> du tableau ci-dessous</w:t>
      </w:r>
      <w:r w:rsidRPr="002F478B">
        <w:rPr>
          <w:b/>
          <w:i/>
        </w:rPr>
        <w:t>.</w:t>
      </w:r>
    </w:p>
    <w:p w:rsidR="00E02EEE" w:rsidRPr="002F478B" w:rsidRDefault="00E02EEE">
      <w:pPr>
        <w:tabs>
          <w:tab w:val="left" w:pos="284"/>
        </w:tabs>
        <w:ind w:left="284" w:hanging="284"/>
        <w:jc w:val="both"/>
        <w:rPr>
          <w:b/>
          <w:i/>
        </w:rPr>
      </w:pPr>
    </w:p>
    <w:p w:rsidR="00371236" w:rsidRPr="002F478B" w:rsidRDefault="00E02EEE" w:rsidP="00371236">
      <w:pPr>
        <w:tabs>
          <w:tab w:val="left" w:pos="284"/>
        </w:tabs>
        <w:ind w:left="284" w:hanging="284"/>
        <w:jc w:val="both"/>
        <w:rPr>
          <w:b/>
          <w:i/>
        </w:rPr>
      </w:pPr>
      <w:r w:rsidRPr="002F478B">
        <w:rPr>
          <w:b/>
          <w:i/>
        </w:rPr>
        <w:t xml:space="preserve">4. Est-il question de concertation structurée avec des acteurs externes à l’organisation judiciaire (le barreau, le </w:t>
      </w:r>
      <w:r w:rsidR="00797835" w:rsidRPr="002F478B">
        <w:rPr>
          <w:b/>
          <w:i/>
        </w:rPr>
        <w:t xml:space="preserve">SPF </w:t>
      </w:r>
      <w:r w:rsidRPr="002F478B">
        <w:rPr>
          <w:b/>
          <w:i/>
        </w:rPr>
        <w:t>Justice, etc.) ?</w:t>
      </w:r>
      <w:r w:rsidR="00371236" w:rsidRPr="002F478B">
        <w:rPr>
          <w:b/>
          <w:i/>
        </w:rPr>
        <w:t xml:space="preserve"> Si oui, décrivez brièvement avec qui et comment elle est organisée et précisez-en les principaux objectifs et résultats en vous </w:t>
      </w:r>
      <w:r w:rsidR="00775BBD" w:rsidRPr="002F478B">
        <w:rPr>
          <w:b/>
          <w:i/>
        </w:rPr>
        <w:t>inspirant</w:t>
      </w:r>
      <w:r w:rsidR="00371236" w:rsidRPr="002F478B">
        <w:rPr>
          <w:b/>
          <w:i/>
        </w:rPr>
        <w:t xml:space="preserve"> du tableau ci-dessous.</w:t>
      </w:r>
      <w:r w:rsidR="00EE32D2" w:rsidRPr="002F478B">
        <w:rPr>
          <w:rStyle w:val="Appelnotedebasdep"/>
          <w:b/>
          <w:i/>
        </w:rPr>
        <w:footnoteReference w:id="21"/>
      </w:r>
    </w:p>
    <w:p w:rsidR="00371236" w:rsidRPr="00EC12CB" w:rsidRDefault="00371236" w:rsidP="00371236">
      <w:pPr>
        <w:tabs>
          <w:tab w:val="left" w:pos="284"/>
        </w:tabs>
        <w:ind w:left="284" w:hanging="284"/>
        <w:jc w:val="both"/>
      </w:pPr>
    </w:p>
    <w:p w:rsidR="00E02EEE" w:rsidRPr="00EC12CB" w:rsidRDefault="00E02EEE">
      <w:pPr>
        <w:pStyle w:val="Corpsdetexte1"/>
        <w:tabs>
          <w:tab w:val="left" w:pos="6840"/>
        </w:tabs>
        <w:rPr>
          <w:b w:val="0"/>
          <w:u w:val="none"/>
        </w:rPr>
      </w:pPr>
    </w:p>
    <w:p w:rsidR="00E02EEE" w:rsidRPr="00EC12CB" w:rsidRDefault="00E02EEE">
      <w:pPr>
        <w:jc w:val="center"/>
      </w:pPr>
    </w:p>
    <w:tbl>
      <w:tblPr>
        <w:tblW w:w="5000" w:type="pct"/>
        <w:tblBorders>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63"/>
        <w:gridCol w:w="5431"/>
        <w:gridCol w:w="5434"/>
      </w:tblGrid>
      <w:tr w:rsidR="00E02EEE" w:rsidRPr="00EC12CB" w:rsidTr="002F478B">
        <w:trPr>
          <w:cantSplit/>
          <w:trHeight w:val="284"/>
          <w:tblHeader/>
        </w:trPr>
        <w:tc>
          <w:tcPr>
            <w:tcW w:w="1409" w:type="pct"/>
            <w:tcBorders>
              <w:bottom w:val="single" w:sz="6" w:space="0" w:color="auto"/>
            </w:tcBorders>
          </w:tcPr>
          <w:p w:rsidR="00E02EEE" w:rsidRPr="00EC12CB" w:rsidRDefault="00E02EEE" w:rsidP="00F41D61">
            <w:pPr>
              <w:rPr>
                <w:sz w:val="20"/>
              </w:rPr>
            </w:pPr>
          </w:p>
        </w:tc>
        <w:tc>
          <w:tcPr>
            <w:tcW w:w="1795" w:type="pct"/>
            <w:tcBorders>
              <w:top w:val="single" w:sz="6" w:space="0" w:color="auto"/>
            </w:tcBorders>
          </w:tcPr>
          <w:p w:rsidR="00E02EEE" w:rsidRPr="00EC12CB" w:rsidRDefault="000E1207" w:rsidP="00F41D61">
            <w:pPr>
              <w:jc w:val="center"/>
              <w:rPr>
                <w:b/>
                <w:sz w:val="20"/>
              </w:rPr>
            </w:pPr>
            <w:r>
              <w:rPr>
                <w:b/>
                <w:sz w:val="20"/>
              </w:rPr>
              <w:t>Description</w:t>
            </w:r>
          </w:p>
        </w:tc>
        <w:tc>
          <w:tcPr>
            <w:tcW w:w="1796" w:type="pct"/>
            <w:tcBorders>
              <w:top w:val="single" w:sz="6" w:space="0" w:color="auto"/>
            </w:tcBorders>
          </w:tcPr>
          <w:p w:rsidR="00E02EEE" w:rsidRPr="00EC12CB" w:rsidRDefault="00371236" w:rsidP="00F41D61">
            <w:pPr>
              <w:jc w:val="center"/>
              <w:rPr>
                <w:b/>
                <w:sz w:val="20"/>
              </w:rPr>
            </w:pPr>
            <w:r>
              <w:rPr>
                <w:b/>
                <w:sz w:val="20"/>
              </w:rPr>
              <w:t xml:space="preserve">Objectifs / </w:t>
            </w:r>
            <w:r w:rsidR="00DA442E">
              <w:rPr>
                <w:b/>
                <w:sz w:val="20"/>
              </w:rPr>
              <w:t>Résultats</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Les magistrats de la juridiction</w:t>
            </w:r>
          </w:p>
        </w:tc>
        <w:tc>
          <w:tcPr>
            <w:tcW w:w="1795" w:type="pct"/>
          </w:tcPr>
          <w:p w:rsidR="003A745F" w:rsidRPr="005A7A55" w:rsidRDefault="003A745F" w:rsidP="00403743">
            <w:pPr>
              <w:rPr>
                <w:b/>
                <w:color w:val="2E74B5"/>
              </w:rPr>
            </w:pPr>
            <w:r w:rsidRPr="005A7A55">
              <w:rPr>
                <w:b/>
                <w:color w:val="2E74B5"/>
              </w:rPr>
              <w:t>Concertation informelle et quotidienne</w:t>
            </w:r>
            <w:r w:rsidR="00D30639" w:rsidRPr="005A7A55">
              <w:rPr>
                <w:b/>
                <w:color w:val="2E74B5"/>
              </w:rPr>
              <w:t xml:space="preserve"> (en direct, par téléphone, par mail)</w:t>
            </w:r>
            <w:r w:rsidR="00576A66" w:rsidRPr="005A7A55">
              <w:rPr>
                <w:b/>
                <w:color w:val="2E74B5"/>
              </w:rPr>
              <w:t xml:space="preserve"> et formelle (G27, G14, etc)</w:t>
            </w:r>
          </w:p>
        </w:tc>
        <w:tc>
          <w:tcPr>
            <w:tcW w:w="1796" w:type="pct"/>
          </w:tcPr>
          <w:p w:rsidR="003A745F" w:rsidRPr="005A7A55" w:rsidRDefault="00576A66" w:rsidP="00576A66">
            <w:pPr>
              <w:rPr>
                <w:b/>
                <w:color w:val="2E74B5"/>
              </w:rPr>
            </w:pPr>
            <w:r w:rsidRPr="005A7A55">
              <w:rPr>
                <w:b/>
                <w:color w:val="2E74B5"/>
              </w:rPr>
              <w:t>Excellente</w:t>
            </w:r>
            <w:r w:rsidR="003B1C1B" w:rsidRPr="005A7A55">
              <w:rPr>
                <w:b/>
                <w:color w:val="2E74B5"/>
              </w:rPr>
              <w:t xml:space="preserv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Les magistrats d’une autre juridiction / d’autres juridictions</w:t>
            </w:r>
          </w:p>
        </w:tc>
        <w:tc>
          <w:tcPr>
            <w:tcW w:w="1795" w:type="pct"/>
          </w:tcPr>
          <w:p w:rsidR="003A745F" w:rsidRPr="005A7A55" w:rsidRDefault="003B1C1B" w:rsidP="00F41D61">
            <w:pPr>
              <w:rPr>
                <w:b/>
                <w:color w:val="2E74B5"/>
              </w:rPr>
            </w:pPr>
            <w:r w:rsidRPr="005A7A55">
              <w:rPr>
                <w:b/>
                <w:color w:val="2E74B5"/>
              </w:rPr>
              <w:t>Nombreux contacts</w:t>
            </w:r>
          </w:p>
        </w:tc>
        <w:tc>
          <w:tcPr>
            <w:tcW w:w="1796" w:type="pct"/>
          </w:tcPr>
          <w:p w:rsidR="003A745F" w:rsidRPr="005A7A55" w:rsidRDefault="003B1C1B" w:rsidP="00F41D61">
            <w:pPr>
              <w:rPr>
                <w:b/>
                <w:color w:val="2E74B5"/>
              </w:rPr>
            </w:pPr>
            <w:r w:rsidRPr="005A7A55">
              <w:rPr>
                <w:b/>
                <w:color w:val="2E74B5"/>
              </w:rPr>
              <w:t>Bonne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550399">
              <w:rPr>
                <w:sz w:val="20"/>
              </w:rPr>
              <w:t>Conférence permanente des chefs de corps de la Cour de cassation et des cours d’appel</w:t>
            </w:r>
            <w:r w:rsidDel="00050D9E">
              <w:rPr>
                <w:sz w:val="20"/>
              </w:rPr>
              <w:t xml:space="preserve"> </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Pr>
                <w:sz w:val="20"/>
              </w:rPr>
              <w:t>Collège des Premiers Présidents</w:t>
            </w:r>
            <w:r w:rsidRPr="00EC12CB" w:rsidDel="00050D9E">
              <w:rPr>
                <w:sz w:val="20"/>
              </w:rPr>
              <w:t xml:space="preserve"> </w:t>
            </w:r>
            <w:r>
              <w:rPr>
                <w:sz w:val="20"/>
              </w:rPr>
              <w:t>des Cours du degré d’appel</w:t>
            </w:r>
          </w:p>
        </w:tc>
        <w:tc>
          <w:tcPr>
            <w:tcW w:w="1795" w:type="pct"/>
          </w:tcPr>
          <w:p w:rsidR="00D30639" w:rsidRPr="005A7A55" w:rsidRDefault="00D30639" w:rsidP="00D30639">
            <w:pPr>
              <w:rPr>
                <w:b/>
                <w:color w:val="2E74B5"/>
              </w:rPr>
            </w:pPr>
            <w:r w:rsidRPr="005A7A55">
              <w:rPr>
                <w:b/>
                <w:color w:val="2E74B5"/>
              </w:rPr>
              <w:t xml:space="preserve">Concertation informelle et formelle avec madame le Premier </w:t>
            </w:r>
            <w:r w:rsidR="00597A90" w:rsidRPr="005A7A55">
              <w:rPr>
                <w:b/>
                <w:color w:val="2E74B5"/>
              </w:rPr>
              <w:t>P</w:t>
            </w:r>
            <w:r w:rsidRPr="005A7A55">
              <w:rPr>
                <w:b/>
                <w:color w:val="2E74B5"/>
              </w:rPr>
              <w:t>résident de la Cour du travail de Liège</w:t>
            </w:r>
          </w:p>
          <w:p w:rsidR="003A745F" w:rsidRPr="005A7A55" w:rsidRDefault="003A745F" w:rsidP="00F41D61">
            <w:pPr>
              <w:rPr>
                <w:b/>
                <w:color w:val="2E74B5"/>
              </w:rPr>
            </w:pPr>
          </w:p>
        </w:tc>
        <w:tc>
          <w:tcPr>
            <w:tcW w:w="1796" w:type="pct"/>
          </w:tcPr>
          <w:p w:rsidR="003A745F" w:rsidRPr="005A7A55" w:rsidRDefault="003B1C1B" w:rsidP="00F41D61">
            <w:pPr>
              <w:rPr>
                <w:b/>
                <w:color w:val="2E74B5"/>
              </w:rPr>
            </w:pPr>
            <w:r w:rsidRPr="005A7A55">
              <w:rPr>
                <w:b/>
                <w:color w:val="2E74B5"/>
              </w:rPr>
              <w:t>Bonne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Pr>
                <w:sz w:val="20"/>
              </w:rPr>
              <w:t>L’Union des Présidents des Tribunaux de Première Instance</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550399" w:rsidRDefault="003A745F" w:rsidP="00F41D61">
            <w:pPr>
              <w:rPr>
                <w:sz w:val="20"/>
              </w:rPr>
            </w:pPr>
            <w:r w:rsidRPr="00EC12CB">
              <w:rPr>
                <w:sz w:val="20"/>
              </w:rPr>
              <w:t>Le collège des procureurs généraux</w:t>
            </w:r>
            <w:r w:rsidDel="00050D9E">
              <w:rPr>
                <w:sz w:val="20"/>
              </w:rPr>
              <w:t xml:space="preserve"> </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Pr>
                <w:sz w:val="20"/>
              </w:rPr>
              <w:t>Le parquet fédéral</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Pr>
                <w:sz w:val="20"/>
              </w:rPr>
              <w:t>Le Conseil des procureurs du Roi</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Default="003A745F" w:rsidP="00F41D61">
            <w:pPr>
              <w:rPr>
                <w:sz w:val="20"/>
              </w:rPr>
            </w:pPr>
            <w:r>
              <w:rPr>
                <w:sz w:val="20"/>
              </w:rPr>
              <w:t>La Conférence des Auditeurs du Travail</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Default="003A745F" w:rsidP="00F41D61">
            <w:pPr>
              <w:rPr>
                <w:sz w:val="20"/>
              </w:rPr>
            </w:pPr>
            <w:r>
              <w:rPr>
                <w:sz w:val="20"/>
              </w:rPr>
              <w:lastRenderedPageBreak/>
              <w:t>L’Union des Juges des Tribunaux de Commerce</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Default="003A745F" w:rsidP="00F41D61">
            <w:pPr>
              <w:rPr>
                <w:sz w:val="20"/>
              </w:rPr>
            </w:pPr>
            <w:r>
              <w:rPr>
                <w:sz w:val="20"/>
              </w:rPr>
              <w:t>L’Union des Magistrats de Première Instance</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Default="003A745F" w:rsidP="00F41D61">
            <w:pPr>
              <w:rPr>
                <w:sz w:val="20"/>
              </w:rPr>
            </w:pPr>
            <w:r>
              <w:rPr>
                <w:sz w:val="20"/>
              </w:rPr>
              <w:t>La Conférence des Présidents des Tribunaux du Travail</w:t>
            </w:r>
          </w:p>
        </w:tc>
        <w:tc>
          <w:tcPr>
            <w:tcW w:w="1795" w:type="pct"/>
          </w:tcPr>
          <w:p w:rsidR="00D30639" w:rsidRPr="005A7A55" w:rsidRDefault="00D30639" w:rsidP="00403743">
            <w:pPr>
              <w:rPr>
                <w:b/>
                <w:color w:val="2E74B5"/>
              </w:rPr>
            </w:pPr>
            <w:r w:rsidRPr="005A7A55">
              <w:rPr>
                <w:b/>
                <w:color w:val="2E74B5"/>
              </w:rPr>
              <w:t xml:space="preserve">Concertation informelle et formelle </w:t>
            </w:r>
          </w:p>
          <w:p w:rsidR="003A745F" w:rsidRPr="005A7A55" w:rsidRDefault="003A745F" w:rsidP="00403743">
            <w:pPr>
              <w:rPr>
                <w:b/>
                <w:color w:val="2E74B5"/>
              </w:rPr>
            </w:pPr>
            <w:r w:rsidRPr="005A7A55">
              <w:rPr>
                <w:b/>
                <w:color w:val="2E74B5"/>
              </w:rPr>
              <w:t>Au niveau francophone</w:t>
            </w:r>
            <w:r w:rsidR="00BF0AED" w:rsidRPr="005A7A55">
              <w:rPr>
                <w:b/>
                <w:color w:val="2E74B5"/>
              </w:rPr>
              <w:t xml:space="preserve"> et </w:t>
            </w:r>
            <w:r w:rsidR="008B7E9A" w:rsidRPr="005A7A55">
              <w:rPr>
                <w:b/>
                <w:color w:val="2E74B5"/>
              </w:rPr>
              <w:t xml:space="preserve">surtout </w:t>
            </w:r>
            <w:r w:rsidR="00BF0AED" w:rsidRPr="005A7A55">
              <w:rPr>
                <w:b/>
                <w:color w:val="2E74B5"/>
              </w:rPr>
              <w:t>au niveau du pays</w:t>
            </w:r>
            <w:r w:rsidR="008B7E9A" w:rsidRPr="005A7A55">
              <w:rPr>
                <w:b/>
                <w:color w:val="2E74B5"/>
              </w:rPr>
              <w:t xml:space="preserve"> (BARTT)</w:t>
            </w:r>
          </w:p>
        </w:tc>
        <w:tc>
          <w:tcPr>
            <w:tcW w:w="1796" w:type="pct"/>
          </w:tcPr>
          <w:p w:rsidR="003A745F" w:rsidRPr="005A7A55" w:rsidRDefault="003B1C1B" w:rsidP="00F41D61">
            <w:pPr>
              <w:rPr>
                <w:b/>
                <w:color w:val="2E74B5"/>
              </w:rPr>
            </w:pPr>
            <w:r w:rsidRPr="005A7A55">
              <w:rPr>
                <w:b/>
                <w:color w:val="2E74B5"/>
              </w:rPr>
              <w:t>Excellente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 xml:space="preserve">Autres juridictions </w:t>
            </w:r>
          </w:p>
        </w:tc>
        <w:tc>
          <w:tcPr>
            <w:tcW w:w="1795" w:type="pct"/>
          </w:tcPr>
          <w:p w:rsidR="003A745F" w:rsidRPr="005A7A55" w:rsidRDefault="00D30639" w:rsidP="00F41D61">
            <w:pPr>
              <w:rPr>
                <w:b/>
                <w:color w:val="2E74B5"/>
              </w:rPr>
            </w:pPr>
            <w:r w:rsidRPr="005A7A55">
              <w:rPr>
                <w:b/>
                <w:color w:val="2E74B5"/>
              </w:rPr>
              <w:t>Concertation informelle et formelle avec les autres chefs de corps du ressort</w:t>
            </w:r>
          </w:p>
        </w:tc>
        <w:tc>
          <w:tcPr>
            <w:tcW w:w="1796" w:type="pct"/>
          </w:tcPr>
          <w:p w:rsidR="003A745F" w:rsidRPr="005A7A55" w:rsidRDefault="003B1C1B" w:rsidP="00F41D61">
            <w:pPr>
              <w:rPr>
                <w:b/>
                <w:color w:val="2E74B5"/>
              </w:rPr>
            </w:pPr>
            <w:r w:rsidRPr="005A7A55">
              <w:rPr>
                <w:b/>
                <w:color w:val="2E74B5"/>
              </w:rPr>
              <w:t>Bonne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Les conseillers sociaux</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Les juges sociaux</w:t>
            </w:r>
          </w:p>
        </w:tc>
        <w:tc>
          <w:tcPr>
            <w:tcW w:w="1795" w:type="pct"/>
          </w:tcPr>
          <w:p w:rsidR="003A745F" w:rsidRPr="005A7A55" w:rsidRDefault="00BF0AED" w:rsidP="00F41D61">
            <w:pPr>
              <w:rPr>
                <w:b/>
                <w:color w:val="2E74B5"/>
              </w:rPr>
            </w:pPr>
            <w:r w:rsidRPr="005A7A55">
              <w:rPr>
                <w:b/>
                <w:color w:val="2E74B5"/>
              </w:rPr>
              <w:t>Concertation informelle</w:t>
            </w:r>
            <w:r w:rsidR="00093A4C" w:rsidRPr="005A7A55">
              <w:rPr>
                <w:b/>
                <w:color w:val="2E74B5"/>
              </w:rPr>
              <w:t xml:space="preserve"> et formelle avec leurs représentants</w:t>
            </w:r>
          </w:p>
        </w:tc>
        <w:tc>
          <w:tcPr>
            <w:tcW w:w="1796" w:type="pct"/>
          </w:tcPr>
          <w:p w:rsidR="003A745F" w:rsidRPr="005A7A55" w:rsidRDefault="003B1C1B" w:rsidP="00F41D61">
            <w:pPr>
              <w:rPr>
                <w:b/>
                <w:color w:val="2E74B5"/>
              </w:rPr>
            </w:pPr>
            <w:r w:rsidRPr="005A7A55">
              <w:rPr>
                <w:b/>
                <w:color w:val="2E74B5"/>
              </w:rPr>
              <w:t>Bonne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Les juges consulaires</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 parquet</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Les référendaires</w:t>
            </w:r>
          </w:p>
        </w:tc>
        <w:tc>
          <w:tcPr>
            <w:tcW w:w="1795" w:type="pct"/>
          </w:tcPr>
          <w:p w:rsidR="003A745F" w:rsidRPr="005A7A55" w:rsidRDefault="00093A4C" w:rsidP="00F41D61">
            <w:pPr>
              <w:rPr>
                <w:b/>
                <w:color w:val="2E74B5"/>
              </w:rPr>
            </w:pPr>
            <w:r w:rsidRPr="005A7A55">
              <w:rPr>
                <w:b/>
                <w:color w:val="2E74B5"/>
              </w:rPr>
              <w:t>Concertation informelle et quotidienne</w:t>
            </w:r>
          </w:p>
        </w:tc>
        <w:tc>
          <w:tcPr>
            <w:tcW w:w="1796" w:type="pct"/>
          </w:tcPr>
          <w:p w:rsidR="003A745F" w:rsidRPr="005A7A55" w:rsidRDefault="00576A66" w:rsidP="00F41D61">
            <w:pPr>
              <w:rPr>
                <w:b/>
                <w:color w:val="2E74B5"/>
              </w:rPr>
            </w:pPr>
            <w:r w:rsidRPr="005A7A55">
              <w:rPr>
                <w:b/>
                <w:color w:val="2E74B5"/>
              </w:rPr>
              <w:t>Bonne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 service de la documentation et de la concordance des textes</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 greffier en chef et le personnel</w:t>
            </w:r>
          </w:p>
        </w:tc>
        <w:tc>
          <w:tcPr>
            <w:tcW w:w="1795" w:type="pct"/>
          </w:tcPr>
          <w:p w:rsidR="003A745F" w:rsidRPr="005A7A55" w:rsidRDefault="003A745F" w:rsidP="00403743">
            <w:pPr>
              <w:rPr>
                <w:b/>
                <w:color w:val="2E74B5"/>
              </w:rPr>
            </w:pPr>
            <w:r w:rsidRPr="005A7A55">
              <w:rPr>
                <w:b/>
                <w:color w:val="2E74B5"/>
              </w:rPr>
              <w:t>Concertation informelle et quotidienne</w:t>
            </w:r>
          </w:p>
        </w:tc>
        <w:tc>
          <w:tcPr>
            <w:tcW w:w="1796" w:type="pct"/>
          </w:tcPr>
          <w:p w:rsidR="003A745F" w:rsidRPr="005A7A55" w:rsidRDefault="003B1C1B" w:rsidP="003B1C1B">
            <w:pPr>
              <w:rPr>
                <w:b/>
                <w:color w:val="2E74B5"/>
              </w:rPr>
            </w:pPr>
            <w:r w:rsidRPr="005A7A55">
              <w:rPr>
                <w:b/>
                <w:color w:val="2E74B5"/>
              </w:rPr>
              <w:t>Excellente coopération essentielle</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 parquet général</w:t>
            </w:r>
          </w:p>
        </w:tc>
        <w:tc>
          <w:tcPr>
            <w:tcW w:w="1795" w:type="pct"/>
          </w:tcPr>
          <w:p w:rsidR="003A745F" w:rsidRPr="005A7A55" w:rsidRDefault="003A745F" w:rsidP="00F41D61">
            <w:pPr>
              <w:rPr>
                <w:b/>
                <w:color w:val="2E74B5"/>
              </w:rPr>
            </w:pPr>
          </w:p>
        </w:tc>
        <w:tc>
          <w:tcPr>
            <w:tcW w:w="1796" w:type="pct"/>
          </w:tcPr>
          <w:p w:rsidR="003A745F" w:rsidRPr="005A7A55" w:rsidRDefault="003A745F" w:rsidP="00F41D61">
            <w:pPr>
              <w:rPr>
                <w:b/>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pStyle w:val="Titre060"/>
              <w:spacing w:before="0" w:after="0"/>
              <w:jc w:val="left"/>
              <w:rPr>
                <w:sz w:val="20"/>
              </w:rPr>
            </w:pPr>
            <w:r w:rsidRPr="00EC12CB">
              <w:rPr>
                <w:sz w:val="20"/>
              </w:rPr>
              <w:t>L’auditorat général du travail</w:t>
            </w:r>
          </w:p>
        </w:tc>
        <w:tc>
          <w:tcPr>
            <w:tcW w:w="1795" w:type="pct"/>
          </w:tcPr>
          <w:p w:rsidR="003A745F" w:rsidRPr="005A7A55" w:rsidRDefault="003A745F" w:rsidP="00F41D61">
            <w:pPr>
              <w:rPr>
                <w:color w:val="2E74B5"/>
              </w:rPr>
            </w:pPr>
          </w:p>
        </w:tc>
        <w:tc>
          <w:tcPr>
            <w:tcW w:w="1796" w:type="pct"/>
          </w:tcPr>
          <w:p w:rsidR="003A745F" w:rsidRPr="005A7A55" w:rsidRDefault="003A745F" w:rsidP="00F41D61">
            <w:pPr>
              <w:rPr>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AB1F12">
            <w:pPr>
              <w:pStyle w:val="Titre060"/>
              <w:spacing w:before="0" w:after="0"/>
              <w:jc w:val="left"/>
              <w:rPr>
                <w:sz w:val="20"/>
              </w:rPr>
            </w:pPr>
            <w:r w:rsidRPr="00EC12CB">
              <w:rPr>
                <w:sz w:val="20"/>
              </w:rPr>
              <w:t>L’auditorat du travail</w:t>
            </w:r>
          </w:p>
        </w:tc>
        <w:tc>
          <w:tcPr>
            <w:tcW w:w="1795" w:type="pct"/>
          </w:tcPr>
          <w:p w:rsidR="003A745F" w:rsidRPr="005A7A55" w:rsidRDefault="003A745F" w:rsidP="00403743">
            <w:pPr>
              <w:rPr>
                <w:b/>
                <w:color w:val="2E74B5"/>
              </w:rPr>
            </w:pPr>
            <w:r w:rsidRPr="005A7A55">
              <w:rPr>
                <w:b/>
                <w:color w:val="2E74B5"/>
              </w:rPr>
              <w:t>Concertation informelle</w:t>
            </w:r>
            <w:r w:rsidR="0032240F" w:rsidRPr="005A7A55">
              <w:rPr>
                <w:b/>
                <w:color w:val="2E74B5"/>
              </w:rPr>
              <w:t xml:space="preserve"> et formelle</w:t>
            </w:r>
          </w:p>
        </w:tc>
        <w:tc>
          <w:tcPr>
            <w:tcW w:w="1796" w:type="pct"/>
          </w:tcPr>
          <w:p w:rsidR="003A745F" w:rsidRPr="005A7A55" w:rsidRDefault="003B1C1B" w:rsidP="003B1C1B">
            <w:pPr>
              <w:rPr>
                <w:color w:val="2E74B5"/>
              </w:rPr>
            </w:pPr>
            <w:r w:rsidRPr="005A7A55">
              <w:rPr>
                <w:b/>
                <w:color w:val="2E74B5"/>
              </w:rPr>
              <w:t>Bonne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AB1F12">
            <w:pPr>
              <w:pStyle w:val="Titre060"/>
              <w:spacing w:before="0" w:after="0"/>
              <w:jc w:val="left"/>
              <w:rPr>
                <w:sz w:val="20"/>
              </w:rPr>
            </w:pPr>
            <w:r w:rsidRPr="00EC12CB">
              <w:rPr>
                <w:sz w:val="20"/>
              </w:rPr>
              <w:t>Les parquets/auditorats</w:t>
            </w:r>
          </w:p>
        </w:tc>
        <w:tc>
          <w:tcPr>
            <w:tcW w:w="1795" w:type="pct"/>
          </w:tcPr>
          <w:p w:rsidR="003A745F" w:rsidRPr="005A7A55" w:rsidRDefault="003A745F" w:rsidP="00F41D61">
            <w:pPr>
              <w:rPr>
                <w:color w:val="2E74B5"/>
              </w:rPr>
            </w:pPr>
          </w:p>
        </w:tc>
        <w:tc>
          <w:tcPr>
            <w:tcW w:w="1796" w:type="pct"/>
          </w:tcPr>
          <w:p w:rsidR="003A745F" w:rsidRPr="005A7A55" w:rsidRDefault="003A745F" w:rsidP="00F41D61">
            <w:pPr>
              <w:rPr>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AB1F12">
            <w:pPr>
              <w:pStyle w:val="Titre060"/>
              <w:spacing w:before="0" w:after="0"/>
              <w:jc w:val="left"/>
              <w:rPr>
                <w:sz w:val="20"/>
              </w:rPr>
            </w:pPr>
            <w:r w:rsidRPr="00EC12CB">
              <w:rPr>
                <w:sz w:val="20"/>
              </w:rPr>
              <w:t>D’autres parquets généraux / auditorats généraux</w:t>
            </w:r>
          </w:p>
        </w:tc>
        <w:tc>
          <w:tcPr>
            <w:tcW w:w="1795" w:type="pct"/>
          </w:tcPr>
          <w:p w:rsidR="003A745F" w:rsidRPr="005A7A55" w:rsidRDefault="003A745F" w:rsidP="00F41D61">
            <w:pPr>
              <w:rPr>
                <w:color w:val="2E74B5"/>
              </w:rPr>
            </w:pPr>
          </w:p>
        </w:tc>
        <w:tc>
          <w:tcPr>
            <w:tcW w:w="1796" w:type="pct"/>
          </w:tcPr>
          <w:p w:rsidR="003A745F" w:rsidRPr="005A7A55" w:rsidRDefault="003A745F" w:rsidP="00F41D61">
            <w:pPr>
              <w:rPr>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Default="003A745F" w:rsidP="00F41D61">
            <w:pPr>
              <w:pStyle w:val="Titre060"/>
              <w:spacing w:before="0" w:after="0"/>
              <w:jc w:val="left"/>
              <w:rPr>
                <w:sz w:val="20"/>
              </w:rPr>
            </w:pPr>
            <w:r w:rsidRPr="00EC12CB">
              <w:rPr>
                <w:sz w:val="20"/>
              </w:rPr>
              <w:t>Les services de police</w:t>
            </w:r>
            <w:r>
              <w:rPr>
                <w:sz w:val="20"/>
              </w:rPr>
              <w:t> :</w:t>
            </w:r>
          </w:p>
          <w:p w:rsidR="003A745F" w:rsidRDefault="003A745F" w:rsidP="00F41D61">
            <w:pPr>
              <w:pStyle w:val="Titre060"/>
              <w:spacing w:before="0" w:after="0"/>
              <w:jc w:val="left"/>
              <w:rPr>
                <w:sz w:val="20"/>
              </w:rPr>
            </w:pPr>
            <w:r>
              <w:rPr>
                <w:sz w:val="20"/>
              </w:rPr>
              <w:t>- les services judiciaires</w:t>
            </w:r>
          </w:p>
          <w:p w:rsidR="003A745F" w:rsidRPr="00EC12CB" w:rsidRDefault="003A745F" w:rsidP="00F41D61">
            <w:pPr>
              <w:pStyle w:val="Titre060"/>
              <w:spacing w:before="0" w:after="0"/>
              <w:jc w:val="left"/>
              <w:rPr>
                <w:sz w:val="20"/>
              </w:rPr>
            </w:pPr>
            <w:r>
              <w:rPr>
                <w:sz w:val="20"/>
              </w:rPr>
              <w:t>- les autres services</w:t>
            </w:r>
          </w:p>
        </w:tc>
        <w:tc>
          <w:tcPr>
            <w:tcW w:w="1795" w:type="pct"/>
          </w:tcPr>
          <w:p w:rsidR="003A745F" w:rsidRPr="005A7A55" w:rsidRDefault="003A745F" w:rsidP="00F41D61">
            <w:pPr>
              <w:rPr>
                <w:color w:val="2E74B5"/>
              </w:rPr>
            </w:pPr>
          </w:p>
        </w:tc>
        <w:tc>
          <w:tcPr>
            <w:tcW w:w="1796" w:type="pct"/>
          </w:tcPr>
          <w:p w:rsidR="003A745F" w:rsidRPr="005A7A55" w:rsidRDefault="003A745F" w:rsidP="00F41D61">
            <w:pPr>
              <w:rPr>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AB1F12">
            <w:pPr>
              <w:pStyle w:val="Titre060"/>
              <w:spacing w:before="0" w:after="0"/>
              <w:jc w:val="left"/>
              <w:rPr>
                <w:sz w:val="20"/>
              </w:rPr>
            </w:pPr>
            <w:r w:rsidRPr="00EC12CB">
              <w:rPr>
                <w:sz w:val="20"/>
              </w:rPr>
              <w:t>Les services d’inspection</w:t>
            </w:r>
          </w:p>
        </w:tc>
        <w:tc>
          <w:tcPr>
            <w:tcW w:w="1795" w:type="pct"/>
          </w:tcPr>
          <w:p w:rsidR="003A745F" w:rsidRPr="005A7A55" w:rsidRDefault="003A745F" w:rsidP="00F41D61">
            <w:pPr>
              <w:rPr>
                <w:color w:val="2E74B5"/>
              </w:rPr>
            </w:pPr>
          </w:p>
        </w:tc>
        <w:tc>
          <w:tcPr>
            <w:tcW w:w="1796" w:type="pct"/>
          </w:tcPr>
          <w:p w:rsidR="003A745F" w:rsidRPr="005A7A55" w:rsidRDefault="003A745F" w:rsidP="00F41D61">
            <w:pPr>
              <w:rPr>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2F478B">
            <w:pPr>
              <w:pStyle w:val="Titre060"/>
              <w:spacing w:before="0" w:after="0"/>
              <w:jc w:val="left"/>
              <w:rPr>
                <w:sz w:val="20"/>
              </w:rPr>
            </w:pPr>
            <w:r w:rsidRPr="00EC12CB">
              <w:rPr>
                <w:sz w:val="20"/>
              </w:rPr>
              <w:t>Le SPF Justice :</w:t>
            </w:r>
          </w:p>
          <w:p w:rsidR="003A745F" w:rsidRPr="00EC12CB" w:rsidRDefault="003A745F" w:rsidP="002F478B">
            <w:pPr>
              <w:pStyle w:val="Titre060"/>
              <w:spacing w:before="0" w:after="0"/>
              <w:jc w:val="left"/>
              <w:rPr>
                <w:sz w:val="20"/>
              </w:rPr>
            </w:pPr>
            <w:r w:rsidRPr="00EC12CB">
              <w:rPr>
                <w:sz w:val="20"/>
              </w:rPr>
              <w:t>- L’administration centrale</w:t>
            </w:r>
          </w:p>
          <w:p w:rsidR="003A745F" w:rsidRPr="00EC12CB" w:rsidRDefault="003A745F" w:rsidP="002F478B">
            <w:pPr>
              <w:pStyle w:val="Titre060"/>
              <w:spacing w:before="0" w:after="0"/>
              <w:jc w:val="left"/>
              <w:rPr>
                <w:sz w:val="20"/>
              </w:rPr>
            </w:pPr>
            <w:r w:rsidRPr="00EC12CB">
              <w:rPr>
                <w:sz w:val="20"/>
              </w:rPr>
              <w:t>- Les maisons de Justice</w:t>
            </w:r>
          </w:p>
          <w:p w:rsidR="003A745F" w:rsidRPr="00EC12CB" w:rsidRDefault="003A745F" w:rsidP="002F478B">
            <w:pPr>
              <w:pStyle w:val="Titre060"/>
              <w:spacing w:before="0" w:after="0"/>
              <w:jc w:val="left"/>
              <w:rPr>
                <w:sz w:val="20"/>
              </w:rPr>
            </w:pPr>
            <w:r w:rsidRPr="00EC12CB">
              <w:rPr>
                <w:sz w:val="20"/>
              </w:rPr>
              <w:t>- Autres</w:t>
            </w:r>
          </w:p>
        </w:tc>
        <w:tc>
          <w:tcPr>
            <w:tcW w:w="1795" w:type="pct"/>
          </w:tcPr>
          <w:p w:rsidR="003A745F" w:rsidRPr="005A7A55" w:rsidRDefault="003B1C1B" w:rsidP="00F41D61">
            <w:pPr>
              <w:rPr>
                <w:b/>
                <w:color w:val="2E74B5"/>
              </w:rPr>
            </w:pPr>
            <w:r w:rsidRPr="005A7A55">
              <w:rPr>
                <w:b/>
                <w:color w:val="2E74B5"/>
              </w:rPr>
              <w:t>Nombreux contacts formels et informels</w:t>
            </w:r>
          </w:p>
        </w:tc>
        <w:tc>
          <w:tcPr>
            <w:tcW w:w="1796" w:type="pct"/>
          </w:tcPr>
          <w:p w:rsidR="003A745F" w:rsidRPr="005A7A55" w:rsidRDefault="003B1C1B" w:rsidP="003B1C1B">
            <w:pPr>
              <w:rPr>
                <w:color w:val="2E74B5"/>
              </w:rPr>
            </w:pPr>
            <w:r w:rsidRPr="005A7A55">
              <w:rPr>
                <w:b/>
                <w:color w:val="2E74B5"/>
              </w:rPr>
              <w:t>Bonne coopération</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 barreau</w:t>
            </w:r>
          </w:p>
        </w:tc>
        <w:tc>
          <w:tcPr>
            <w:tcW w:w="1795" w:type="pct"/>
          </w:tcPr>
          <w:p w:rsidR="003A745F" w:rsidRPr="005A7A55" w:rsidRDefault="00BF0AED" w:rsidP="00F41D61">
            <w:pPr>
              <w:rPr>
                <w:color w:val="2E74B5"/>
              </w:rPr>
            </w:pPr>
            <w:r w:rsidRPr="005A7A55">
              <w:rPr>
                <w:b/>
                <w:color w:val="2E74B5"/>
              </w:rPr>
              <w:t>Concertation informelle</w:t>
            </w:r>
            <w:r w:rsidR="00093A4C" w:rsidRPr="005A7A55">
              <w:rPr>
                <w:b/>
                <w:color w:val="2E74B5"/>
              </w:rPr>
              <w:t xml:space="preserve"> et formelle</w:t>
            </w:r>
            <w:r w:rsidR="008B7E9A" w:rsidRPr="005A7A55">
              <w:rPr>
                <w:b/>
                <w:color w:val="2E74B5"/>
              </w:rPr>
              <w:t>, avec les Bâtonniers et avec les s</w:t>
            </w:r>
            <w:r w:rsidR="00576A66" w:rsidRPr="005A7A55">
              <w:rPr>
                <w:b/>
                <w:color w:val="2E74B5"/>
              </w:rPr>
              <w:t>yndics des médiateurs de dettes</w:t>
            </w:r>
          </w:p>
        </w:tc>
        <w:tc>
          <w:tcPr>
            <w:tcW w:w="1796" w:type="pct"/>
          </w:tcPr>
          <w:p w:rsidR="003A745F" w:rsidRPr="005A7A55" w:rsidRDefault="003B1C1B" w:rsidP="00F41D61">
            <w:pPr>
              <w:rPr>
                <w:color w:val="2E74B5"/>
              </w:rPr>
            </w:pPr>
            <w:r w:rsidRPr="005A7A55">
              <w:rPr>
                <w:b/>
                <w:color w:val="2E74B5"/>
              </w:rPr>
              <w:t>Bonne coopération</w:t>
            </w:r>
            <w:r w:rsidR="00576A66" w:rsidRPr="005A7A55">
              <w:rPr>
                <w:b/>
                <w:color w:val="2E74B5"/>
              </w:rPr>
              <w:t>, très régulière</w:t>
            </w: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Les huissiers de justice</w:t>
            </w:r>
          </w:p>
        </w:tc>
        <w:tc>
          <w:tcPr>
            <w:tcW w:w="1795" w:type="pct"/>
          </w:tcPr>
          <w:p w:rsidR="003A745F" w:rsidRPr="005A7A55" w:rsidRDefault="003A745F" w:rsidP="00F41D61">
            <w:pPr>
              <w:rPr>
                <w:color w:val="2E74B5"/>
              </w:rPr>
            </w:pPr>
          </w:p>
        </w:tc>
        <w:tc>
          <w:tcPr>
            <w:tcW w:w="1796" w:type="pct"/>
          </w:tcPr>
          <w:p w:rsidR="003A745F" w:rsidRPr="005A7A55" w:rsidRDefault="003A745F" w:rsidP="00F41D61">
            <w:pPr>
              <w:rPr>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t>Le notariat</w:t>
            </w:r>
          </w:p>
        </w:tc>
        <w:tc>
          <w:tcPr>
            <w:tcW w:w="1795" w:type="pct"/>
          </w:tcPr>
          <w:p w:rsidR="003A745F" w:rsidRPr="005A7A55" w:rsidRDefault="003A745F" w:rsidP="00F41D61">
            <w:pPr>
              <w:rPr>
                <w:color w:val="2E74B5"/>
              </w:rPr>
            </w:pPr>
          </w:p>
        </w:tc>
        <w:tc>
          <w:tcPr>
            <w:tcW w:w="1796" w:type="pct"/>
          </w:tcPr>
          <w:p w:rsidR="003A745F" w:rsidRPr="005A7A55" w:rsidRDefault="003A745F" w:rsidP="00F41D61">
            <w:pPr>
              <w:rPr>
                <w:color w:val="2E74B5"/>
              </w:rPr>
            </w:pPr>
          </w:p>
        </w:tc>
      </w:tr>
      <w:tr w:rsidR="003A745F" w:rsidRPr="00EC12CB" w:rsidTr="002F478B">
        <w:trPr>
          <w:cantSplit/>
          <w:trHeight w:val="284"/>
        </w:trPr>
        <w:tc>
          <w:tcPr>
            <w:tcW w:w="1409" w:type="pct"/>
            <w:tcBorders>
              <w:top w:val="single" w:sz="6" w:space="0" w:color="auto"/>
              <w:left w:val="single" w:sz="6" w:space="0" w:color="auto"/>
            </w:tcBorders>
          </w:tcPr>
          <w:p w:rsidR="003A745F" w:rsidRPr="00EC12CB" w:rsidRDefault="003A745F" w:rsidP="00F41D61">
            <w:pPr>
              <w:rPr>
                <w:sz w:val="20"/>
              </w:rPr>
            </w:pPr>
            <w:r w:rsidRPr="00EC12CB">
              <w:rPr>
                <w:sz w:val="20"/>
              </w:rPr>
              <w:lastRenderedPageBreak/>
              <w:t>Le Conseil Supérieur de la Justice</w:t>
            </w:r>
          </w:p>
        </w:tc>
        <w:tc>
          <w:tcPr>
            <w:tcW w:w="1795" w:type="pct"/>
          </w:tcPr>
          <w:p w:rsidR="003A745F" w:rsidRPr="005A7A55" w:rsidRDefault="00093A4C" w:rsidP="00093A4C">
            <w:pPr>
              <w:rPr>
                <w:color w:val="2E74B5"/>
              </w:rPr>
            </w:pPr>
            <w:r w:rsidRPr="005A7A55">
              <w:rPr>
                <w:b/>
                <w:color w:val="2E74B5"/>
              </w:rPr>
              <w:t>Concertation formelle</w:t>
            </w:r>
          </w:p>
        </w:tc>
        <w:tc>
          <w:tcPr>
            <w:tcW w:w="1796" w:type="pct"/>
          </w:tcPr>
          <w:p w:rsidR="003A745F" w:rsidRPr="005A7A55" w:rsidRDefault="003B1C1B" w:rsidP="00F41D61">
            <w:pPr>
              <w:rPr>
                <w:color w:val="2E74B5"/>
              </w:rPr>
            </w:pPr>
            <w:r w:rsidRPr="005A7A55">
              <w:rPr>
                <w:b/>
                <w:color w:val="2E74B5"/>
              </w:rPr>
              <w:t>Excellente coopération</w:t>
            </w:r>
          </w:p>
        </w:tc>
      </w:tr>
      <w:tr w:rsidR="003A745F" w:rsidRPr="00EC12CB" w:rsidTr="002F478B">
        <w:trPr>
          <w:cantSplit/>
          <w:trHeight w:val="284"/>
        </w:trPr>
        <w:tc>
          <w:tcPr>
            <w:tcW w:w="1409" w:type="pct"/>
            <w:tcBorders>
              <w:top w:val="single" w:sz="6" w:space="0" w:color="auto"/>
              <w:left w:val="single" w:sz="6" w:space="0" w:color="auto"/>
              <w:bottom w:val="single" w:sz="6" w:space="0" w:color="auto"/>
            </w:tcBorders>
          </w:tcPr>
          <w:p w:rsidR="003A745F" w:rsidRPr="00EC12CB" w:rsidRDefault="003A745F" w:rsidP="00F41D61">
            <w:pPr>
              <w:rPr>
                <w:sz w:val="20"/>
              </w:rPr>
            </w:pPr>
            <w:r w:rsidRPr="00EC12CB">
              <w:rPr>
                <w:sz w:val="20"/>
              </w:rPr>
              <w:t>Le</w:t>
            </w:r>
            <w:r>
              <w:rPr>
                <w:sz w:val="20"/>
              </w:rPr>
              <w:t>s</w:t>
            </w:r>
            <w:r w:rsidRPr="00EC12CB">
              <w:rPr>
                <w:sz w:val="20"/>
              </w:rPr>
              <w:t xml:space="preserve"> Juge</w:t>
            </w:r>
            <w:r>
              <w:rPr>
                <w:sz w:val="20"/>
              </w:rPr>
              <w:t>s</w:t>
            </w:r>
            <w:r w:rsidRPr="00EC12CB">
              <w:rPr>
                <w:sz w:val="20"/>
              </w:rPr>
              <w:t xml:space="preserve"> de Paix et les juges de paix suppléants / Les Juges au Tribunal de Police et les juges suppléants au Tribunal de Police</w:t>
            </w:r>
          </w:p>
        </w:tc>
        <w:tc>
          <w:tcPr>
            <w:tcW w:w="1795" w:type="pct"/>
          </w:tcPr>
          <w:p w:rsidR="003A745F" w:rsidRPr="005A7A55" w:rsidRDefault="003A745F" w:rsidP="00F41D61">
            <w:pPr>
              <w:rPr>
                <w:color w:val="2E74B5"/>
              </w:rPr>
            </w:pPr>
          </w:p>
        </w:tc>
        <w:tc>
          <w:tcPr>
            <w:tcW w:w="1796" w:type="pct"/>
          </w:tcPr>
          <w:p w:rsidR="003A745F" w:rsidRPr="005A7A55" w:rsidRDefault="003A745F" w:rsidP="00F41D61">
            <w:pPr>
              <w:rPr>
                <w:color w:val="2E74B5"/>
              </w:rPr>
            </w:pPr>
          </w:p>
        </w:tc>
      </w:tr>
      <w:tr w:rsidR="003A745F" w:rsidRPr="00EC12CB" w:rsidTr="002F478B">
        <w:trPr>
          <w:cantSplit/>
          <w:trHeight w:val="284"/>
        </w:trPr>
        <w:tc>
          <w:tcPr>
            <w:tcW w:w="1409" w:type="pct"/>
            <w:tcBorders>
              <w:top w:val="single" w:sz="6" w:space="0" w:color="auto"/>
              <w:left w:val="single" w:sz="6" w:space="0" w:color="auto"/>
              <w:bottom w:val="single" w:sz="6" w:space="0" w:color="auto"/>
            </w:tcBorders>
          </w:tcPr>
          <w:p w:rsidR="003A745F" w:rsidRDefault="003A745F" w:rsidP="00151C8F">
            <w:pPr>
              <w:rPr>
                <w:sz w:val="20"/>
              </w:rPr>
            </w:pPr>
            <w:r w:rsidRPr="00EC12CB">
              <w:rPr>
                <w:sz w:val="20"/>
              </w:rPr>
              <w:t>Autres (à préciser</w:t>
            </w:r>
            <w:r>
              <w:rPr>
                <w:sz w:val="20"/>
              </w:rPr>
              <w:t>)</w:t>
            </w:r>
          </w:p>
          <w:p w:rsidR="008B7E9A" w:rsidRDefault="008B7E9A" w:rsidP="00151C8F">
            <w:pPr>
              <w:rPr>
                <w:sz w:val="20"/>
              </w:rPr>
            </w:pPr>
          </w:p>
          <w:p w:rsidR="008B7E9A" w:rsidRPr="005A7A55" w:rsidRDefault="008B7E9A" w:rsidP="008B7E9A">
            <w:pPr>
              <w:rPr>
                <w:b/>
                <w:color w:val="2E74B5"/>
                <w:szCs w:val="24"/>
              </w:rPr>
            </w:pPr>
            <w:r w:rsidRPr="005A7A55">
              <w:rPr>
                <w:b/>
                <w:color w:val="2E74B5"/>
                <w:szCs w:val="24"/>
              </w:rPr>
              <w:t>Le Collège des cours et tribunaux</w:t>
            </w:r>
          </w:p>
        </w:tc>
        <w:tc>
          <w:tcPr>
            <w:tcW w:w="1795" w:type="pct"/>
          </w:tcPr>
          <w:p w:rsidR="00D30639" w:rsidRPr="005A7A55" w:rsidRDefault="00D30639" w:rsidP="00151C8F">
            <w:pPr>
              <w:rPr>
                <w:b/>
                <w:color w:val="2E74B5"/>
              </w:rPr>
            </w:pPr>
          </w:p>
          <w:p w:rsidR="008B7E9A" w:rsidRPr="005A7A55" w:rsidRDefault="008B7E9A" w:rsidP="00151C8F">
            <w:pPr>
              <w:rPr>
                <w:b/>
                <w:color w:val="2E74B5"/>
              </w:rPr>
            </w:pPr>
          </w:p>
          <w:p w:rsidR="008B7E9A" w:rsidRPr="005A7A55" w:rsidRDefault="008B7E9A" w:rsidP="00151C8F">
            <w:pPr>
              <w:rPr>
                <w:b/>
                <w:color w:val="2E74B5"/>
              </w:rPr>
            </w:pPr>
            <w:r w:rsidRPr="005A7A55">
              <w:rPr>
                <w:b/>
                <w:color w:val="2E74B5"/>
              </w:rPr>
              <w:t>Concertation formelle</w:t>
            </w:r>
          </w:p>
          <w:p w:rsidR="00D30639" w:rsidRPr="005A7A55" w:rsidRDefault="00D30639" w:rsidP="00151C8F">
            <w:pPr>
              <w:rPr>
                <w:color w:val="2E74B5"/>
              </w:rPr>
            </w:pPr>
          </w:p>
        </w:tc>
        <w:tc>
          <w:tcPr>
            <w:tcW w:w="1796" w:type="pct"/>
          </w:tcPr>
          <w:p w:rsidR="003B1C1B" w:rsidRPr="005A7A55" w:rsidRDefault="003B1C1B" w:rsidP="00151C8F">
            <w:pPr>
              <w:rPr>
                <w:b/>
                <w:color w:val="2E74B5"/>
              </w:rPr>
            </w:pPr>
          </w:p>
          <w:p w:rsidR="003B1C1B" w:rsidRPr="005A7A55" w:rsidRDefault="003B1C1B" w:rsidP="00151C8F">
            <w:pPr>
              <w:rPr>
                <w:b/>
                <w:color w:val="2E74B5"/>
              </w:rPr>
            </w:pPr>
          </w:p>
          <w:p w:rsidR="003A745F" w:rsidRPr="005A7A55" w:rsidRDefault="003B1C1B" w:rsidP="00151C8F">
            <w:pPr>
              <w:rPr>
                <w:color w:val="2E74B5"/>
              </w:rPr>
            </w:pPr>
            <w:r w:rsidRPr="005A7A55">
              <w:rPr>
                <w:b/>
                <w:color w:val="2E74B5"/>
              </w:rPr>
              <w:t>Excellente coopération</w:t>
            </w:r>
          </w:p>
        </w:tc>
      </w:tr>
    </w:tbl>
    <w:p w:rsidR="00E02EEE" w:rsidRPr="00EC12CB" w:rsidRDefault="00E02EEE">
      <w:pPr>
        <w:pStyle w:val="paragraaf"/>
        <w:tabs>
          <w:tab w:val="clear" w:pos="420"/>
        </w:tabs>
        <w:rPr>
          <w:rFonts w:ascii="Times New Roman" w:hAnsi="Times New Roman" w:cs="Times New Roman"/>
          <w:lang w:val="fr-FR"/>
        </w:rPr>
      </w:pPr>
    </w:p>
    <w:p w:rsidR="00436B70" w:rsidRPr="00EC12CB" w:rsidRDefault="00436B70">
      <w:pPr>
        <w:pStyle w:val="paragraaf"/>
        <w:tabs>
          <w:tab w:val="clear" w:pos="420"/>
        </w:tabs>
        <w:rPr>
          <w:rFonts w:ascii="Times New Roman" w:hAnsi="Times New Roman" w:cs="Times New Roman"/>
          <w:lang w:val="fr-FR"/>
        </w:rPr>
      </w:pPr>
    </w:p>
    <w:p w:rsidR="00436B70" w:rsidRPr="00EC12CB" w:rsidRDefault="00436B70">
      <w:pPr>
        <w:pStyle w:val="paragraaf"/>
        <w:tabs>
          <w:tab w:val="clear" w:pos="420"/>
        </w:tabs>
        <w:rPr>
          <w:rFonts w:ascii="Times New Roman" w:hAnsi="Times New Roman" w:cs="Times New Roman"/>
          <w:lang w:val="fr-FR"/>
        </w:rPr>
      </w:pPr>
    </w:p>
    <w:p w:rsidR="00436B70" w:rsidRPr="00EC12CB" w:rsidRDefault="00436B70" w:rsidP="00436B70">
      <w:pPr>
        <w:tabs>
          <w:tab w:val="left" w:pos="576"/>
        </w:tabs>
        <w:jc w:val="both"/>
        <w:rPr>
          <w:b/>
        </w:rPr>
      </w:pPr>
      <w:r w:rsidRPr="00EC12CB">
        <w:rPr>
          <w:b/>
          <w:smallCaps/>
          <w:szCs w:val="24"/>
          <w:u w:val="single"/>
        </w:rPr>
        <w:t>Observations complémentaires</w:t>
      </w:r>
      <w:r w:rsidRPr="00EC12CB">
        <w:rPr>
          <w:b/>
        </w:rPr>
        <w:t> :</w:t>
      </w:r>
    </w:p>
    <w:p w:rsidR="00436B70" w:rsidRPr="00EC12CB" w:rsidRDefault="00436B70">
      <w:pPr>
        <w:pStyle w:val="paragraaf"/>
        <w:tabs>
          <w:tab w:val="clear" w:pos="420"/>
        </w:tabs>
        <w:rPr>
          <w:rFonts w:ascii="Times New Roman" w:hAnsi="Times New Roman" w:cs="Times New Roman"/>
          <w:lang w:val="fr-FR"/>
        </w:rPr>
      </w:pPr>
    </w:p>
    <w:p w:rsidR="00436B70" w:rsidRPr="00EC12CB" w:rsidRDefault="00EB08E2">
      <w:pPr>
        <w:pStyle w:val="paragraaf"/>
        <w:tabs>
          <w:tab w:val="clear" w:pos="420"/>
        </w:tabs>
        <w:rPr>
          <w:rFonts w:ascii="Times New Roman" w:hAnsi="Times New Roman" w:cs="Times New Roman"/>
          <w:lang w:val="fr-FR"/>
        </w:rPr>
      </w:pPr>
      <w:r w:rsidRPr="00EC12CB">
        <w:rPr>
          <w:rFonts w:ascii="Times New Roman" w:hAnsi="Times New Roman" w:cs="Times New Roman"/>
          <w:lang w:val="fr-FR"/>
        </w:rPr>
        <w:br w:type="page"/>
      </w:r>
    </w:p>
    <w:p w:rsidR="009B4D1E" w:rsidRDefault="00E02EEE" w:rsidP="009B4D1E">
      <w:pPr>
        <w:pStyle w:val="Titre1"/>
        <w:jc w:val="center"/>
      </w:pPr>
      <w:r w:rsidRPr="00EC12CB">
        <w:lastRenderedPageBreak/>
        <w:t>CHAPITRE V : Statistiques </w:t>
      </w:r>
    </w:p>
    <w:p w:rsidR="00E02EEE" w:rsidRPr="00EC12CB" w:rsidRDefault="00E02EEE" w:rsidP="009B4D1E">
      <w:pPr>
        <w:pStyle w:val="Titre1"/>
        <w:jc w:val="center"/>
      </w:pPr>
      <w:r w:rsidRPr="00EC12CB">
        <w:t>dossiers entrants, sort</w:t>
      </w:r>
      <w:r w:rsidR="007A51AB" w:rsidRPr="00EC12CB">
        <w:t>ants et affaires pendantes</w:t>
      </w:r>
    </w:p>
    <w:p w:rsidR="000C550D" w:rsidRPr="00EC12CB" w:rsidRDefault="000C550D">
      <w:pPr>
        <w:tabs>
          <w:tab w:val="left" w:pos="1105"/>
        </w:tabs>
        <w:jc w:val="both"/>
      </w:pPr>
    </w:p>
    <w:p w:rsidR="000C550D" w:rsidRPr="00EC12CB" w:rsidRDefault="000C550D">
      <w:pPr>
        <w:tabs>
          <w:tab w:val="left" w:pos="1105"/>
        </w:tabs>
        <w:jc w:val="both"/>
      </w:pPr>
    </w:p>
    <w:p w:rsidR="00E02EEE" w:rsidRDefault="00525285" w:rsidP="00525285">
      <w:pPr>
        <w:pStyle w:val="Titre060"/>
        <w:tabs>
          <w:tab w:val="left" w:pos="-1938"/>
        </w:tabs>
        <w:spacing w:before="0" w:after="0"/>
        <w:ind w:left="684" w:hanging="684"/>
        <w:rPr>
          <w:b/>
          <w:i/>
        </w:rPr>
      </w:pPr>
      <w:r w:rsidRPr="00EC12CB">
        <w:t>1.</w:t>
      </w:r>
      <w:r w:rsidR="00E02EEE" w:rsidRPr="00EC12CB">
        <w:t xml:space="preserve"> </w:t>
      </w:r>
      <w:r w:rsidRPr="00EC12CB">
        <w:tab/>
      </w:r>
      <w:r w:rsidR="00E02EEE" w:rsidRPr="009B4D1E">
        <w:rPr>
          <w:b/>
          <w:i/>
        </w:rPr>
        <w:t>Les données encodées par la juridiction diffèrent-elles des statistiques que le Service public fédéral Justice établit et publie ?</w:t>
      </w:r>
    </w:p>
    <w:p w:rsidR="00DF6423" w:rsidRPr="009B4D1E" w:rsidRDefault="00DF6423" w:rsidP="00DF6423">
      <w:pPr>
        <w:pStyle w:val="Titre5"/>
      </w:pPr>
      <w:r>
        <w:rPr>
          <w:noProof/>
          <w:lang w:val="en-GB" w:eastAsia="en-GB"/>
        </w:rPr>
        <w:drawing>
          <wp:inline distT="0" distB="0" distL="0" distR="0" wp14:anchorId="0DC30F04" wp14:editId="6B52CA70">
            <wp:extent cx="4572000" cy="2628900"/>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tbl>
      <w:tblPr>
        <w:tblW w:w="2880" w:type="dxa"/>
        <w:tblLook w:val="04A0" w:firstRow="1" w:lastRow="0" w:firstColumn="1" w:lastColumn="0" w:noHBand="0" w:noVBand="1"/>
      </w:tblPr>
      <w:tblGrid>
        <w:gridCol w:w="960"/>
        <w:gridCol w:w="1020"/>
        <w:gridCol w:w="960"/>
      </w:tblGrid>
      <w:tr w:rsidR="00DF6423" w:rsidRPr="00DF6423" w:rsidTr="00DF642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423" w:rsidRPr="00DF6423" w:rsidRDefault="00DF6423" w:rsidP="00DF6423">
            <w:pPr>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6423" w:rsidRPr="00DF6423" w:rsidRDefault="00DF6423" w:rsidP="00DF6423">
            <w:pPr>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Nouveau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6423" w:rsidRPr="00DF6423" w:rsidRDefault="00DF6423" w:rsidP="00DF6423">
            <w:pPr>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Output</w:t>
            </w:r>
          </w:p>
        </w:tc>
      </w:tr>
      <w:tr w:rsidR="00DF6423" w:rsidRPr="00DF6423" w:rsidTr="00DF642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2017</w:t>
            </w:r>
          </w:p>
        </w:tc>
        <w:tc>
          <w:tcPr>
            <w:tcW w:w="960" w:type="dxa"/>
            <w:tcBorders>
              <w:top w:val="nil"/>
              <w:left w:val="nil"/>
              <w:bottom w:val="single" w:sz="4" w:space="0" w:color="auto"/>
              <w:right w:val="single" w:sz="4" w:space="0" w:color="auto"/>
            </w:tcBorders>
            <w:shd w:val="clear" w:color="000000" w:fill="FFFFFF"/>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12641</w:t>
            </w:r>
          </w:p>
        </w:tc>
        <w:tc>
          <w:tcPr>
            <w:tcW w:w="960" w:type="dxa"/>
            <w:tcBorders>
              <w:top w:val="nil"/>
              <w:left w:val="nil"/>
              <w:bottom w:val="single" w:sz="4" w:space="0" w:color="auto"/>
              <w:right w:val="single" w:sz="4" w:space="0" w:color="auto"/>
            </w:tcBorders>
            <w:shd w:val="clear" w:color="000000" w:fill="FFFFFF"/>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13982</w:t>
            </w:r>
          </w:p>
        </w:tc>
      </w:tr>
      <w:tr w:rsidR="00DF6423" w:rsidRPr="00DF6423" w:rsidTr="00DF642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6423" w:rsidRPr="00DF6423" w:rsidRDefault="00DF6423" w:rsidP="00DF6423">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 xml:space="preserve">  </w:t>
            </w:r>
            <w:r w:rsidRPr="00DF6423">
              <w:rPr>
                <w:rFonts w:ascii="Calibri" w:hAnsi="Calibri" w:cs="Calibri"/>
                <w:color w:val="000000"/>
                <w:sz w:val="22"/>
                <w:szCs w:val="22"/>
                <w:lang w:val="en-GB" w:eastAsia="en-GB"/>
              </w:rPr>
              <w:t>2018</w:t>
            </w:r>
          </w:p>
        </w:tc>
        <w:tc>
          <w:tcPr>
            <w:tcW w:w="960" w:type="dxa"/>
            <w:tcBorders>
              <w:top w:val="nil"/>
              <w:left w:val="nil"/>
              <w:bottom w:val="single" w:sz="4" w:space="0" w:color="auto"/>
              <w:right w:val="single" w:sz="4" w:space="0" w:color="auto"/>
            </w:tcBorders>
            <w:shd w:val="clear" w:color="000000" w:fill="FFFFFF"/>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10707</w:t>
            </w:r>
          </w:p>
        </w:tc>
        <w:tc>
          <w:tcPr>
            <w:tcW w:w="960" w:type="dxa"/>
            <w:tcBorders>
              <w:top w:val="nil"/>
              <w:left w:val="nil"/>
              <w:bottom w:val="single" w:sz="4" w:space="0" w:color="auto"/>
              <w:right w:val="single" w:sz="4" w:space="0" w:color="auto"/>
            </w:tcBorders>
            <w:shd w:val="clear" w:color="000000" w:fill="FFFFFF"/>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11993</w:t>
            </w:r>
          </w:p>
        </w:tc>
      </w:tr>
      <w:tr w:rsidR="00DF6423" w:rsidRPr="00DF6423" w:rsidTr="00DF642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2019</w:t>
            </w:r>
          </w:p>
        </w:tc>
        <w:tc>
          <w:tcPr>
            <w:tcW w:w="960" w:type="dxa"/>
            <w:tcBorders>
              <w:top w:val="nil"/>
              <w:left w:val="nil"/>
              <w:bottom w:val="single" w:sz="4" w:space="0" w:color="auto"/>
              <w:right w:val="single" w:sz="4" w:space="0" w:color="auto"/>
            </w:tcBorders>
            <w:shd w:val="clear" w:color="000000" w:fill="FFFFFF"/>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10430</w:t>
            </w:r>
          </w:p>
        </w:tc>
        <w:tc>
          <w:tcPr>
            <w:tcW w:w="960" w:type="dxa"/>
            <w:tcBorders>
              <w:top w:val="nil"/>
              <w:left w:val="nil"/>
              <w:bottom w:val="single" w:sz="4" w:space="0" w:color="auto"/>
              <w:right w:val="single" w:sz="4" w:space="0" w:color="auto"/>
            </w:tcBorders>
            <w:shd w:val="clear" w:color="000000" w:fill="FFFFFF"/>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12914</w:t>
            </w:r>
          </w:p>
        </w:tc>
      </w:tr>
      <w:tr w:rsidR="00DF6423" w:rsidRPr="00DF6423" w:rsidTr="00DF642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2020</w:t>
            </w:r>
          </w:p>
        </w:tc>
        <w:tc>
          <w:tcPr>
            <w:tcW w:w="960" w:type="dxa"/>
            <w:tcBorders>
              <w:top w:val="nil"/>
              <w:left w:val="nil"/>
              <w:bottom w:val="single" w:sz="4" w:space="0" w:color="auto"/>
              <w:right w:val="single" w:sz="4" w:space="0" w:color="auto"/>
            </w:tcBorders>
            <w:shd w:val="clear" w:color="000000" w:fill="FFFFFF"/>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9065</w:t>
            </w:r>
          </w:p>
        </w:tc>
        <w:tc>
          <w:tcPr>
            <w:tcW w:w="960" w:type="dxa"/>
            <w:tcBorders>
              <w:top w:val="nil"/>
              <w:left w:val="nil"/>
              <w:bottom w:val="single" w:sz="4" w:space="0" w:color="auto"/>
              <w:right w:val="single" w:sz="4" w:space="0" w:color="auto"/>
            </w:tcBorders>
            <w:shd w:val="clear" w:color="000000" w:fill="FFFFFF"/>
            <w:noWrap/>
            <w:vAlign w:val="bottom"/>
            <w:hideMark/>
          </w:tcPr>
          <w:p w:rsidR="00DF6423" w:rsidRPr="00DF6423" w:rsidRDefault="00DF6423" w:rsidP="00DF6423">
            <w:pPr>
              <w:jc w:val="right"/>
              <w:rPr>
                <w:rFonts w:ascii="Calibri" w:hAnsi="Calibri" w:cs="Calibri"/>
                <w:color w:val="000000"/>
                <w:sz w:val="22"/>
                <w:szCs w:val="22"/>
                <w:lang w:val="en-GB" w:eastAsia="en-GB"/>
              </w:rPr>
            </w:pPr>
            <w:r w:rsidRPr="00DF6423">
              <w:rPr>
                <w:rFonts w:ascii="Calibri" w:hAnsi="Calibri" w:cs="Calibri"/>
                <w:color w:val="000000"/>
                <w:sz w:val="22"/>
                <w:szCs w:val="22"/>
                <w:lang w:val="en-GB" w:eastAsia="en-GB"/>
              </w:rPr>
              <w:t>10620</w:t>
            </w:r>
          </w:p>
        </w:tc>
      </w:tr>
    </w:tbl>
    <w:p w:rsidR="00DF6423" w:rsidRPr="009B4D1E" w:rsidRDefault="00DF6423" w:rsidP="00DF6423">
      <w:pPr>
        <w:pStyle w:val="Titre5"/>
      </w:pPr>
    </w:p>
    <w:p w:rsidR="00860A50" w:rsidRDefault="0032240F" w:rsidP="00E003D2">
      <w:pPr>
        <w:pStyle w:val="Titre9"/>
        <w:rPr>
          <w:color w:val="943634"/>
        </w:rPr>
      </w:pPr>
      <w:r w:rsidRPr="00681248">
        <w:rPr>
          <w:color w:val="943634"/>
        </w:rPr>
        <w:t xml:space="preserve">           </w:t>
      </w:r>
    </w:p>
    <w:p w:rsidR="00E02EEE" w:rsidRDefault="00E003D2" w:rsidP="00E003D2">
      <w:pPr>
        <w:pStyle w:val="Titre9"/>
        <w:rPr>
          <w:color w:val="2E74B5"/>
        </w:rPr>
      </w:pPr>
      <w:r w:rsidRPr="005A7A55">
        <w:rPr>
          <w:color w:val="2E74B5"/>
        </w:rPr>
        <w:t>NON</w:t>
      </w:r>
      <w:r w:rsidR="00A9096E" w:rsidRPr="005A7A55">
        <w:rPr>
          <w:color w:val="2E74B5"/>
        </w:rPr>
        <w:t xml:space="preserve"> (</w:t>
      </w:r>
      <w:r w:rsidR="00917B07" w:rsidRPr="005A7A55">
        <w:rPr>
          <w:color w:val="2E74B5"/>
        </w:rPr>
        <w:t>depuis que</w:t>
      </w:r>
      <w:r w:rsidR="00A9096E" w:rsidRPr="005A7A55">
        <w:rPr>
          <w:color w:val="2E74B5"/>
        </w:rPr>
        <w:t xml:space="preserve"> </w:t>
      </w:r>
      <w:r w:rsidR="005C5418" w:rsidRPr="005A7A55">
        <w:rPr>
          <w:color w:val="2E74B5"/>
        </w:rPr>
        <w:t>l</w:t>
      </w:r>
      <w:r w:rsidR="00A9096E" w:rsidRPr="005A7A55">
        <w:rPr>
          <w:color w:val="2E74B5"/>
        </w:rPr>
        <w:t>a division de Liège</w:t>
      </w:r>
      <w:r w:rsidR="005C5418" w:rsidRPr="005A7A55">
        <w:rPr>
          <w:color w:val="2E74B5"/>
        </w:rPr>
        <w:t xml:space="preserve"> </w:t>
      </w:r>
      <w:r w:rsidR="00A9096E" w:rsidRPr="005A7A55">
        <w:rPr>
          <w:color w:val="2E74B5"/>
        </w:rPr>
        <w:t>a adopté</w:t>
      </w:r>
      <w:r w:rsidR="000117F8" w:rsidRPr="005A7A55">
        <w:rPr>
          <w:color w:val="2E74B5"/>
        </w:rPr>
        <w:t xml:space="preserve"> le programme ARTT ce 1</w:t>
      </w:r>
      <w:r w:rsidR="000117F8" w:rsidRPr="005A7A55">
        <w:rPr>
          <w:color w:val="2E74B5"/>
          <w:vertAlign w:val="superscript"/>
        </w:rPr>
        <w:t>er</w:t>
      </w:r>
      <w:r w:rsidR="000117F8" w:rsidRPr="005A7A55">
        <w:rPr>
          <w:color w:val="2E74B5"/>
        </w:rPr>
        <w:t xml:space="preserve"> janvier </w:t>
      </w:r>
      <w:r w:rsidR="001F1051" w:rsidRPr="005A7A55">
        <w:rPr>
          <w:color w:val="2E74B5"/>
        </w:rPr>
        <w:t>2015</w:t>
      </w:r>
      <w:r w:rsidR="005C5418" w:rsidRPr="005A7A55">
        <w:rPr>
          <w:color w:val="2E74B5"/>
        </w:rPr>
        <w:t>)</w:t>
      </w:r>
      <w:r w:rsidR="000117F8" w:rsidRPr="005A7A55">
        <w:rPr>
          <w:color w:val="2E74B5"/>
        </w:rPr>
        <w:t>.</w:t>
      </w:r>
    </w:p>
    <w:p w:rsidR="00784D27" w:rsidRDefault="00784D27" w:rsidP="00784D27"/>
    <w:p w:rsidR="00551579" w:rsidRPr="00CC09BB" w:rsidRDefault="00551579" w:rsidP="00551579">
      <w:pPr>
        <w:ind w:firstLine="708"/>
        <w:rPr>
          <w:color w:val="ED7D31"/>
        </w:rPr>
      </w:pPr>
      <w:r w:rsidRPr="00CC09BB">
        <w:rPr>
          <w:b/>
          <w:bCs/>
          <w:color w:val="ED7D31"/>
          <w:u w:val="single"/>
        </w:rPr>
        <w:t>Input 20</w:t>
      </w:r>
      <w:r>
        <w:rPr>
          <w:b/>
          <w:bCs/>
          <w:color w:val="ED7D31"/>
          <w:u w:val="single"/>
        </w:rPr>
        <w:t>20</w:t>
      </w:r>
      <w:r w:rsidRPr="00CC09BB">
        <w:rPr>
          <w:b/>
          <w:color w:val="ED7D31"/>
          <w:u w:val="single"/>
        </w:rPr>
        <w:t xml:space="preserve"> </w:t>
      </w:r>
      <w:r w:rsidRPr="00232870">
        <w:rPr>
          <w:b/>
          <w:color w:val="ED7D31"/>
          <w:u w:val="single"/>
        </w:rPr>
        <w:t>(dans</w:t>
      </w:r>
      <w:r w:rsidRPr="00CC09BB">
        <w:rPr>
          <w:b/>
          <w:color w:val="ED7D31"/>
          <w:u w:val="single"/>
        </w:rPr>
        <w:t xml:space="preserve"> tous les contentieux ; données ARTT )</w:t>
      </w:r>
    </w:p>
    <w:p w:rsidR="00551579" w:rsidRPr="00CC09BB" w:rsidRDefault="00551579" w:rsidP="00551579">
      <w:pPr>
        <w:rPr>
          <w:color w:val="ED7D31"/>
        </w:rPr>
      </w:pPr>
    </w:p>
    <w:p w:rsidR="00551579" w:rsidRPr="00AB6F4E" w:rsidRDefault="00551579" w:rsidP="00551579">
      <w:pPr>
        <w:rPr>
          <w:lang w:val="fr-BE"/>
        </w:rPr>
      </w:pPr>
    </w:p>
    <w:tbl>
      <w:tblPr>
        <w:tblW w:w="962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1"/>
        <w:gridCol w:w="706"/>
        <w:gridCol w:w="713"/>
        <w:gridCol w:w="705"/>
        <w:gridCol w:w="567"/>
        <w:gridCol w:w="850"/>
        <w:gridCol w:w="709"/>
        <w:gridCol w:w="567"/>
        <w:gridCol w:w="567"/>
        <w:gridCol w:w="567"/>
        <w:gridCol w:w="555"/>
        <w:gridCol w:w="721"/>
        <w:gridCol w:w="980"/>
      </w:tblGrid>
      <w:tr w:rsidR="00551579" w:rsidTr="00551579">
        <w:tc>
          <w:tcPr>
            <w:tcW w:w="1421" w:type="dxa"/>
            <w:tcBorders>
              <w:top w:val="single" w:sz="4" w:space="0" w:color="auto"/>
              <w:left w:val="single" w:sz="4" w:space="0" w:color="auto"/>
              <w:bottom w:val="single" w:sz="4" w:space="0" w:color="auto"/>
              <w:right w:val="single" w:sz="4" w:space="0" w:color="auto"/>
            </w:tcBorders>
          </w:tcPr>
          <w:p w:rsidR="00551579" w:rsidRPr="00AB6F4E" w:rsidRDefault="00551579" w:rsidP="00551579">
            <w:pPr>
              <w:rPr>
                <w:lang w:val="fr-BE"/>
              </w:rPr>
            </w:pPr>
          </w:p>
        </w:tc>
        <w:tc>
          <w:tcPr>
            <w:tcW w:w="706" w:type="dxa"/>
            <w:tcBorders>
              <w:top w:val="single" w:sz="4" w:space="0" w:color="auto"/>
              <w:left w:val="single" w:sz="4" w:space="0" w:color="auto"/>
              <w:bottom w:val="single" w:sz="4" w:space="0" w:color="auto"/>
              <w:right w:val="single" w:sz="4" w:space="0" w:color="auto"/>
            </w:tcBorders>
            <w:hideMark/>
          </w:tcPr>
          <w:p w:rsidR="00551579" w:rsidRPr="00AB6F4E" w:rsidRDefault="00551579" w:rsidP="00551579">
            <w:pPr>
              <w:rPr>
                <w:lang w:val="fr-BE"/>
              </w:rPr>
            </w:pPr>
            <w:r w:rsidRPr="00AB6F4E">
              <w:rPr>
                <w:lang w:val="fr-BE"/>
              </w:rPr>
              <w:t>Liège</w:t>
            </w:r>
          </w:p>
        </w:tc>
        <w:tc>
          <w:tcPr>
            <w:tcW w:w="713" w:type="dxa"/>
            <w:tcBorders>
              <w:top w:val="single" w:sz="4" w:space="0" w:color="auto"/>
              <w:left w:val="single" w:sz="4" w:space="0" w:color="auto"/>
              <w:bottom w:val="single" w:sz="4" w:space="0" w:color="auto"/>
              <w:right w:val="single" w:sz="4" w:space="0" w:color="auto"/>
            </w:tcBorders>
            <w:hideMark/>
          </w:tcPr>
          <w:p w:rsidR="00551579" w:rsidRPr="00AB6F4E" w:rsidRDefault="00551579" w:rsidP="00551579">
            <w:pPr>
              <w:rPr>
                <w:lang w:val="fr-BE"/>
              </w:rPr>
            </w:pPr>
            <w:r w:rsidRPr="00AB6F4E">
              <w:rPr>
                <w:lang w:val="fr-BE"/>
              </w:rPr>
              <w:t>Verviers</w:t>
            </w:r>
          </w:p>
        </w:tc>
        <w:tc>
          <w:tcPr>
            <w:tcW w:w="705" w:type="dxa"/>
            <w:tcBorders>
              <w:top w:val="single" w:sz="4" w:space="0" w:color="auto"/>
              <w:left w:val="single" w:sz="4" w:space="0" w:color="auto"/>
              <w:bottom w:val="single" w:sz="4" w:space="0" w:color="auto"/>
              <w:right w:val="single" w:sz="4" w:space="0" w:color="auto"/>
            </w:tcBorders>
            <w:hideMark/>
          </w:tcPr>
          <w:p w:rsidR="00551579" w:rsidRPr="00AB6F4E" w:rsidRDefault="00551579" w:rsidP="00551579">
            <w:pPr>
              <w:rPr>
                <w:lang w:val="fr-BE"/>
              </w:rPr>
            </w:pPr>
            <w:r w:rsidRPr="00AB6F4E">
              <w:rPr>
                <w:lang w:val="fr-BE"/>
              </w:rPr>
              <w:t>Huy</w:t>
            </w:r>
          </w:p>
        </w:tc>
        <w:tc>
          <w:tcPr>
            <w:tcW w:w="567" w:type="dxa"/>
            <w:tcBorders>
              <w:top w:val="single" w:sz="4" w:space="0" w:color="auto"/>
              <w:left w:val="single" w:sz="4" w:space="0" w:color="auto"/>
              <w:bottom w:val="single" w:sz="4" w:space="0" w:color="auto"/>
              <w:right w:val="single" w:sz="4" w:space="0" w:color="auto"/>
            </w:tcBorders>
            <w:hideMark/>
          </w:tcPr>
          <w:p w:rsidR="00551579" w:rsidRPr="00AB6F4E" w:rsidRDefault="00551579" w:rsidP="0055157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hideMark/>
          </w:tcPr>
          <w:p w:rsidR="00551579" w:rsidRPr="00AB6F4E" w:rsidRDefault="00551579" w:rsidP="00551579">
            <w:pPr>
              <w:rPr>
                <w:lang w:val="fr-BE"/>
              </w:rPr>
            </w:pPr>
            <w:r w:rsidRPr="00AB6F4E">
              <w:rPr>
                <w:lang w:val="fr-BE"/>
              </w:rPr>
              <w:t>Namur</w:t>
            </w:r>
          </w:p>
        </w:tc>
        <w:tc>
          <w:tcPr>
            <w:tcW w:w="709" w:type="dxa"/>
            <w:tcBorders>
              <w:top w:val="single" w:sz="4" w:space="0" w:color="auto"/>
              <w:left w:val="single" w:sz="4" w:space="0" w:color="auto"/>
              <w:bottom w:val="single" w:sz="4" w:space="0" w:color="auto"/>
              <w:right w:val="single" w:sz="4" w:space="0" w:color="auto"/>
            </w:tcBorders>
          </w:tcPr>
          <w:p w:rsidR="00551579" w:rsidRPr="00AB6F4E"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r w:rsidRPr="00AB6F4E">
              <w:rPr>
                <w:lang w:val="fr-BE"/>
              </w:rPr>
              <w:t>Marc</w:t>
            </w:r>
            <w:r>
              <w:t>he</w:t>
            </w:r>
          </w:p>
        </w:tc>
        <w:tc>
          <w:tcPr>
            <w:tcW w:w="567" w:type="dxa"/>
            <w:tcBorders>
              <w:top w:val="single" w:sz="4" w:space="0" w:color="auto"/>
              <w:left w:val="single" w:sz="4" w:space="0" w:color="auto"/>
              <w:bottom w:val="single" w:sz="4" w:space="0" w:color="auto"/>
              <w:right w:val="single" w:sz="4" w:space="0" w:color="auto"/>
            </w:tcBorders>
            <w:hideMark/>
          </w:tcPr>
          <w:p w:rsidR="00551579" w:rsidRDefault="00551579" w:rsidP="00551579">
            <w:r>
              <w:t>Arlon</w:t>
            </w:r>
          </w:p>
        </w:tc>
        <w:tc>
          <w:tcPr>
            <w:tcW w:w="567" w:type="dxa"/>
            <w:tcBorders>
              <w:top w:val="single" w:sz="4" w:space="0" w:color="auto"/>
              <w:left w:val="single" w:sz="4" w:space="0" w:color="auto"/>
              <w:bottom w:val="single" w:sz="4" w:space="0" w:color="auto"/>
              <w:right w:val="single" w:sz="4" w:space="0" w:color="auto"/>
            </w:tcBorders>
            <w:hideMark/>
          </w:tcPr>
          <w:p w:rsidR="00551579" w:rsidRDefault="00551579" w:rsidP="00551579">
            <w:r>
              <w:t>Neufc</w:t>
            </w:r>
          </w:p>
        </w:tc>
        <w:tc>
          <w:tcPr>
            <w:tcW w:w="555" w:type="dxa"/>
            <w:tcBorders>
              <w:top w:val="single" w:sz="4" w:space="0" w:color="auto"/>
              <w:left w:val="single" w:sz="4" w:space="0" w:color="auto"/>
              <w:bottom w:val="single" w:sz="4" w:space="0" w:color="auto"/>
              <w:right w:val="single" w:sz="4" w:space="0" w:color="auto"/>
            </w:tcBorders>
            <w:hideMark/>
          </w:tcPr>
          <w:p w:rsidR="00551579" w:rsidRDefault="00551579" w:rsidP="00551579">
            <w:r>
              <w:t>Dinant</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rPr>
            </w:pPr>
            <w:r w:rsidRPr="00186C71">
              <w:rPr>
                <w:sz w:val="16"/>
                <w:szCs w:val="16"/>
              </w:rPr>
              <w:t>Total</w:t>
            </w:r>
          </w:p>
          <w:p w:rsidR="00551579" w:rsidRPr="00186C71" w:rsidRDefault="00551579" w:rsidP="00551579">
            <w:pPr>
              <w:rPr>
                <w:sz w:val="16"/>
                <w:szCs w:val="16"/>
                <w:highlight w:val="yellow"/>
              </w:rPr>
            </w:pPr>
            <w:r w:rsidRPr="00186C71">
              <w:rPr>
                <w:sz w:val="16"/>
                <w:szCs w:val="16"/>
              </w:rPr>
              <w:t>2019</w:t>
            </w:r>
          </w:p>
        </w:tc>
        <w:tc>
          <w:tcPr>
            <w:tcW w:w="980" w:type="dxa"/>
            <w:tcBorders>
              <w:top w:val="single" w:sz="4" w:space="0" w:color="auto"/>
              <w:left w:val="single" w:sz="4" w:space="0" w:color="auto"/>
              <w:bottom w:val="single" w:sz="4" w:space="0" w:color="auto"/>
              <w:right w:val="single" w:sz="4" w:space="0" w:color="auto"/>
            </w:tcBorders>
          </w:tcPr>
          <w:p w:rsidR="00551579" w:rsidRDefault="00551579" w:rsidP="00551579">
            <w:pPr>
              <w:rPr>
                <w:b/>
                <w:highlight w:val="yellow"/>
              </w:rPr>
            </w:pPr>
            <w:r>
              <w:rPr>
                <w:b/>
                <w:highlight w:val="yellow"/>
              </w:rPr>
              <w:t>Total 2020</w:t>
            </w: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r>
              <w:rPr>
                <w:highlight w:val="green"/>
              </w:rPr>
              <w:t>Rôle A</w:t>
            </w:r>
          </w:p>
        </w:tc>
        <w:tc>
          <w:tcPr>
            <w:tcW w:w="706"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713"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705"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709"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highlight w:val="green"/>
              </w:rPr>
            </w:pPr>
          </w:p>
        </w:tc>
        <w:tc>
          <w:tcPr>
            <w:tcW w:w="980" w:type="dxa"/>
            <w:tcBorders>
              <w:top w:val="single" w:sz="4" w:space="0" w:color="auto"/>
              <w:left w:val="single" w:sz="4" w:space="0" w:color="auto"/>
              <w:bottom w:val="single" w:sz="4" w:space="0" w:color="auto"/>
              <w:right w:val="single" w:sz="4" w:space="0" w:color="auto"/>
            </w:tcBorders>
          </w:tcPr>
          <w:p w:rsidR="00551579" w:rsidRDefault="00551579" w:rsidP="00551579">
            <w:pPr>
              <w:rPr>
                <w:b/>
                <w:highlight w:val="green"/>
              </w:rPr>
            </w:pP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r>
              <w:t>Contrat</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476</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97</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39</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165</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25</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r>
              <w:t>47</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r>
              <w:t>45</w:t>
            </w: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r>
              <w:t>65</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rPr>
            </w:pPr>
            <w:r w:rsidRPr="00186C71">
              <w:rPr>
                <w:sz w:val="16"/>
                <w:szCs w:val="16"/>
              </w:rPr>
              <w:t>989</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rPr>
            </w:pPr>
            <w:r>
              <w:rPr>
                <w:b/>
              </w:rPr>
              <w:t>959</w:t>
            </w:r>
          </w:p>
        </w:tc>
      </w:tr>
      <w:tr w:rsidR="00551579" w:rsidTr="00551579">
        <w:tc>
          <w:tcPr>
            <w:tcW w:w="1421" w:type="dxa"/>
            <w:tcBorders>
              <w:top w:val="single" w:sz="4" w:space="0" w:color="auto"/>
              <w:left w:val="single" w:sz="4" w:space="0" w:color="auto"/>
              <w:bottom w:val="single" w:sz="4" w:space="0" w:color="auto"/>
              <w:right w:val="single" w:sz="4" w:space="0" w:color="auto"/>
            </w:tcBorders>
          </w:tcPr>
          <w:p w:rsidR="00551579" w:rsidRPr="00ED0C91" w:rsidRDefault="00551579" w:rsidP="00551579">
            <w:pPr>
              <w:rPr>
                <w:i/>
                <w:sz w:val="16"/>
                <w:szCs w:val="16"/>
              </w:rPr>
            </w:pPr>
            <w:r>
              <w:rPr>
                <w:i/>
                <w:sz w:val="16"/>
                <w:szCs w:val="16"/>
              </w:rPr>
              <w:t>Employé</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277</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37</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18</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89</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16</w:t>
            </w:r>
          </w:p>
        </w:tc>
        <w:tc>
          <w:tcPr>
            <w:tcW w:w="567" w:type="dxa"/>
            <w:tcBorders>
              <w:top w:val="single" w:sz="4" w:space="0" w:color="auto"/>
              <w:left w:val="single" w:sz="4" w:space="0" w:color="auto"/>
              <w:bottom w:val="single" w:sz="4" w:space="0" w:color="auto"/>
              <w:right w:val="single" w:sz="4" w:space="0" w:color="auto"/>
            </w:tcBorders>
          </w:tcPr>
          <w:p w:rsidR="00551579" w:rsidRPr="00ED0C91" w:rsidRDefault="00551579" w:rsidP="00551579">
            <w:pPr>
              <w:rPr>
                <w:sz w:val="16"/>
                <w:szCs w:val="16"/>
              </w:rPr>
            </w:pPr>
            <w:r>
              <w:rPr>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551579" w:rsidRPr="00ED0C91" w:rsidRDefault="00551579" w:rsidP="00551579">
            <w:pPr>
              <w:rPr>
                <w:sz w:val="16"/>
                <w:szCs w:val="16"/>
              </w:rPr>
            </w:pPr>
            <w:r>
              <w:rPr>
                <w:sz w:val="16"/>
                <w:szCs w:val="16"/>
              </w:rPr>
              <w:t>19</w:t>
            </w:r>
          </w:p>
        </w:tc>
        <w:tc>
          <w:tcPr>
            <w:tcW w:w="555" w:type="dxa"/>
            <w:tcBorders>
              <w:top w:val="single" w:sz="4" w:space="0" w:color="auto"/>
              <w:left w:val="single" w:sz="4" w:space="0" w:color="auto"/>
              <w:bottom w:val="single" w:sz="4" w:space="0" w:color="auto"/>
              <w:right w:val="single" w:sz="4" w:space="0" w:color="auto"/>
            </w:tcBorders>
          </w:tcPr>
          <w:p w:rsidR="00551579" w:rsidRPr="00ED0C91" w:rsidRDefault="00551579" w:rsidP="00551579">
            <w:pPr>
              <w:rPr>
                <w:sz w:val="16"/>
                <w:szCs w:val="16"/>
              </w:rPr>
            </w:pPr>
            <w:r>
              <w:rPr>
                <w:sz w:val="16"/>
                <w:szCs w:val="16"/>
              </w:rPr>
              <w:t>30</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rPr>
            </w:pPr>
            <w:r w:rsidRPr="00186C71">
              <w:rPr>
                <w:sz w:val="16"/>
                <w:szCs w:val="16"/>
              </w:rPr>
              <w:t>511</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sz w:val="16"/>
                <w:szCs w:val="16"/>
              </w:rPr>
            </w:pPr>
            <w:r>
              <w:rPr>
                <w:b/>
                <w:sz w:val="16"/>
                <w:szCs w:val="16"/>
              </w:rPr>
              <w:t>516</w:t>
            </w:r>
          </w:p>
        </w:tc>
      </w:tr>
      <w:tr w:rsidR="00551579" w:rsidTr="00551579">
        <w:tc>
          <w:tcPr>
            <w:tcW w:w="1421" w:type="dxa"/>
            <w:tcBorders>
              <w:top w:val="single" w:sz="4" w:space="0" w:color="auto"/>
              <w:left w:val="single" w:sz="4" w:space="0" w:color="auto"/>
              <w:bottom w:val="single" w:sz="4" w:space="0" w:color="auto"/>
              <w:right w:val="single" w:sz="4" w:space="0" w:color="auto"/>
            </w:tcBorders>
          </w:tcPr>
          <w:p w:rsidR="00551579" w:rsidRPr="00ED0C91" w:rsidRDefault="00551579" w:rsidP="00551579">
            <w:pPr>
              <w:rPr>
                <w:i/>
                <w:sz w:val="16"/>
                <w:szCs w:val="16"/>
              </w:rPr>
            </w:pPr>
            <w:r>
              <w:rPr>
                <w:i/>
                <w:sz w:val="16"/>
                <w:szCs w:val="16"/>
              </w:rPr>
              <w:t>Ouvrier</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199</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60</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76</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551579" w:rsidRPr="00ED0C91" w:rsidRDefault="00551579" w:rsidP="00551579">
            <w:pPr>
              <w:rPr>
                <w:sz w:val="16"/>
                <w:szCs w:val="16"/>
              </w:rPr>
            </w:pPr>
            <w:r>
              <w:rPr>
                <w:sz w:val="16"/>
                <w:szCs w:val="16"/>
              </w:rPr>
              <w:t>17</w:t>
            </w:r>
          </w:p>
        </w:tc>
        <w:tc>
          <w:tcPr>
            <w:tcW w:w="567" w:type="dxa"/>
            <w:tcBorders>
              <w:top w:val="single" w:sz="4" w:space="0" w:color="auto"/>
              <w:left w:val="single" w:sz="4" w:space="0" w:color="auto"/>
              <w:bottom w:val="single" w:sz="4" w:space="0" w:color="auto"/>
              <w:right w:val="single" w:sz="4" w:space="0" w:color="auto"/>
            </w:tcBorders>
          </w:tcPr>
          <w:p w:rsidR="00551579" w:rsidRPr="00ED0C91" w:rsidRDefault="00551579" w:rsidP="00551579">
            <w:pPr>
              <w:rPr>
                <w:sz w:val="16"/>
                <w:szCs w:val="16"/>
              </w:rPr>
            </w:pPr>
            <w:r>
              <w:rPr>
                <w:sz w:val="16"/>
                <w:szCs w:val="16"/>
              </w:rPr>
              <w:t>26</w:t>
            </w:r>
          </w:p>
        </w:tc>
        <w:tc>
          <w:tcPr>
            <w:tcW w:w="555" w:type="dxa"/>
            <w:tcBorders>
              <w:top w:val="single" w:sz="4" w:space="0" w:color="auto"/>
              <w:left w:val="single" w:sz="4" w:space="0" w:color="auto"/>
              <w:bottom w:val="single" w:sz="4" w:space="0" w:color="auto"/>
              <w:right w:val="single" w:sz="4" w:space="0" w:color="auto"/>
            </w:tcBorders>
          </w:tcPr>
          <w:p w:rsidR="00551579" w:rsidRPr="00ED0C91" w:rsidRDefault="00551579" w:rsidP="00551579">
            <w:pPr>
              <w:rPr>
                <w:sz w:val="16"/>
                <w:szCs w:val="16"/>
              </w:rPr>
            </w:pPr>
            <w:r>
              <w:rPr>
                <w:sz w:val="16"/>
                <w:szCs w:val="16"/>
              </w:rPr>
              <w:t>35</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rPr>
            </w:pPr>
            <w:r w:rsidRPr="00186C71">
              <w:rPr>
                <w:sz w:val="16"/>
                <w:szCs w:val="16"/>
              </w:rPr>
              <w:t>478</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sz w:val="16"/>
                <w:szCs w:val="16"/>
              </w:rPr>
            </w:pPr>
            <w:r>
              <w:rPr>
                <w:b/>
                <w:sz w:val="16"/>
                <w:szCs w:val="16"/>
              </w:rPr>
              <w:t>443</w:t>
            </w: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r>
              <w:t>AT MP</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629</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160</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88</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96</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34</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r>
              <w:t>23</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r>
              <w:t>24</w:t>
            </w: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r>
              <w:t>48</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rPr>
            </w:pPr>
            <w:r w:rsidRPr="00186C71">
              <w:rPr>
                <w:sz w:val="16"/>
                <w:szCs w:val="16"/>
              </w:rPr>
              <w:t>1.179</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rPr>
            </w:pPr>
            <w:r>
              <w:rPr>
                <w:b/>
              </w:rPr>
              <w:t>1.102</w:t>
            </w:r>
          </w:p>
        </w:tc>
      </w:tr>
      <w:tr w:rsidR="00551579" w:rsidRPr="003D452C" w:rsidTr="00551579">
        <w:tc>
          <w:tcPr>
            <w:tcW w:w="1421"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Accidents travail</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373</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107</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54</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66</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28</w:t>
            </w:r>
          </w:p>
        </w:tc>
        <w:tc>
          <w:tcPr>
            <w:tcW w:w="567"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19</w:t>
            </w:r>
          </w:p>
        </w:tc>
        <w:tc>
          <w:tcPr>
            <w:tcW w:w="567"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14</w:t>
            </w:r>
          </w:p>
        </w:tc>
        <w:tc>
          <w:tcPr>
            <w:tcW w:w="555"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41</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sz w:val="16"/>
                <w:szCs w:val="16"/>
              </w:rPr>
            </w:pPr>
            <w:r w:rsidRPr="00186C71">
              <w:rPr>
                <w:i/>
                <w:sz w:val="16"/>
                <w:szCs w:val="16"/>
              </w:rPr>
              <w:t>761</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i/>
                <w:sz w:val="16"/>
                <w:szCs w:val="16"/>
              </w:rPr>
            </w:pPr>
            <w:r>
              <w:rPr>
                <w:i/>
                <w:sz w:val="16"/>
                <w:szCs w:val="16"/>
              </w:rPr>
              <w:t>702</w:t>
            </w:r>
          </w:p>
        </w:tc>
      </w:tr>
      <w:tr w:rsidR="00551579" w:rsidRPr="003D452C" w:rsidTr="00551579">
        <w:tc>
          <w:tcPr>
            <w:tcW w:w="1421"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sidRPr="003D452C">
              <w:rPr>
                <w:i/>
                <w:sz w:val="16"/>
                <w:szCs w:val="16"/>
              </w:rPr>
              <w:t>Maladies prof</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256</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53</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34</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10</w:t>
            </w:r>
          </w:p>
        </w:tc>
        <w:tc>
          <w:tcPr>
            <w:tcW w:w="555"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7</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sz w:val="16"/>
                <w:szCs w:val="16"/>
              </w:rPr>
            </w:pPr>
            <w:r w:rsidRPr="00186C71">
              <w:rPr>
                <w:i/>
                <w:sz w:val="16"/>
                <w:szCs w:val="16"/>
              </w:rPr>
              <w:t>418</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i/>
                <w:sz w:val="16"/>
                <w:szCs w:val="16"/>
              </w:rPr>
            </w:pPr>
            <w:r>
              <w:rPr>
                <w:i/>
                <w:sz w:val="16"/>
                <w:szCs w:val="16"/>
              </w:rPr>
              <w:t>400</w:t>
            </w:r>
          </w:p>
        </w:tc>
      </w:tr>
      <w:tr w:rsidR="00551579" w:rsidRPr="0058280B" w:rsidTr="00551579">
        <w:tc>
          <w:tcPr>
            <w:tcW w:w="1421" w:type="dxa"/>
            <w:tcBorders>
              <w:top w:val="single" w:sz="4" w:space="0" w:color="auto"/>
              <w:left w:val="single" w:sz="4" w:space="0" w:color="auto"/>
              <w:bottom w:val="single" w:sz="4" w:space="0" w:color="auto"/>
              <w:right w:val="single" w:sz="4" w:space="0" w:color="auto"/>
            </w:tcBorders>
            <w:hideMark/>
          </w:tcPr>
          <w:p w:rsidR="00551579" w:rsidRPr="008F63E1" w:rsidRDefault="00551579" w:rsidP="00551579">
            <w:pPr>
              <w:rPr>
                <w:sz w:val="16"/>
                <w:szCs w:val="16"/>
              </w:rPr>
            </w:pPr>
            <w:r w:rsidRPr="00B84FFD">
              <w:rPr>
                <w:highlight w:val="yellow"/>
              </w:rPr>
              <w:t>Ami Chô AF…</w:t>
            </w:r>
            <w:r w:rsidRPr="00B84FFD">
              <w:rPr>
                <w:sz w:val="16"/>
                <w:szCs w:val="16"/>
                <w:highlight w:val="yellow"/>
              </w:rPr>
              <w:t>(art 580)</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1.260</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211</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126</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311</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40</w:t>
            </w: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lang w:val="fr-BE"/>
              </w:rPr>
            </w:pPr>
            <w:r>
              <w:rPr>
                <w:lang w:val="fr-BE"/>
              </w:rPr>
              <w:t>55</w:t>
            </w: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lang w:val="fr-BE"/>
              </w:rPr>
            </w:pPr>
            <w:r>
              <w:rPr>
                <w:lang w:val="fr-BE"/>
              </w:rPr>
              <w:t>46</w:t>
            </w:r>
          </w:p>
        </w:tc>
        <w:tc>
          <w:tcPr>
            <w:tcW w:w="555"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lang w:val="fr-BE"/>
              </w:rPr>
            </w:pPr>
            <w:r>
              <w:rPr>
                <w:lang w:val="fr-BE"/>
              </w:rPr>
              <w:t>109</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2.669</w:t>
            </w:r>
          </w:p>
        </w:tc>
        <w:tc>
          <w:tcPr>
            <w:tcW w:w="980" w:type="dxa"/>
            <w:tcBorders>
              <w:top w:val="single" w:sz="4" w:space="0" w:color="auto"/>
              <w:left w:val="single" w:sz="4" w:space="0" w:color="auto"/>
              <w:bottom w:val="single" w:sz="4" w:space="0" w:color="auto"/>
              <w:right w:val="single" w:sz="4" w:space="0" w:color="auto"/>
            </w:tcBorders>
          </w:tcPr>
          <w:p w:rsidR="00551579" w:rsidRPr="006761E8" w:rsidRDefault="00551579" w:rsidP="00551579">
            <w:pPr>
              <w:rPr>
                <w:b/>
                <w:lang w:val="fr-BE"/>
              </w:rPr>
            </w:pPr>
            <w:r>
              <w:rPr>
                <w:b/>
                <w:lang w:val="fr-BE"/>
              </w:rPr>
              <w:t>2.158</w:t>
            </w:r>
          </w:p>
        </w:tc>
      </w:tr>
      <w:tr w:rsidR="00551579" w:rsidRPr="0058280B" w:rsidTr="00551579">
        <w:tc>
          <w:tcPr>
            <w:tcW w:w="1421"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Dont chômage</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473</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74</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55</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5</w:t>
            </w: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i/>
                <w:sz w:val="16"/>
                <w:szCs w:val="16"/>
                <w:lang w:val="fr-BE"/>
              </w:rPr>
            </w:pPr>
            <w:r>
              <w:rPr>
                <w:i/>
                <w:sz w:val="16"/>
                <w:szCs w:val="16"/>
                <w:lang w:val="fr-BE"/>
              </w:rPr>
              <w:t>16</w:t>
            </w: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i/>
                <w:sz w:val="16"/>
                <w:szCs w:val="16"/>
                <w:lang w:val="fr-BE"/>
              </w:rPr>
            </w:pPr>
            <w:r>
              <w:rPr>
                <w:i/>
                <w:sz w:val="16"/>
                <w:szCs w:val="16"/>
                <w:lang w:val="fr-BE"/>
              </w:rPr>
              <w:t>11</w:t>
            </w:r>
          </w:p>
        </w:tc>
        <w:tc>
          <w:tcPr>
            <w:tcW w:w="555"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i/>
                <w:sz w:val="16"/>
                <w:szCs w:val="16"/>
                <w:lang w:val="fr-BE"/>
              </w:rPr>
            </w:pPr>
            <w:r>
              <w:rPr>
                <w:i/>
                <w:sz w:val="16"/>
                <w:szCs w:val="16"/>
                <w:lang w:val="fr-BE"/>
              </w:rPr>
              <w:t>39</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sz w:val="16"/>
                <w:szCs w:val="16"/>
                <w:lang w:val="fr-BE"/>
              </w:rPr>
            </w:pPr>
            <w:r w:rsidRPr="00186C71">
              <w:rPr>
                <w:i/>
                <w:sz w:val="16"/>
                <w:szCs w:val="16"/>
                <w:lang w:val="fr-BE"/>
              </w:rPr>
              <w:t>1.037</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i/>
                <w:sz w:val="16"/>
                <w:szCs w:val="16"/>
                <w:lang w:val="fr-BE"/>
              </w:rPr>
            </w:pPr>
            <w:r>
              <w:rPr>
                <w:b/>
                <w:i/>
                <w:sz w:val="16"/>
                <w:szCs w:val="16"/>
                <w:lang w:val="fr-BE"/>
              </w:rPr>
              <w:t>786</w:t>
            </w:r>
          </w:p>
        </w:tc>
      </w:tr>
      <w:tr w:rsidR="00551579" w:rsidRPr="00E00284" w:rsidTr="00551579">
        <w:tc>
          <w:tcPr>
            <w:tcW w:w="1421" w:type="dxa"/>
            <w:tcBorders>
              <w:top w:val="single" w:sz="4" w:space="0" w:color="auto"/>
              <w:left w:val="single" w:sz="4" w:space="0" w:color="auto"/>
              <w:bottom w:val="single" w:sz="4" w:space="0" w:color="auto"/>
              <w:right w:val="single" w:sz="4" w:space="0" w:color="auto"/>
            </w:tcBorders>
          </w:tcPr>
          <w:p w:rsidR="00551579" w:rsidRPr="003D452C" w:rsidRDefault="00551579" w:rsidP="00551579">
            <w:pPr>
              <w:rPr>
                <w:i/>
                <w:sz w:val="16"/>
                <w:szCs w:val="16"/>
              </w:rPr>
            </w:pPr>
            <w:r>
              <w:rPr>
                <w:i/>
                <w:sz w:val="16"/>
                <w:szCs w:val="16"/>
              </w:rPr>
              <w:t>Dont AMI</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675</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127</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61</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167</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29</w:t>
            </w:r>
          </w:p>
        </w:tc>
        <w:tc>
          <w:tcPr>
            <w:tcW w:w="567"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i/>
                <w:sz w:val="16"/>
                <w:szCs w:val="16"/>
                <w:lang w:val="fr-BE"/>
              </w:rPr>
            </w:pPr>
            <w:r>
              <w:rPr>
                <w:i/>
                <w:sz w:val="16"/>
                <w:szCs w:val="16"/>
                <w:lang w:val="fr-BE"/>
              </w:rPr>
              <w:t>36</w:t>
            </w: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i/>
                <w:sz w:val="16"/>
                <w:szCs w:val="16"/>
                <w:lang w:val="fr-BE"/>
              </w:rPr>
            </w:pPr>
            <w:r>
              <w:rPr>
                <w:i/>
                <w:sz w:val="16"/>
                <w:szCs w:val="16"/>
                <w:lang w:val="fr-BE"/>
              </w:rPr>
              <w:t>32</w:t>
            </w:r>
          </w:p>
        </w:tc>
        <w:tc>
          <w:tcPr>
            <w:tcW w:w="555"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i/>
                <w:sz w:val="16"/>
                <w:szCs w:val="16"/>
                <w:lang w:val="fr-BE"/>
              </w:rPr>
            </w:pPr>
            <w:r>
              <w:rPr>
                <w:i/>
                <w:sz w:val="16"/>
                <w:szCs w:val="16"/>
                <w:lang w:val="fr-BE"/>
              </w:rPr>
              <w:t>56</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sz w:val="16"/>
                <w:szCs w:val="16"/>
                <w:lang w:val="fr-BE"/>
              </w:rPr>
            </w:pPr>
            <w:r w:rsidRPr="00186C71">
              <w:rPr>
                <w:i/>
                <w:sz w:val="16"/>
                <w:szCs w:val="16"/>
                <w:lang w:val="fr-BE"/>
              </w:rPr>
              <w:t>1.439</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i/>
                <w:sz w:val="16"/>
                <w:szCs w:val="16"/>
                <w:lang w:val="fr-BE"/>
              </w:rPr>
            </w:pPr>
            <w:r>
              <w:rPr>
                <w:b/>
                <w:i/>
                <w:sz w:val="16"/>
                <w:szCs w:val="16"/>
                <w:lang w:val="fr-BE"/>
              </w:rPr>
              <w:t>1.183</w:t>
            </w:r>
          </w:p>
        </w:tc>
      </w:tr>
      <w:tr w:rsidR="00551579" w:rsidRPr="003D452C"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r>
              <w:rPr>
                <w:i/>
                <w:sz w:val="16"/>
                <w:szCs w:val="16"/>
              </w:rPr>
              <w:t>Dont AF</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65</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6</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5</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r>
              <w:rPr>
                <w:i/>
                <w:sz w:val="16"/>
                <w:szCs w:val="16"/>
                <w:lang w:val="fr-BE"/>
              </w:rPr>
              <w:t>6</w:t>
            </w:r>
          </w:p>
        </w:tc>
        <w:tc>
          <w:tcPr>
            <w:tcW w:w="567"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i/>
                <w:sz w:val="16"/>
                <w:szCs w:val="16"/>
                <w:lang w:val="fr-BE"/>
              </w:rPr>
            </w:pPr>
            <w:r>
              <w:rPr>
                <w:i/>
                <w:sz w:val="16"/>
                <w:szCs w:val="16"/>
                <w:lang w:val="fr-BE"/>
              </w:rPr>
              <w:t>2</w:t>
            </w:r>
          </w:p>
        </w:tc>
        <w:tc>
          <w:tcPr>
            <w:tcW w:w="567"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i/>
                <w:sz w:val="16"/>
                <w:szCs w:val="16"/>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i/>
                <w:sz w:val="16"/>
                <w:szCs w:val="16"/>
                <w:lang w:val="fr-BE"/>
              </w:rPr>
            </w:pPr>
            <w:r>
              <w:rPr>
                <w:i/>
                <w:sz w:val="16"/>
                <w:szCs w:val="16"/>
                <w:lang w:val="fr-BE"/>
              </w:rPr>
              <w:t>13</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sz w:val="16"/>
                <w:szCs w:val="16"/>
              </w:rPr>
            </w:pPr>
            <w:r w:rsidRPr="00186C71">
              <w:rPr>
                <w:i/>
                <w:sz w:val="16"/>
                <w:szCs w:val="16"/>
              </w:rPr>
              <w:t>129</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i/>
                <w:sz w:val="16"/>
                <w:szCs w:val="16"/>
              </w:rPr>
            </w:pPr>
            <w:r>
              <w:rPr>
                <w:b/>
                <w:i/>
                <w:sz w:val="16"/>
                <w:szCs w:val="16"/>
              </w:rPr>
              <w:t>109</w:t>
            </w:r>
          </w:p>
        </w:tc>
      </w:tr>
      <w:tr w:rsidR="00551579" w:rsidRPr="003D452C"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r>
              <w:rPr>
                <w:i/>
                <w:sz w:val="16"/>
                <w:szCs w:val="16"/>
              </w:rPr>
              <w:t>Dont pensions</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39</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4</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r>
              <w:rPr>
                <w:i/>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r>
              <w:rPr>
                <w:i/>
                <w:sz w:val="16"/>
                <w:szCs w:val="16"/>
              </w:rPr>
              <w:t>3</w:t>
            </w: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r>
              <w:rPr>
                <w:i/>
                <w:sz w:val="16"/>
                <w:szCs w:val="16"/>
              </w:rPr>
              <w:t>1</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sz w:val="16"/>
                <w:szCs w:val="16"/>
              </w:rPr>
            </w:pPr>
            <w:r w:rsidRPr="00186C71">
              <w:rPr>
                <w:i/>
                <w:sz w:val="16"/>
                <w:szCs w:val="16"/>
              </w:rPr>
              <w:t>53</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i/>
                <w:sz w:val="16"/>
                <w:szCs w:val="16"/>
              </w:rPr>
            </w:pPr>
            <w:r>
              <w:rPr>
                <w:b/>
                <w:i/>
                <w:sz w:val="16"/>
                <w:szCs w:val="16"/>
              </w:rPr>
              <w:t>71</w:t>
            </w:r>
          </w:p>
        </w:tc>
      </w:tr>
      <w:tr w:rsidR="00551579" w:rsidRPr="003D452C"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r>
              <w:rPr>
                <w:i/>
                <w:sz w:val="16"/>
                <w:szCs w:val="16"/>
              </w:rPr>
              <w:t>Dont VA</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8</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r>
              <w:rPr>
                <w:i/>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sz w:val="16"/>
                <w:szCs w:val="16"/>
              </w:rPr>
            </w:pPr>
            <w:r w:rsidRPr="00186C71">
              <w:rPr>
                <w:i/>
                <w:sz w:val="16"/>
                <w:szCs w:val="16"/>
              </w:rPr>
              <w:t>9</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i/>
                <w:sz w:val="16"/>
                <w:szCs w:val="16"/>
              </w:rPr>
            </w:pPr>
            <w:r>
              <w:rPr>
                <w:b/>
                <w:i/>
                <w:sz w:val="16"/>
                <w:szCs w:val="16"/>
              </w:rPr>
              <w:t>9</w:t>
            </w:r>
          </w:p>
        </w:tc>
      </w:tr>
      <w:tr w:rsidR="00551579" w:rsidRPr="003D452C"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r>
              <w:rPr>
                <w:i/>
                <w:sz w:val="16"/>
                <w:szCs w:val="16"/>
              </w:rPr>
              <w:t>Dont FFE</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sz w:val="16"/>
                <w:szCs w:val="16"/>
              </w:rPr>
            </w:pPr>
            <w:r w:rsidRPr="00186C71">
              <w:rPr>
                <w:i/>
                <w:sz w:val="16"/>
                <w:szCs w:val="16"/>
              </w:rPr>
              <w:t>2</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i/>
                <w:sz w:val="16"/>
                <w:szCs w:val="16"/>
              </w:rPr>
            </w:pPr>
          </w:p>
        </w:tc>
      </w:tr>
      <w:tr w:rsidR="00551579" w:rsidRPr="00B97C5C"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r w:rsidRPr="00B84FFD">
              <w:rPr>
                <w:highlight w:val="yellow"/>
              </w:rPr>
              <w:t>AS</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468</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87</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43</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120</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37</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r>
              <w:t>16</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r>
              <w:t>66</w:t>
            </w: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r>
              <w:t>100</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rPr>
            </w:pPr>
            <w:r w:rsidRPr="00186C71">
              <w:rPr>
                <w:sz w:val="16"/>
                <w:szCs w:val="16"/>
              </w:rPr>
              <w:t>965</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rPr>
            </w:pPr>
            <w:r>
              <w:rPr>
                <w:b/>
              </w:rPr>
              <w:t>937</w:t>
            </w: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r>
              <w:t>Cot Onss</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pStyle w:val="En-tte"/>
              <w:tabs>
                <w:tab w:val="left" w:pos="720"/>
              </w:tabs>
              <w:rPr>
                <w:lang w:val="fr-BE"/>
              </w:rPr>
            </w:pPr>
            <w:r>
              <w:rPr>
                <w:lang w:val="fr-BE"/>
              </w:rPr>
              <w:t>379</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111</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58</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pStyle w:val="En-tte"/>
              <w:tabs>
                <w:tab w:val="left" w:pos="720"/>
              </w:tabs>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136</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28</w:t>
            </w:r>
          </w:p>
        </w:tc>
        <w:tc>
          <w:tcPr>
            <w:tcW w:w="567" w:type="dxa"/>
            <w:tcBorders>
              <w:top w:val="single" w:sz="4" w:space="0" w:color="auto"/>
              <w:left w:val="single" w:sz="4" w:space="0" w:color="auto"/>
              <w:bottom w:val="single" w:sz="4" w:space="0" w:color="auto"/>
              <w:right w:val="single" w:sz="4" w:space="0" w:color="auto"/>
            </w:tcBorders>
          </w:tcPr>
          <w:p w:rsidR="00551579" w:rsidRPr="00750846" w:rsidRDefault="00551579" w:rsidP="00551579">
            <w:pPr>
              <w:rPr>
                <w:lang w:val="fr-BE"/>
              </w:rPr>
            </w:pPr>
            <w:r>
              <w:rPr>
                <w:lang w:val="fr-BE"/>
              </w:rPr>
              <w:t>40</w:t>
            </w:r>
          </w:p>
        </w:tc>
        <w:tc>
          <w:tcPr>
            <w:tcW w:w="567" w:type="dxa"/>
            <w:tcBorders>
              <w:top w:val="single" w:sz="4" w:space="0" w:color="auto"/>
              <w:left w:val="single" w:sz="4" w:space="0" w:color="auto"/>
              <w:bottom w:val="single" w:sz="4" w:space="0" w:color="auto"/>
              <w:right w:val="single" w:sz="4" w:space="0" w:color="auto"/>
            </w:tcBorders>
          </w:tcPr>
          <w:p w:rsidR="00551579" w:rsidRPr="00750846" w:rsidRDefault="00551579" w:rsidP="00551579">
            <w:pPr>
              <w:rPr>
                <w:lang w:val="fr-BE"/>
              </w:rPr>
            </w:pPr>
            <w:r>
              <w:rPr>
                <w:lang w:val="fr-BE"/>
              </w:rPr>
              <w:t>26</w:t>
            </w:r>
          </w:p>
        </w:tc>
        <w:tc>
          <w:tcPr>
            <w:tcW w:w="555" w:type="dxa"/>
            <w:tcBorders>
              <w:top w:val="single" w:sz="4" w:space="0" w:color="auto"/>
              <w:left w:val="single" w:sz="4" w:space="0" w:color="auto"/>
              <w:bottom w:val="single" w:sz="4" w:space="0" w:color="auto"/>
              <w:right w:val="single" w:sz="4" w:space="0" w:color="auto"/>
            </w:tcBorders>
          </w:tcPr>
          <w:p w:rsidR="00551579" w:rsidRPr="00750846" w:rsidRDefault="00551579" w:rsidP="00551579">
            <w:pPr>
              <w:rPr>
                <w:lang w:val="fr-BE"/>
              </w:rPr>
            </w:pPr>
            <w:r>
              <w:rPr>
                <w:lang w:val="fr-BE"/>
              </w:rPr>
              <w:t>70</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759</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lang w:val="fr-BE"/>
              </w:rPr>
            </w:pPr>
            <w:r>
              <w:rPr>
                <w:b/>
                <w:lang w:val="fr-BE"/>
              </w:rPr>
              <w:t>848</w:t>
            </w: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pPr>
              <w:rPr>
                <w:lang w:val="fr-BE"/>
              </w:rPr>
            </w:pPr>
            <w:r w:rsidRPr="00B84FFD">
              <w:rPr>
                <w:highlight w:val="yellow"/>
                <w:lang w:val="fr-BE"/>
              </w:rPr>
              <w:t>SAH</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227</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56</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28</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62</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12</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r>
              <w:rPr>
                <w:lang w:val="fr-BE"/>
              </w:rPr>
              <w:t>8</w:t>
            </w:r>
          </w:p>
        </w:tc>
        <w:tc>
          <w:tcPr>
            <w:tcW w:w="567" w:type="dxa"/>
            <w:tcBorders>
              <w:top w:val="single" w:sz="4" w:space="0" w:color="auto"/>
              <w:left w:val="single" w:sz="4" w:space="0" w:color="auto"/>
              <w:bottom w:val="single" w:sz="4" w:space="0" w:color="auto"/>
              <w:right w:val="single" w:sz="4" w:space="0" w:color="auto"/>
            </w:tcBorders>
          </w:tcPr>
          <w:p w:rsidR="00551579" w:rsidRPr="00512D8D" w:rsidRDefault="00551579" w:rsidP="00551579">
            <w:pPr>
              <w:rPr>
                <w:lang w:val="fr-BE"/>
              </w:rPr>
            </w:pPr>
            <w:r>
              <w:rPr>
                <w:lang w:val="fr-BE"/>
              </w:rPr>
              <w:t>10</w:t>
            </w:r>
          </w:p>
        </w:tc>
        <w:tc>
          <w:tcPr>
            <w:tcW w:w="555" w:type="dxa"/>
            <w:tcBorders>
              <w:top w:val="single" w:sz="4" w:space="0" w:color="auto"/>
              <w:left w:val="single" w:sz="4" w:space="0" w:color="auto"/>
              <w:bottom w:val="single" w:sz="4" w:space="0" w:color="auto"/>
              <w:right w:val="single" w:sz="4" w:space="0" w:color="auto"/>
            </w:tcBorders>
          </w:tcPr>
          <w:p w:rsidR="00551579" w:rsidRPr="00512D8D" w:rsidRDefault="00551579" w:rsidP="00551579">
            <w:pPr>
              <w:rPr>
                <w:lang w:val="fr-BE"/>
              </w:rPr>
            </w:pPr>
            <w:r>
              <w:rPr>
                <w:lang w:val="fr-BE"/>
              </w:rPr>
              <w:t>29</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540</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lang w:val="fr-BE"/>
              </w:rPr>
            </w:pPr>
            <w:r>
              <w:rPr>
                <w:b/>
                <w:lang w:val="fr-BE"/>
              </w:rPr>
              <w:t>432</w:t>
            </w:r>
          </w:p>
        </w:tc>
      </w:tr>
      <w:tr w:rsidR="00551579"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pStyle w:val="En-tte"/>
              <w:tabs>
                <w:tab w:val="left" w:pos="720"/>
              </w:tabs>
              <w:rPr>
                <w:lang w:val="fr-BE"/>
              </w:rPr>
            </w:pPr>
            <w:r>
              <w:rPr>
                <w:lang w:val="fr-BE"/>
              </w:rPr>
              <w:t>Indép (tout)</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57</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13</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5</w:t>
            </w: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4704E6" w:rsidRDefault="00551579" w:rsidP="00551579">
            <w:r w:rsidRPr="004704E6">
              <w:t>37</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7</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r>
              <w:rPr>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r>
              <w:rPr>
                <w:lang w:val="fr-BE"/>
              </w:rPr>
              <w:t>1</w:t>
            </w: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r>
              <w:rPr>
                <w:lang w:val="fr-BE"/>
              </w:rPr>
              <w:t>10</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453</w:t>
            </w:r>
          </w:p>
        </w:tc>
        <w:tc>
          <w:tcPr>
            <w:tcW w:w="980" w:type="dxa"/>
            <w:tcBorders>
              <w:top w:val="single" w:sz="4" w:space="0" w:color="auto"/>
              <w:left w:val="single" w:sz="4" w:space="0" w:color="auto"/>
              <w:bottom w:val="single" w:sz="4" w:space="0" w:color="auto"/>
              <w:right w:val="single" w:sz="4" w:space="0" w:color="auto"/>
            </w:tcBorders>
          </w:tcPr>
          <w:p w:rsidR="00551579" w:rsidRPr="00716C62" w:rsidRDefault="00551579" w:rsidP="00551579">
            <w:pPr>
              <w:rPr>
                <w:b/>
                <w:lang w:val="fr-BE"/>
              </w:rPr>
            </w:pPr>
            <w:r>
              <w:rPr>
                <w:b/>
                <w:lang w:val="fr-BE"/>
              </w:rPr>
              <w:t>131</w:t>
            </w: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Pr="000B0B21" w:rsidRDefault="00551579" w:rsidP="00551579">
            <w:pPr>
              <w:pStyle w:val="En-tte"/>
              <w:tabs>
                <w:tab w:val="left" w:pos="720"/>
              </w:tabs>
              <w:rPr>
                <w:sz w:val="16"/>
                <w:szCs w:val="16"/>
                <w:lang w:val="fr-BE"/>
              </w:rPr>
            </w:pPr>
            <w:r w:rsidRPr="000B0B21">
              <w:rPr>
                <w:sz w:val="16"/>
                <w:szCs w:val="16"/>
                <w:lang w:val="fr-BE"/>
              </w:rPr>
              <w:t>Cotis</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r>
              <w:rPr>
                <w:sz w:val="16"/>
                <w:szCs w:val="16"/>
                <w:lang w:val="fr-BE"/>
              </w:rPr>
              <w:t>36</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r>
              <w:rPr>
                <w:sz w:val="16"/>
                <w:szCs w:val="16"/>
                <w:lang w:val="fr-BE"/>
              </w:rPr>
              <w:t>5</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r>
              <w:rPr>
                <w:sz w:val="16"/>
                <w:szCs w:val="16"/>
                <w:lang w:val="fr-BE"/>
              </w:rPr>
              <w:t>4</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27</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r>
              <w:rPr>
                <w:sz w:val="16"/>
                <w:szCs w:val="16"/>
                <w:lang w:val="fr-BE"/>
              </w:rPr>
              <w:t>3</w:t>
            </w:r>
          </w:p>
        </w:tc>
        <w:tc>
          <w:tcPr>
            <w:tcW w:w="567" w:type="dxa"/>
            <w:tcBorders>
              <w:top w:val="single" w:sz="4" w:space="0" w:color="auto"/>
              <w:left w:val="single" w:sz="4" w:space="0" w:color="auto"/>
              <w:bottom w:val="single" w:sz="4" w:space="0" w:color="auto"/>
              <w:right w:val="single" w:sz="4" w:space="0" w:color="auto"/>
            </w:tcBorders>
          </w:tcPr>
          <w:p w:rsidR="00551579" w:rsidRPr="000B0B21" w:rsidRDefault="00551579" w:rsidP="00551579">
            <w:pPr>
              <w:rPr>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B0B21" w:rsidRDefault="00551579" w:rsidP="00551579">
            <w:pPr>
              <w:rPr>
                <w:sz w:val="16"/>
                <w:szCs w:val="16"/>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Pr="000B0B21" w:rsidRDefault="00551579" w:rsidP="00551579">
            <w:pPr>
              <w:rPr>
                <w:sz w:val="16"/>
                <w:szCs w:val="16"/>
                <w:lang w:val="fr-BE"/>
              </w:rPr>
            </w:pPr>
            <w:r>
              <w:rPr>
                <w:sz w:val="16"/>
                <w:szCs w:val="16"/>
                <w:lang w:val="fr-BE"/>
              </w:rPr>
              <w:t>7</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404</w:t>
            </w:r>
          </w:p>
        </w:tc>
        <w:tc>
          <w:tcPr>
            <w:tcW w:w="980" w:type="dxa"/>
            <w:tcBorders>
              <w:top w:val="single" w:sz="4" w:space="0" w:color="auto"/>
              <w:left w:val="single" w:sz="4" w:space="0" w:color="auto"/>
              <w:bottom w:val="single" w:sz="4" w:space="0" w:color="auto"/>
              <w:right w:val="single" w:sz="4" w:space="0" w:color="auto"/>
            </w:tcBorders>
          </w:tcPr>
          <w:p w:rsidR="00551579" w:rsidRPr="000B0B21" w:rsidRDefault="00551579" w:rsidP="00551579">
            <w:pPr>
              <w:rPr>
                <w:b/>
                <w:sz w:val="16"/>
                <w:szCs w:val="16"/>
                <w:lang w:val="fr-BE"/>
              </w:rPr>
            </w:pPr>
            <w:r>
              <w:rPr>
                <w:b/>
                <w:sz w:val="16"/>
                <w:szCs w:val="16"/>
                <w:lang w:val="fr-BE"/>
              </w:rPr>
              <w:t>82</w:t>
            </w:r>
          </w:p>
        </w:tc>
      </w:tr>
      <w:tr w:rsidR="00551579" w:rsidRPr="007A28BC" w:rsidTr="00551579">
        <w:tc>
          <w:tcPr>
            <w:tcW w:w="1421" w:type="dxa"/>
            <w:tcBorders>
              <w:top w:val="single" w:sz="4" w:space="0" w:color="auto"/>
              <w:left w:val="single" w:sz="4" w:space="0" w:color="auto"/>
              <w:bottom w:val="single" w:sz="4" w:space="0" w:color="auto"/>
              <w:right w:val="single" w:sz="4" w:space="0" w:color="auto"/>
            </w:tcBorders>
            <w:hideMark/>
          </w:tcPr>
          <w:p w:rsidR="00551579" w:rsidRPr="000B0B21" w:rsidRDefault="00551579" w:rsidP="00551579">
            <w:pPr>
              <w:pStyle w:val="En-tte"/>
              <w:tabs>
                <w:tab w:val="left" w:pos="720"/>
              </w:tabs>
              <w:rPr>
                <w:sz w:val="16"/>
                <w:szCs w:val="16"/>
                <w:lang w:val="fr-BE"/>
              </w:rPr>
            </w:pPr>
            <w:r w:rsidRPr="000B0B21">
              <w:rPr>
                <w:sz w:val="16"/>
                <w:szCs w:val="16"/>
                <w:lang w:val="fr-BE"/>
              </w:rPr>
              <w:t>Sécu soc</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r>
              <w:rPr>
                <w:sz w:val="16"/>
                <w:szCs w:val="16"/>
                <w:lang w:val="fr-BE"/>
              </w:rPr>
              <w:t>21</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r>
              <w:rPr>
                <w:sz w:val="16"/>
                <w:szCs w:val="16"/>
                <w:lang w:val="fr-BE"/>
              </w:rPr>
              <w:t>8</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r>
              <w:rPr>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16"/>
                <w:szCs w:val="16"/>
                <w:lang w:val="fr-BE"/>
              </w:rPr>
            </w:pPr>
            <w:r>
              <w:rPr>
                <w:sz w:val="16"/>
                <w:szCs w:val="16"/>
                <w:lang w:val="fr-BE"/>
              </w:rPr>
              <w:t>4</w:t>
            </w:r>
          </w:p>
        </w:tc>
        <w:tc>
          <w:tcPr>
            <w:tcW w:w="567" w:type="dxa"/>
            <w:tcBorders>
              <w:top w:val="single" w:sz="4" w:space="0" w:color="auto"/>
              <w:left w:val="single" w:sz="4" w:space="0" w:color="auto"/>
              <w:bottom w:val="single" w:sz="4" w:space="0" w:color="auto"/>
              <w:right w:val="single" w:sz="4" w:space="0" w:color="auto"/>
            </w:tcBorders>
          </w:tcPr>
          <w:p w:rsidR="00551579" w:rsidRPr="000B0B21" w:rsidRDefault="00551579" w:rsidP="00551579">
            <w:pPr>
              <w:rPr>
                <w:sz w:val="16"/>
                <w:szCs w:val="16"/>
                <w:lang w:val="fr-BE"/>
              </w:rPr>
            </w:pPr>
            <w:r>
              <w:rPr>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Pr="000B0B21" w:rsidRDefault="00551579" w:rsidP="00551579">
            <w:pPr>
              <w:rPr>
                <w:sz w:val="16"/>
                <w:szCs w:val="16"/>
                <w:lang w:val="fr-BE"/>
              </w:rPr>
            </w:pPr>
            <w:r>
              <w:rPr>
                <w:sz w:val="16"/>
                <w:szCs w:val="16"/>
                <w:lang w:val="fr-BE"/>
              </w:rPr>
              <w:t>1</w:t>
            </w:r>
          </w:p>
        </w:tc>
        <w:tc>
          <w:tcPr>
            <w:tcW w:w="555" w:type="dxa"/>
            <w:tcBorders>
              <w:top w:val="single" w:sz="4" w:space="0" w:color="auto"/>
              <w:left w:val="single" w:sz="4" w:space="0" w:color="auto"/>
              <w:bottom w:val="single" w:sz="4" w:space="0" w:color="auto"/>
              <w:right w:val="single" w:sz="4" w:space="0" w:color="auto"/>
            </w:tcBorders>
          </w:tcPr>
          <w:p w:rsidR="00551579" w:rsidRPr="000B0B21" w:rsidRDefault="00551579" w:rsidP="00551579">
            <w:pPr>
              <w:rPr>
                <w:sz w:val="16"/>
                <w:szCs w:val="16"/>
                <w:lang w:val="fr-BE"/>
              </w:rPr>
            </w:pPr>
            <w:r>
              <w:rPr>
                <w:sz w:val="16"/>
                <w:szCs w:val="16"/>
                <w:lang w:val="fr-BE"/>
              </w:rPr>
              <w:t>3</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49</w:t>
            </w:r>
          </w:p>
        </w:tc>
        <w:tc>
          <w:tcPr>
            <w:tcW w:w="980" w:type="dxa"/>
            <w:tcBorders>
              <w:top w:val="single" w:sz="4" w:space="0" w:color="auto"/>
              <w:left w:val="single" w:sz="4" w:space="0" w:color="auto"/>
              <w:bottom w:val="single" w:sz="4" w:space="0" w:color="auto"/>
              <w:right w:val="single" w:sz="4" w:space="0" w:color="auto"/>
            </w:tcBorders>
          </w:tcPr>
          <w:p w:rsidR="00551579" w:rsidRPr="00716C62" w:rsidRDefault="00551579" w:rsidP="00551579">
            <w:pPr>
              <w:rPr>
                <w:b/>
                <w:sz w:val="16"/>
                <w:szCs w:val="16"/>
                <w:lang w:val="fr-BE"/>
              </w:rPr>
            </w:pPr>
            <w:r>
              <w:rPr>
                <w:b/>
                <w:sz w:val="16"/>
                <w:szCs w:val="16"/>
                <w:lang w:val="fr-BE"/>
              </w:rPr>
              <w:t>49</w:t>
            </w:r>
          </w:p>
        </w:tc>
      </w:tr>
      <w:tr w:rsidR="00551579" w:rsidRPr="007A28BC"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pStyle w:val="En-tte"/>
              <w:tabs>
                <w:tab w:val="left" w:pos="720"/>
              </w:tabs>
              <w:rPr>
                <w:lang w:val="fr-BE"/>
              </w:rPr>
            </w:pPr>
            <w:r w:rsidRPr="00B84FFD">
              <w:rPr>
                <w:highlight w:val="yellow"/>
                <w:lang w:val="fr-BE"/>
              </w:rPr>
              <w:t>AA</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8</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r>
              <w:t>1</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29</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lang w:val="fr-BE"/>
              </w:rPr>
            </w:pPr>
            <w:r>
              <w:rPr>
                <w:b/>
                <w:lang w:val="fr-BE"/>
              </w:rPr>
              <w:t>9</w:t>
            </w:r>
          </w:p>
        </w:tc>
      </w:tr>
      <w:tr w:rsidR="00551579" w:rsidRPr="007A28BC" w:rsidTr="00551579">
        <w:tc>
          <w:tcPr>
            <w:tcW w:w="1421" w:type="dxa"/>
            <w:tcBorders>
              <w:top w:val="single" w:sz="4" w:space="0" w:color="auto"/>
              <w:left w:val="single" w:sz="4" w:space="0" w:color="auto"/>
              <w:bottom w:val="single" w:sz="4" w:space="0" w:color="auto"/>
              <w:right w:val="single" w:sz="4" w:space="0" w:color="auto"/>
            </w:tcBorders>
          </w:tcPr>
          <w:p w:rsidR="00551579" w:rsidRPr="00BC5F26" w:rsidRDefault="00551579" w:rsidP="00551579">
            <w:pPr>
              <w:rPr>
                <w:i/>
                <w:sz w:val="20"/>
                <w:lang w:val="fr-BE"/>
              </w:rPr>
            </w:pPr>
            <w:r w:rsidRPr="00BC5F26">
              <w:rPr>
                <w:i/>
                <w:sz w:val="20"/>
                <w:lang w:val="fr-BE"/>
              </w:rPr>
              <w:t>Trav protégé</w:t>
            </w:r>
          </w:p>
        </w:tc>
        <w:tc>
          <w:tcPr>
            <w:tcW w:w="706"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i/>
                <w:color w:val="538135"/>
                <w:sz w:val="16"/>
                <w:szCs w:val="16"/>
                <w:lang w:val="fr-BE"/>
              </w:rPr>
            </w:pPr>
            <w:r>
              <w:rPr>
                <w:i/>
                <w:color w:val="FF0000"/>
                <w:sz w:val="20"/>
                <w:lang w:val="fr-BE"/>
              </w:rPr>
              <w:t xml:space="preserve">8  </w:t>
            </w:r>
            <w:r w:rsidRPr="00551579">
              <w:rPr>
                <w:i/>
                <w:color w:val="538135"/>
                <w:sz w:val="16"/>
                <w:szCs w:val="16"/>
                <w:lang w:val="fr-BE"/>
              </w:rPr>
              <w:t xml:space="preserve"> </w:t>
            </w:r>
          </w:p>
          <w:p w:rsidR="00551579" w:rsidRPr="000A0E88" w:rsidRDefault="00551579" w:rsidP="00551579">
            <w:pPr>
              <w:rPr>
                <w:i/>
                <w:color w:val="FF0000"/>
                <w:sz w:val="20"/>
                <w:lang w:val="fr-BE"/>
              </w:rPr>
            </w:pPr>
            <w:r w:rsidRPr="00551579">
              <w:rPr>
                <w:i/>
                <w:color w:val="538135"/>
                <w:sz w:val="16"/>
                <w:szCs w:val="16"/>
                <w:lang w:val="fr-BE"/>
              </w:rPr>
              <w:t>(19 réel</w:t>
            </w:r>
            <w:r w:rsidRPr="00551579">
              <w:rPr>
                <w:i/>
                <w:color w:val="538135"/>
                <w:sz w:val="20"/>
                <w:lang w:val="fr-BE"/>
              </w:rPr>
              <w:t>)</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rPr>
            </w:pP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i/>
                <w:color w:val="FF0000"/>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750846" w:rsidRDefault="00551579" w:rsidP="00551579">
            <w:pPr>
              <w:rPr>
                <w:i/>
                <w:color w:val="FF0000"/>
                <w:sz w:val="20"/>
                <w:lang w:val="fr-BE"/>
              </w:rPr>
            </w:pPr>
            <w:r>
              <w:rPr>
                <w:i/>
                <w:color w:val="FF0000"/>
                <w:sz w:val="20"/>
                <w:lang w:val="fr-BE"/>
              </w:rPr>
              <w:t>8</w:t>
            </w:r>
          </w:p>
        </w:tc>
      </w:tr>
      <w:tr w:rsidR="00551579" w:rsidRPr="007A28BC" w:rsidTr="00551579">
        <w:tc>
          <w:tcPr>
            <w:tcW w:w="1421" w:type="dxa"/>
            <w:tcBorders>
              <w:top w:val="single" w:sz="4" w:space="0" w:color="auto"/>
              <w:left w:val="single" w:sz="4" w:space="0" w:color="auto"/>
              <w:bottom w:val="single" w:sz="4" w:space="0" w:color="auto"/>
              <w:right w:val="single" w:sz="4" w:space="0" w:color="auto"/>
            </w:tcBorders>
          </w:tcPr>
          <w:p w:rsidR="00551579" w:rsidRPr="002006FB" w:rsidRDefault="00551579" w:rsidP="00551579">
            <w:pPr>
              <w:rPr>
                <w:i/>
                <w:sz w:val="16"/>
                <w:szCs w:val="16"/>
                <w:lang w:val="fr-BE"/>
              </w:rPr>
            </w:pPr>
            <w:r w:rsidRPr="002006FB">
              <w:rPr>
                <w:i/>
                <w:sz w:val="16"/>
                <w:szCs w:val="16"/>
                <w:lang w:val="fr-BE"/>
              </w:rPr>
              <w:t>Elections Sociales</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20"/>
                <w:lang w:val="fr-BE"/>
              </w:rPr>
            </w:pPr>
            <w:r>
              <w:rPr>
                <w:i/>
                <w:sz w:val="20"/>
                <w:lang w:val="fr-BE"/>
              </w:rPr>
              <w:t>24</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r>
              <w:rPr>
                <w:sz w:val="20"/>
                <w:lang w:val="fr-BE"/>
              </w:rPr>
              <w:t>1</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20"/>
                <w:lang w:val="fr-BE"/>
              </w:rPr>
            </w:pPr>
            <w:r>
              <w:rPr>
                <w:i/>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t>1</w:t>
            </w: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t>1</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Pr>
                <w:sz w:val="16"/>
                <w:szCs w:val="16"/>
                <w:lang w:val="fr-BE"/>
              </w:rPr>
              <w:t>0</w:t>
            </w:r>
          </w:p>
        </w:tc>
        <w:tc>
          <w:tcPr>
            <w:tcW w:w="980" w:type="dxa"/>
            <w:tcBorders>
              <w:top w:val="single" w:sz="4" w:space="0" w:color="auto"/>
              <w:left w:val="single" w:sz="4" w:space="0" w:color="auto"/>
              <w:bottom w:val="single" w:sz="4" w:space="0" w:color="auto"/>
              <w:right w:val="single" w:sz="4" w:space="0" w:color="auto"/>
            </w:tcBorders>
          </w:tcPr>
          <w:p w:rsidR="00551579" w:rsidRPr="00E941C5" w:rsidRDefault="00551579" w:rsidP="00551579">
            <w:pPr>
              <w:rPr>
                <w:b/>
                <w:sz w:val="20"/>
                <w:lang w:val="fr-BE"/>
              </w:rPr>
            </w:pPr>
            <w:r w:rsidRPr="00E941C5">
              <w:rPr>
                <w:b/>
                <w:sz w:val="20"/>
                <w:lang w:val="fr-BE"/>
              </w:rPr>
              <w:t>41</w:t>
            </w:r>
          </w:p>
        </w:tc>
      </w:tr>
      <w:tr w:rsidR="00551579" w:rsidRPr="00B97C5C" w:rsidTr="00551579">
        <w:tc>
          <w:tcPr>
            <w:tcW w:w="1421" w:type="dxa"/>
            <w:tcBorders>
              <w:top w:val="single" w:sz="4" w:space="0" w:color="auto"/>
              <w:left w:val="single" w:sz="4" w:space="0" w:color="auto"/>
              <w:bottom w:val="single" w:sz="4" w:space="0" w:color="auto"/>
              <w:right w:val="single" w:sz="4" w:space="0" w:color="auto"/>
            </w:tcBorders>
          </w:tcPr>
          <w:p w:rsidR="00551579" w:rsidRPr="00655086" w:rsidRDefault="00551579" w:rsidP="00551579">
            <w:pPr>
              <w:pStyle w:val="En-tte"/>
              <w:tabs>
                <w:tab w:val="left" w:pos="720"/>
              </w:tabs>
              <w:rPr>
                <w:b/>
                <w:sz w:val="20"/>
                <w:lang w:val="fr-BE"/>
              </w:rPr>
            </w:pPr>
            <w:r w:rsidRPr="00655086">
              <w:rPr>
                <w:b/>
                <w:sz w:val="20"/>
                <w:lang w:val="fr-BE"/>
              </w:rPr>
              <w:t>Total A</w:t>
            </w:r>
          </w:p>
        </w:tc>
        <w:tc>
          <w:tcPr>
            <w:tcW w:w="706"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713"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8"/>
                <w:szCs w:val="18"/>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709"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20"/>
                <w:highlight w:val="yellow"/>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sz w:val="16"/>
                <w:szCs w:val="16"/>
                <w:highlight w:val="yellow"/>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sz w:val="18"/>
                <w:szCs w:val="18"/>
                <w:highlight w:val="yellow"/>
                <w:lang w:val="fr-BE"/>
              </w:rPr>
            </w:pPr>
            <w:r w:rsidRPr="002C6BD0">
              <w:rPr>
                <w:sz w:val="18"/>
                <w:szCs w:val="18"/>
                <w:highlight w:val="yellow"/>
                <w:lang w:val="fr-BE"/>
              </w:rPr>
              <w:t>6.6</w:t>
            </w:r>
            <w:r>
              <w:rPr>
                <w:sz w:val="18"/>
                <w:szCs w:val="18"/>
                <w:highlight w:val="yellow"/>
                <w:lang w:val="fr-BE"/>
              </w:rPr>
              <w:t>25</w:t>
            </w:r>
            <w:r w:rsidRPr="002C6BD0">
              <w:rPr>
                <w:sz w:val="18"/>
                <w:szCs w:val="18"/>
                <w:highlight w:val="yellow"/>
                <w:lang w:val="fr-BE"/>
              </w:rPr>
              <w:t xml:space="preserve">  A</w:t>
            </w:r>
          </w:p>
        </w:tc>
      </w:tr>
      <w:tr w:rsidR="00551579" w:rsidRPr="00B97C5C" w:rsidTr="00551579">
        <w:tc>
          <w:tcPr>
            <w:tcW w:w="1421" w:type="dxa"/>
            <w:tcBorders>
              <w:top w:val="single" w:sz="4" w:space="0" w:color="auto"/>
              <w:left w:val="single" w:sz="4" w:space="0" w:color="auto"/>
              <w:bottom w:val="single" w:sz="4" w:space="0" w:color="auto"/>
              <w:right w:val="single" w:sz="4" w:space="0" w:color="auto"/>
            </w:tcBorders>
            <w:hideMark/>
          </w:tcPr>
          <w:p w:rsidR="00551579" w:rsidRPr="00BC5F26" w:rsidRDefault="00551579" w:rsidP="00551579">
            <w:pPr>
              <w:pStyle w:val="En-tte"/>
              <w:tabs>
                <w:tab w:val="left" w:pos="720"/>
              </w:tabs>
              <w:rPr>
                <w:sz w:val="20"/>
                <w:lang w:val="fr-BE"/>
              </w:rPr>
            </w:pPr>
            <w:r w:rsidRPr="00BC5F26">
              <w:rPr>
                <w:sz w:val="20"/>
                <w:highlight w:val="green"/>
                <w:lang w:val="fr-BE"/>
              </w:rPr>
              <w:t>Rôle B</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jc w:val="right"/>
              <w:rPr>
                <w:sz w:val="20"/>
              </w:rPr>
            </w:pP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lang w:val="fr-BE"/>
              </w:rPr>
            </w:pPr>
          </w:p>
        </w:tc>
      </w:tr>
      <w:tr w:rsidR="00551579" w:rsidRPr="00B97C5C" w:rsidTr="00551579">
        <w:tc>
          <w:tcPr>
            <w:tcW w:w="1421" w:type="dxa"/>
            <w:tcBorders>
              <w:top w:val="single" w:sz="4" w:space="0" w:color="auto"/>
              <w:left w:val="single" w:sz="4" w:space="0" w:color="auto"/>
              <w:bottom w:val="single" w:sz="4" w:space="0" w:color="auto"/>
              <w:right w:val="single" w:sz="4" w:space="0" w:color="auto"/>
            </w:tcBorders>
            <w:hideMark/>
          </w:tcPr>
          <w:p w:rsidR="00551579" w:rsidRPr="001742AC" w:rsidRDefault="00551579" w:rsidP="00551579">
            <w:pPr>
              <w:rPr>
                <w:lang w:val="fr-BE"/>
              </w:rPr>
            </w:pPr>
            <w:r w:rsidRPr="001742AC">
              <w:rPr>
                <w:lang w:val="fr-BE"/>
              </w:rPr>
              <w:t xml:space="preserve">RCD </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815</w:t>
            </w: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258</w:t>
            </w: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159</w:t>
            </w: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253</w:t>
            </w: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r>
              <w:rPr>
                <w:lang w:val="fr-BE"/>
              </w:rPr>
              <w:t>46</w:t>
            </w:r>
          </w:p>
        </w:tc>
        <w:tc>
          <w:tcPr>
            <w:tcW w:w="567" w:type="dxa"/>
            <w:tcBorders>
              <w:top w:val="single" w:sz="4" w:space="0" w:color="auto"/>
              <w:left w:val="single" w:sz="4" w:space="0" w:color="auto"/>
              <w:bottom w:val="single" w:sz="4" w:space="0" w:color="auto"/>
              <w:right w:val="single" w:sz="4" w:space="0" w:color="auto"/>
            </w:tcBorders>
          </w:tcPr>
          <w:p w:rsidR="00551579" w:rsidRPr="00324CA6" w:rsidRDefault="00551579" w:rsidP="00551579">
            <w:pPr>
              <w:rPr>
                <w:lang w:val="fr-BE"/>
              </w:rPr>
            </w:pPr>
            <w:r>
              <w:rPr>
                <w:lang w:val="fr-BE"/>
              </w:rPr>
              <w:t>33</w:t>
            </w:r>
          </w:p>
        </w:tc>
        <w:tc>
          <w:tcPr>
            <w:tcW w:w="567" w:type="dxa"/>
            <w:tcBorders>
              <w:top w:val="single" w:sz="4" w:space="0" w:color="auto"/>
              <w:left w:val="single" w:sz="4" w:space="0" w:color="auto"/>
              <w:bottom w:val="single" w:sz="4" w:space="0" w:color="auto"/>
              <w:right w:val="single" w:sz="4" w:space="0" w:color="auto"/>
            </w:tcBorders>
          </w:tcPr>
          <w:p w:rsidR="00551579" w:rsidRPr="003338C1" w:rsidRDefault="00551579" w:rsidP="00551579">
            <w:pPr>
              <w:rPr>
                <w:lang w:val="fr-BE"/>
              </w:rPr>
            </w:pPr>
            <w:r>
              <w:rPr>
                <w:lang w:val="fr-BE"/>
              </w:rPr>
              <w:t>44</w:t>
            </w: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r>
              <w:rPr>
                <w:lang w:val="fr-BE"/>
              </w:rPr>
              <w:t>196</w:t>
            </w:r>
          </w:p>
          <w:p w:rsidR="00551579" w:rsidRPr="00CB0BC3" w:rsidRDefault="00551579" w:rsidP="00551579">
            <w:pPr>
              <w:rPr>
                <w:sz w:val="18"/>
                <w:szCs w:val="18"/>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2.318</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lang w:val="fr-BE"/>
              </w:rPr>
            </w:pPr>
            <w:r>
              <w:rPr>
                <w:b/>
                <w:lang w:val="fr-BE"/>
              </w:rPr>
              <w:t>1.808</w:t>
            </w:r>
          </w:p>
        </w:tc>
      </w:tr>
      <w:tr w:rsidR="00551579" w:rsidRPr="00B97C5C"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jc w:val="right"/>
            </w:pP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lang w:val="fr-BE"/>
              </w:rPr>
            </w:pPr>
          </w:p>
        </w:tc>
      </w:tr>
      <w:tr w:rsidR="00551579" w:rsidRPr="00B97C5C"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pPr>
              <w:rPr>
                <w:sz w:val="20"/>
                <w:lang w:val="fr-BE"/>
              </w:rPr>
            </w:pPr>
            <w:r>
              <w:rPr>
                <w:sz w:val="20"/>
                <w:highlight w:val="green"/>
                <w:lang w:val="fr-BE"/>
              </w:rPr>
              <w:t>Rôle C</w:t>
            </w:r>
          </w:p>
        </w:tc>
        <w:tc>
          <w:tcPr>
            <w:tcW w:w="706"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jc w:val="right"/>
            </w:pPr>
          </w:p>
        </w:tc>
        <w:tc>
          <w:tcPr>
            <w:tcW w:w="709"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0A0E88"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sz w:val="20"/>
                <w:lang w:val="fr-BE"/>
              </w:rPr>
            </w:pP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pPr>
              <w:rPr>
                <w:sz w:val="20"/>
                <w:lang w:val="fr-BE"/>
              </w:rPr>
            </w:pPr>
            <w:r>
              <w:rPr>
                <w:sz w:val="20"/>
                <w:lang w:val="fr-BE"/>
              </w:rPr>
              <w:t>Référés</w:t>
            </w:r>
          </w:p>
        </w:tc>
        <w:tc>
          <w:tcPr>
            <w:tcW w:w="706"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t>47</w:t>
            </w:r>
          </w:p>
        </w:tc>
        <w:tc>
          <w:tcPr>
            <w:tcW w:w="713"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t>3</w:t>
            </w:r>
          </w:p>
        </w:tc>
        <w:tc>
          <w:tcPr>
            <w:tcW w:w="705"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sz w:val="20"/>
                <w:lang w:val="fr-BE"/>
              </w:rPr>
            </w:pPr>
            <w:r w:rsidRPr="004704E6">
              <w:rPr>
                <w:sz w:val="20"/>
                <w:lang w:val="fr-BE"/>
              </w:rPr>
              <w:t>5</w:t>
            </w:r>
          </w:p>
        </w:tc>
        <w:tc>
          <w:tcPr>
            <w:tcW w:w="709"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t>2</w:t>
            </w:r>
          </w:p>
        </w:tc>
        <w:tc>
          <w:tcPr>
            <w:tcW w:w="721" w:type="dxa"/>
            <w:tcBorders>
              <w:top w:val="single" w:sz="4" w:space="0" w:color="auto"/>
              <w:left w:val="single" w:sz="4" w:space="0" w:color="auto"/>
              <w:bottom w:val="single" w:sz="4" w:space="0" w:color="auto"/>
              <w:right w:val="single" w:sz="4" w:space="0" w:color="auto"/>
            </w:tcBorders>
          </w:tcPr>
          <w:p w:rsidR="00551579" w:rsidRPr="00CB0BC3" w:rsidRDefault="00551579" w:rsidP="00551579">
            <w:pPr>
              <w:rPr>
                <w:sz w:val="16"/>
                <w:szCs w:val="16"/>
                <w:lang w:val="fr-BE"/>
              </w:rPr>
            </w:pPr>
            <w:r w:rsidRPr="00CB0BC3">
              <w:rPr>
                <w:sz w:val="16"/>
                <w:szCs w:val="16"/>
                <w:lang w:val="fr-BE"/>
              </w:rPr>
              <w:t>48</w:t>
            </w: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b/>
                <w:sz w:val="20"/>
                <w:lang w:val="fr-BE"/>
              </w:rPr>
            </w:pPr>
            <w:r>
              <w:rPr>
                <w:b/>
                <w:sz w:val="20"/>
                <w:lang w:val="fr-BE"/>
              </w:rPr>
              <w:t>58</w:t>
            </w:r>
          </w:p>
        </w:tc>
      </w:tr>
      <w:tr w:rsidR="00551579" w:rsidTr="00551579">
        <w:tc>
          <w:tcPr>
            <w:tcW w:w="1421" w:type="dxa"/>
            <w:tcBorders>
              <w:top w:val="single" w:sz="4" w:space="0" w:color="auto"/>
              <w:left w:val="single" w:sz="4" w:space="0" w:color="auto"/>
              <w:bottom w:val="single" w:sz="4" w:space="0" w:color="auto"/>
              <w:right w:val="single" w:sz="4" w:space="0" w:color="auto"/>
            </w:tcBorders>
          </w:tcPr>
          <w:p w:rsidR="00551579" w:rsidRPr="009A0B5C" w:rsidRDefault="00551579" w:rsidP="00551579">
            <w:pPr>
              <w:rPr>
                <w:color w:val="7030A0"/>
                <w:sz w:val="20"/>
                <w:lang w:val="fr-BE"/>
              </w:rPr>
            </w:pPr>
            <w:r w:rsidRPr="009A0B5C">
              <w:rPr>
                <w:color w:val="7030A0"/>
                <w:sz w:val="20"/>
                <w:lang w:val="fr-BE"/>
              </w:rPr>
              <w:t>Requnil extrurg</w:t>
            </w:r>
          </w:p>
        </w:tc>
        <w:tc>
          <w:tcPr>
            <w:tcW w:w="706"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lang w:val="fr-BE"/>
              </w:rPr>
            </w:pPr>
            <w:r>
              <w:rPr>
                <w:sz w:val="20"/>
                <w:lang w:val="fr-BE"/>
              </w:rPr>
              <w:t>124</w:t>
            </w:r>
          </w:p>
        </w:tc>
        <w:tc>
          <w:tcPr>
            <w:tcW w:w="713"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lang w:val="fr-BE"/>
              </w:rPr>
            </w:pPr>
            <w:r>
              <w:rPr>
                <w:sz w:val="20"/>
                <w:lang w:val="fr-BE"/>
              </w:rPr>
              <w:t>22</w:t>
            </w:r>
          </w:p>
        </w:tc>
        <w:tc>
          <w:tcPr>
            <w:tcW w:w="705"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lang w:val="fr-BE"/>
              </w:rPr>
            </w:pPr>
            <w:r>
              <w:rPr>
                <w:sz w:val="20"/>
                <w:lang w:val="fr-BE"/>
              </w:rPr>
              <w:t>5</w:t>
            </w: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sz w:val="20"/>
                <w:lang w:val="fr-BE"/>
              </w:rPr>
            </w:pPr>
            <w:r w:rsidRPr="004704E6">
              <w:rPr>
                <w:sz w:val="20"/>
                <w:lang w:val="fr-BE"/>
              </w:rPr>
              <w:t>32</w:t>
            </w:r>
          </w:p>
        </w:tc>
        <w:tc>
          <w:tcPr>
            <w:tcW w:w="709"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lang w:val="fr-BE"/>
              </w:rPr>
            </w:pPr>
            <w:r>
              <w:rPr>
                <w:sz w:val="20"/>
                <w:lang w:val="fr-BE"/>
              </w:rPr>
              <w:t>17</w:t>
            </w: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lang w:val="fr-BE"/>
              </w:rPr>
            </w:pPr>
            <w:r>
              <w:rPr>
                <w:sz w:val="20"/>
                <w:lang w:val="fr-BE"/>
              </w:rPr>
              <w:t>10</w:t>
            </w:r>
          </w:p>
        </w:tc>
        <w:tc>
          <w:tcPr>
            <w:tcW w:w="567"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lang w:val="fr-BE"/>
              </w:rPr>
            </w:pPr>
            <w:r>
              <w:rPr>
                <w:sz w:val="20"/>
                <w:lang w:val="fr-BE"/>
              </w:rPr>
              <w:t>22</w:t>
            </w:r>
          </w:p>
        </w:tc>
        <w:tc>
          <w:tcPr>
            <w:tcW w:w="555" w:type="dxa"/>
            <w:tcBorders>
              <w:top w:val="single" w:sz="4" w:space="0" w:color="auto"/>
              <w:left w:val="single" w:sz="4" w:space="0" w:color="auto"/>
              <w:bottom w:val="single" w:sz="4" w:space="0" w:color="auto"/>
              <w:right w:val="single" w:sz="4" w:space="0" w:color="auto"/>
            </w:tcBorders>
          </w:tcPr>
          <w:p w:rsidR="00551579" w:rsidRPr="0058280B" w:rsidRDefault="00551579" w:rsidP="00551579">
            <w:pPr>
              <w:rPr>
                <w:sz w:val="20"/>
                <w:lang w:val="fr-BE"/>
              </w:rPr>
            </w:pPr>
            <w:r>
              <w:rPr>
                <w:sz w:val="20"/>
                <w:lang w:val="fr-BE"/>
              </w:rPr>
              <w:t>49</w:t>
            </w:r>
          </w:p>
        </w:tc>
        <w:tc>
          <w:tcPr>
            <w:tcW w:w="721" w:type="dxa"/>
            <w:tcBorders>
              <w:top w:val="single" w:sz="4" w:space="0" w:color="auto"/>
              <w:left w:val="single" w:sz="4" w:space="0" w:color="auto"/>
              <w:bottom w:val="single" w:sz="4" w:space="0" w:color="auto"/>
              <w:right w:val="single" w:sz="4" w:space="0" w:color="auto"/>
            </w:tcBorders>
          </w:tcPr>
          <w:p w:rsidR="00551579" w:rsidRPr="00CB0BC3" w:rsidRDefault="00551579" w:rsidP="00551579">
            <w:pPr>
              <w:rPr>
                <w:sz w:val="16"/>
                <w:szCs w:val="16"/>
                <w:lang w:val="fr-BE"/>
              </w:rPr>
            </w:pPr>
            <w:r w:rsidRPr="00CB0BC3">
              <w:rPr>
                <w:sz w:val="16"/>
                <w:szCs w:val="16"/>
                <w:lang w:val="fr-BE"/>
              </w:rPr>
              <w:t>167</w:t>
            </w: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b/>
                <w:sz w:val="20"/>
                <w:lang w:val="fr-BE"/>
              </w:rPr>
            </w:pPr>
            <w:r>
              <w:rPr>
                <w:b/>
                <w:sz w:val="20"/>
                <w:lang w:val="fr-BE"/>
              </w:rPr>
              <w:t>281</w:t>
            </w: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pPr>
              <w:rPr>
                <w:sz w:val="20"/>
                <w:lang w:val="fr-BE"/>
              </w:rPr>
            </w:pPr>
            <w:r>
              <w:rPr>
                <w:sz w:val="20"/>
                <w:highlight w:val="green"/>
                <w:lang w:val="fr-BE"/>
              </w:rPr>
              <w:t>Rôle I</w:t>
            </w:r>
          </w:p>
        </w:tc>
        <w:tc>
          <w:tcPr>
            <w:tcW w:w="706"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E3058A" w:rsidRDefault="00551579" w:rsidP="00551579">
            <w:pPr>
              <w:jc w:val="right"/>
            </w:pPr>
          </w:p>
        </w:tc>
        <w:tc>
          <w:tcPr>
            <w:tcW w:w="709"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CB0BC3" w:rsidRDefault="00551579" w:rsidP="0055157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sz w:val="20"/>
                <w:lang w:val="fr-BE"/>
              </w:rPr>
            </w:pP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pPr>
              <w:rPr>
                <w:sz w:val="20"/>
                <w:lang w:val="fr-BE"/>
              </w:rPr>
            </w:pPr>
            <w:r>
              <w:rPr>
                <w:sz w:val="20"/>
                <w:lang w:val="fr-BE"/>
              </w:rPr>
              <w:t>BAJ et AssistJ</w:t>
            </w:r>
          </w:p>
        </w:tc>
        <w:tc>
          <w:tcPr>
            <w:tcW w:w="706"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9+13</w:t>
            </w:r>
          </w:p>
        </w:tc>
        <w:tc>
          <w:tcPr>
            <w:tcW w:w="713"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2+7</w:t>
            </w:r>
          </w:p>
        </w:tc>
        <w:tc>
          <w:tcPr>
            <w:tcW w:w="705"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2+2</w:t>
            </w: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E3058A" w:rsidRDefault="00551579" w:rsidP="00551579">
            <w:pPr>
              <w:rPr>
                <w:i/>
                <w:sz w:val="16"/>
                <w:szCs w:val="16"/>
              </w:rPr>
            </w:pPr>
            <w:r>
              <w:rPr>
                <w:i/>
                <w:sz w:val="16"/>
                <w:szCs w:val="16"/>
              </w:rPr>
              <w:t>3+4</w:t>
            </w:r>
          </w:p>
        </w:tc>
        <w:tc>
          <w:tcPr>
            <w:tcW w:w="709"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+5</w:t>
            </w: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+8</w:t>
            </w:r>
          </w:p>
        </w:tc>
        <w:tc>
          <w:tcPr>
            <w:tcW w:w="555"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+5</w:t>
            </w:r>
          </w:p>
        </w:tc>
        <w:tc>
          <w:tcPr>
            <w:tcW w:w="721" w:type="dxa"/>
            <w:tcBorders>
              <w:top w:val="single" w:sz="4" w:space="0" w:color="auto"/>
              <w:left w:val="single" w:sz="4" w:space="0" w:color="auto"/>
              <w:bottom w:val="single" w:sz="4" w:space="0" w:color="auto"/>
              <w:right w:val="single" w:sz="4" w:space="0" w:color="auto"/>
            </w:tcBorders>
          </w:tcPr>
          <w:p w:rsidR="00551579" w:rsidRPr="00CB0BC3" w:rsidRDefault="00551579" w:rsidP="00551579">
            <w:pPr>
              <w:rPr>
                <w:i/>
                <w:sz w:val="16"/>
                <w:szCs w:val="16"/>
                <w:lang w:val="fr-BE"/>
              </w:rPr>
            </w:pPr>
            <w:r w:rsidRPr="00CB0BC3">
              <w:rPr>
                <w:i/>
                <w:sz w:val="16"/>
                <w:szCs w:val="16"/>
                <w:lang w:val="fr-BE"/>
              </w:rPr>
              <w:t>85</w:t>
            </w: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i/>
                <w:sz w:val="16"/>
                <w:szCs w:val="16"/>
                <w:lang w:val="fr-BE"/>
              </w:rPr>
            </w:pPr>
            <w:r>
              <w:rPr>
                <w:i/>
                <w:sz w:val="16"/>
                <w:szCs w:val="16"/>
                <w:lang w:val="fr-BE"/>
              </w:rPr>
              <w:t>61</w:t>
            </w:r>
          </w:p>
        </w:tc>
      </w:tr>
      <w:tr w:rsidR="00551579" w:rsidTr="00551579">
        <w:tc>
          <w:tcPr>
            <w:tcW w:w="1421" w:type="dxa"/>
            <w:tcBorders>
              <w:top w:val="single" w:sz="4" w:space="0" w:color="auto"/>
              <w:left w:val="single" w:sz="4" w:space="0" w:color="auto"/>
              <w:bottom w:val="single" w:sz="4" w:space="0" w:color="auto"/>
              <w:right w:val="single" w:sz="4" w:space="0" w:color="auto"/>
            </w:tcBorders>
            <w:hideMark/>
          </w:tcPr>
          <w:p w:rsidR="00551579" w:rsidRDefault="00551579" w:rsidP="00551579">
            <w:pPr>
              <w:rPr>
                <w:sz w:val="20"/>
                <w:lang w:val="fr-BE"/>
              </w:rPr>
            </w:pPr>
            <w:r>
              <w:rPr>
                <w:sz w:val="20"/>
                <w:lang w:val="fr-BE"/>
              </w:rPr>
              <w:t>Conciliations</w:t>
            </w:r>
          </w:p>
        </w:tc>
        <w:tc>
          <w:tcPr>
            <w:tcW w:w="706" w:type="dxa"/>
            <w:tcBorders>
              <w:top w:val="single" w:sz="4" w:space="0" w:color="auto"/>
              <w:left w:val="single" w:sz="4" w:space="0" w:color="auto"/>
              <w:bottom w:val="single" w:sz="4" w:space="0" w:color="auto"/>
              <w:right w:val="single" w:sz="4" w:space="0" w:color="auto"/>
            </w:tcBorders>
          </w:tcPr>
          <w:p w:rsidR="00551579" w:rsidRPr="0060187E" w:rsidRDefault="00551579" w:rsidP="00551579">
            <w:pPr>
              <w:rPr>
                <w:sz w:val="16"/>
                <w:szCs w:val="16"/>
                <w:lang w:val="fr-BE"/>
              </w:rPr>
            </w:pPr>
            <w:r>
              <w:rPr>
                <w:sz w:val="16"/>
                <w:szCs w:val="16"/>
                <w:lang w:val="fr-BE"/>
              </w:rPr>
              <w:t>2</w:t>
            </w:r>
          </w:p>
        </w:tc>
        <w:tc>
          <w:tcPr>
            <w:tcW w:w="713"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E3058A" w:rsidRDefault="00551579" w:rsidP="00551579">
            <w:pPr>
              <w:rPr>
                <w:i/>
                <w:sz w:val="16"/>
                <w:szCs w:val="16"/>
                <w:lang w:val="fr-BE"/>
              </w:rPr>
            </w:pPr>
          </w:p>
        </w:tc>
        <w:tc>
          <w:tcPr>
            <w:tcW w:w="709"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CB0BC3" w:rsidRDefault="00551579" w:rsidP="00551579">
            <w:pPr>
              <w:rPr>
                <w:i/>
                <w:sz w:val="16"/>
                <w:szCs w:val="16"/>
                <w:lang w:val="fr-BE"/>
              </w:rPr>
            </w:pPr>
            <w:r w:rsidRPr="00CB0BC3">
              <w:rPr>
                <w:i/>
                <w:sz w:val="16"/>
                <w:szCs w:val="16"/>
                <w:lang w:val="fr-BE"/>
              </w:rPr>
              <w:t>9</w:t>
            </w: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i/>
                <w:sz w:val="16"/>
                <w:szCs w:val="16"/>
                <w:lang w:val="fr-BE"/>
              </w:rPr>
            </w:pPr>
            <w:r>
              <w:rPr>
                <w:i/>
                <w:sz w:val="16"/>
                <w:szCs w:val="16"/>
                <w:lang w:val="fr-BE"/>
              </w:rPr>
              <w:t>2</w:t>
            </w:r>
          </w:p>
        </w:tc>
      </w:tr>
      <w:tr w:rsidR="00551579"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r>
              <w:rPr>
                <w:sz w:val="20"/>
                <w:lang w:val="fr-BE"/>
              </w:rPr>
              <w:lastRenderedPageBreak/>
              <w:t>Rectif jgts</w:t>
            </w:r>
          </w:p>
        </w:tc>
        <w:tc>
          <w:tcPr>
            <w:tcW w:w="706" w:type="dxa"/>
            <w:tcBorders>
              <w:top w:val="single" w:sz="4" w:space="0" w:color="auto"/>
              <w:left w:val="single" w:sz="4" w:space="0" w:color="auto"/>
              <w:bottom w:val="single" w:sz="4" w:space="0" w:color="auto"/>
              <w:right w:val="single" w:sz="4" w:space="0" w:color="auto"/>
            </w:tcBorders>
          </w:tcPr>
          <w:p w:rsidR="00551579" w:rsidRDefault="00551579" w:rsidP="00551579">
            <w:pPr>
              <w:rPr>
                <w:i/>
                <w:sz w:val="16"/>
                <w:szCs w:val="16"/>
                <w:lang w:val="fr-BE"/>
              </w:rPr>
            </w:pPr>
            <w:r>
              <w:rPr>
                <w:i/>
                <w:sz w:val="16"/>
                <w:szCs w:val="16"/>
                <w:lang w:val="fr-BE"/>
              </w:rPr>
              <w:t>20</w:t>
            </w:r>
          </w:p>
        </w:tc>
        <w:tc>
          <w:tcPr>
            <w:tcW w:w="713" w:type="dxa"/>
            <w:tcBorders>
              <w:top w:val="single" w:sz="4" w:space="0" w:color="auto"/>
              <w:left w:val="single" w:sz="4" w:space="0" w:color="auto"/>
              <w:bottom w:val="single" w:sz="4" w:space="0" w:color="auto"/>
              <w:right w:val="single" w:sz="4" w:space="0" w:color="auto"/>
            </w:tcBorders>
          </w:tcPr>
          <w:p w:rsidR="00551579" w:rsidRPr="0060187E" w:rsidRDefault="00551579" w:rsidP="00551579">
            <w:pPr>
              <w:rPr>
                <w:i/>
                <w:sz w:val="16"/>
                <w:szCs w:val="16"/>
                <w:lang w:val="fr-BE"/>
              </w:rPr>
            </w:pPr>
            <w:r>
              <w:rPr>
                <w:i/>
                <w:sz w:val="16"/>
                <w:szCs w:val="16"/>
                <w:lang w:val="fr-BE"/>
              </w:rPr>
              <w:t>9</w:t>
            </w:r>
          </w:p>
        </w:tc>
        <w:tc>
          <w:tcPr>
            <w:tcW w:w="705" w:type="dxa"/>
            <w:tcBorders>
              <w:top w:val="single" w:sz="4" w:space="0" w:color="auto"/>
              <w:left w:val="single" w:sz="4" w:space="0" w:color="auto"/>
              <w:bottom w:val="single" w:sz="4" w:space="0" w:color="auto"/>
              <w:right w:val="single" w:sz="4" w:space="0" w:color="auto"/>
            </w:tcBorders>
          </w:tcPr>
          <w:p w:rsidR="00551579" w:rsidRPr="0060187E"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E3058A" w:rsidRDefault="00551579" w:rsidP="00551579">
            <w:pPr>
              <w:rPr>
                <w:i/>
                <w:sz w:val="16"/>
                <w:szCs w:val="16"/>
                <w:lang w:val="fr-BE"/>
              </w:rPr>
            </w:pPr>
            <w:r>
              <w:rPr>
                <w:i/>
                <w:sz w:val="16"/>
                <w:szCs w:val="16"/>
                <w:lang w:val="fr-BE"/>
              </w:rPr>
              <w:t>12</w:t>
            </w:r>
          </w:p>
        </w:tc>
        <w:tc>
          <w:tcPr>
            <w:tcW w:w="709"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r>
              <w:rPr>
                <w:i/>
                <w:sz w:val="16"/>
                <w:szCs w:val="16"/>
                <w:lang w:val="fr-BE"/>
              </w:rPr>
              <w:t>2</w:t>
            </w:r>
          </w:p>
        </w:tc>
        <w:tc>
          <w:tcPr>
            <w:tcW w:w="555" w:type="dxa"/>
            <w:tcBorders>
              <w:top w:val="single" w:sz="4" w:space="0" w:color="auto"/>
              <w:left w:val="single" w:sz="4" w:space="0" w:color="auto"/>
              <w:bottom w:val="single" w:sz="4" w:space="0" w:color="auto"/>
              <w:right w:val="single" w:sz="4" w:space="0" w:color="auto"/>
            </w:tcBorders>
          </w:tcPr>
          <w:p w:rsidR="00551579" w:rsidRPr="007A28BC" w:rsidRDefault="00551579" w:rsidP="00551579">
            <w:pPr>
              <w:rPr>
                <w:i/>
                <w:sz w:val="16"/>
                <w:szCs w:val="16"/>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CB0BC3" w:rsidRDefault="00551579" w:rsidP="00551579">
            <w:pPr>
              <w:rPr>
                <w:i/>
                <w:sz w:val="16"/>
                <w:szCs w:val="16"/>
                <w:lang w:val="fr-BE"/>
              </w:rPr>
            </w:pPr>
            <w:r w:rsidRPr="00CB0BC3">
              <w:rPr>
                <w:i/>
                <w:sz w:val="16"/>
                <w:szCs w:val="16"/>
                <w:lang w:val="fr-BE"/>
              </w:rPr>
              <w:t>8</w:t>
            </w:r>
          </w:p>
        </w:tc>
        <w:tc>
          <w:tcPr>
            <w:tcW w:w="980" w:type="dxa"/>
            <w:tcBorders>
              <w:top w:val="single" w:sz="4" w:space="0" w:color="auto"/>
              <w:left w:val="single" w:sz="4" w:space="0" w:color="auto"/>
              <w:bottom w:val="single" w:sz="4" w:space="0" w:color="auto"/>
              <w:right w:val="single" w:sz="4" w:space="0" w:color="auto"/>
            </w:tcBorders>
          </w:tcPr>
          <w:p w:rsidR="00551579" w:rsidRPr="00E00284" w:rsidRDefault="00551579" w:rsidP="00551579">
            <w:pPr>
              <w:rPr>
                <w:i/>
                <w:sz w:val="16"/>
                <w:szCs w:val="16"/>
                <w:lang w:val="fr-BE"/>
              </w:rPr>
            </w:pPr>
            <w:r>
              <w:rPr>
                <w:i/>
                <w:sz w:val="16"/>
                <w:szCs w:val="16"/>
                <w:lang w:val="fr-BE"/>
              </w:rPr>
              <w:t>44</w:t>
            </w:r>
          </w:p>
        </w:tc>
      </w:tr>
      <w:tr w:rsidR="00551579" w:rsidTr="00551579">
        <w:tc>
          <w:tcPr>
            <w:tcW w:w="1421" w:type="dxa"/>
            <w:tcBorders>
              <w:top w:val="single" w:sz="4" w:space="0" w:color="auto"/>
              <w:left w:val="single" w:sz="4" w:space="0" w:color="auto"/>
              <w:bottom w:val="single" w:sz="4" w:space="0" w:color="auto"/>
              <w:right w:val="single" w:sz="4" w:space="0" w:color="auto"/>
            </w:tcBorders>
          </w:tcPr>
          <w:p w:rsidR="00551579" w:rsidRDefault="00551579" w:rsidP="00551579">
            <w:pPr>
              <w:rPr>
                <w:sz w:val="20"/>
                <w:lang w:val="fr-BE"/>
              </w:rPr>
            </w:pPr>
          </w:p>
        </w:tc>
        <w:tc>
          <w:tcPr>
            <w:tcW w:w="706"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713"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color w:val="FF0000"/>
                <w:sz w:val="16"/>
                <w:szCs w:val="16"/>
                <w:highlight w:val="yellow"/>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709"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i/>
                <w:sz w:val="16"/>
                <w:szCs w:val="16"/>
                <w:highlight w:val="yellow"/>
                <w:lang w:val="fr-BE"/>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551579" w:rsidRPr="002C6BD0" w:rsidRDefault="00551579" w:rsidP="00551579">
            <w:pPr>
              <w:rPr>
                <w:i/>
                <w:sz w:val="16"/>
                <w:szCs w:val="16"/>
                <w:highlight w:val="yellow"/>
                <w:lang w:val="fr-BE"/>
              </w:rPr>
            </w:pPr>
          </w:p>
        </w:tc>
      </w:tr>
      <w:tr w:rsidR="00551579" w:rsidRPr="00324CA6" w:rsidTr="00551579">
        <w:trPr>
          <w:trHeight w:val="65"/>
        </w:trPr>
        <w:tc>
          <w:tcPr>
            <w:tcW w:w="1421" w:type="dxa"/>
            <w:tcBorders>
              <w:top w:val="single" w:sz="4" w:space="0" w:color="auto"/>
              <w:left w:val="single" w:sz="4" w:space="0" w:color="auto"/>
              <w:bottom w:val="single" w:sz="4" w:space="0" w:color="auto"/>
              <w:right w:val="single" w:sz="4" w:space="0" w:color="auto"/>
            </w:tcBorders>
            <w:hideMark/>
          </w:tcPr>
          <w:p w:rsidR="00551579" w:rsidRPr="00655086" w:rsidRDefault="00551579" w:rsidP="00551579">
            <w:pPr>
              <w:rPr>
                <w:sz w:val="20"/>
                <w:lang w:val="fr-BE"/>
              </w:rPr>
            </w:pPr>
            <w:r w:rsidRPr="00655086">
              <w:rPr>
                <w:sz w:val="20"/>
                <w:lang w:val="fr-BE"/>
              </w:rPr>
              <w:t>Total</w:t>
            </w:r>
          </w:p>
        </w:tc>
        <w:tc>
          <w:tcPr>
            <w:tcW w:w="706"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r w:rsidRPr="004704E6">
              <w:rPr>
                <w:b/>
                <w:sz w:val="20"/>
                <w:highlight w:val="yellow"/>
                <w:lang w:val="fr-BE"/>
              </w:rPr>
              <w:t>4.567</w:t>
            </w:r>
          </w:p>
        </w:tc>
        <w:tc>
          <w:tcPr>
            <w:tcW w:w="713"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r w:rsidRPr="004704E6">
              <w:rPr>
                <w:b/>
                <w:sz w:val="20"/>
                <w:highlight w:val="yellow"/>
                <w:lang w:val="fr-BE"/>
              </w:rPr>
              <w:t>1.036</w:t>
            </w:r>
          </w:p>
        </w:tc>
        <w:tc>
          <w:tcPr>
            <w:tcW w:w="705"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r w:rsidRPr="004704E6">
              <w:rPr>
                <w:b/>
                <w:sz w:val="20"/>
                <w:highlight w:val="yellow"/>
                <w:lang w:val="fr-BE"/>
              </w:rPr>
              <w:t>556</w:t>
            </w: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i/>
                <w:sz w:val="18"/>
                <w:szCs w:val="18"/>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jc w:val="right"/>
              <w:rPr>
                <w:b/>
                <w:sz w:val="20"/>
                <w:highlight w:val="yellow"/>
                <w:lang w:val="fr-BE"/>
              </w:rPr>
            </w:pPr>
            <w:r w:rsidRPr="004704E6">
              <w:rPr>
                <w:b/>
                <w:sz w:val="20"/>
                <w:highlight w:val="yellow"/>
                <w:lang w:val="fr-BE"/>
              </w:rPr>
              <w:t>1.256</w:t>
            </w:r>
          </w:p>
        </w:tc>
        <w:tc>
          <w:tcPr>
            <w:tcW w:w="709" w:type="dxa"/>
            <w:tcBorders>
              <w:top w:val="single" w:sz="4" w:space="0" w:color="auto"/>
              <w:left w:val="single" w:sz="4" w:space="0" w:color="auto"/>
              <w:bottom w:val="single" w:sz="4" w:space="0" w:color="auto"/>
              <w:right w:val="single" w:sz="4" w:space="0" w:color="auto"/>
            </w:tcBorders>
          </w:tcPr>
          <w:p w:rsidR="00551579" w:rsidRPr="00775376" w:rsidRDefault="00551579" w:rsidP="00551579">
            <w:pPr>
              <w:rPr>
                <w:b/>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r w:rsidRPr="004704E6">
              <w:rPr>
                <w:b/>
                <w:sz w:val="20"/>
                <w:highlight w:val="yellow"/>
                <w:lang w:val="fr-BE"/>
              </w:rPr>
              <w:t>250</w:t>
            </w: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r w:rsidRPr="004704E6">
              <w:rPr>
                <w:b/>
                <w:sz w:val="20"/>
                <w:highlight w:val="yellow"/>
                <w:lang w:val="fr-BE"/>
              </w:rPr>
              <w:t>239</w:t>
            </w: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r w:rsidRPr="004704E6">
              <w:rPr>
                <w:b/>
                <w:sz w:val="20"/>
                <w:highlight w:val="yellow"/>
                <w:lang w:val="fr-BE"/>
              </w:rPr>
              <w:t>295</w:t>
            </w:r>
          </w:p>
        </w:tc>
        <w:tc>
          <w:tcPr>
            <w:tcW w:w="555"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r w:rsidRPr="004704E6">
              <w:rPr>
                <w:b/>
                <w:sz w:val="20"/>
                <w:highlight w:val="yellow"/>
                <w:lang w:val="fr-BE"/>
              </w:rPr>
              <w:t>687</w:t>
            </w: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r w:rsidRPr="00186C71">
              <w:rPr>
                <w:sz w:val="16"/>
                <w:szCs w:val="16"/>
                <w:lang w:val="fr-BE"/>
              </w:rPr>
              <w:t>10.220</w:t>
            </w:r>
          </w:p>
        </w:tc>
        <w:tc>
          <w:tcPr>
            <w:tcW w:w="980" w:type="dxa"/>
            <w:tcBorders>
              <w:top w:val="single" w:sz="4" w:space="0" w:color="auto"/>
              <w:left w:val="single" w:sz="4" w:space="0" w:color="auto"/>
              <w:bottom w:val="single" w:sz="4" w:space="0" w:color="auto"/>
              <w:right w:val="single" w:sz="4" w:space="0" w:color="auto"/>
            </w:tcBorders>
          </w:tcPr>
          <w:p w:rsidR="00551579" w:rsidRPr="00617161" w:rsidRDefault="00551579" w:rsidP="00551579">
            <w:pPr>
              <w:rPr>
                <w:b/>
                <w:sz w:val="28"/>
                <w:szCs w:val="28"/>
                <w:lang w:val="fr-BE"/>
              </w:rPr>
            </w:pPr>
            <w:r w:rsidRPr="002C6BD0">
              <w:rPr>
                <w:b/>
                <w:sz w:val="28"/>
                <w:szCs w:val="28"/>
                <w:highlight w:val="yellow"/>
                <w:lang w:val="fr-BE"/>
              </w:rPr>
              <w:t>8.886</w:t>
            </w:r>
          </w:p>
        </w:tc>
      </w:tr>
      <w:tr w:rsidR="00551579" w:rsidRPr="00324CA6" w:rsidTr="00551579">
        <w:trPr>
          <w:trHeight w:val="65"/>
        </w:trPr>
        <w:tc>
          <w:tcPr>
            <w:tcW w:w="1421" w:type="dxa"/>
            <w:tcBorders>
              <w:top w:val="single" w:sz="4" w:space="0" w:color="auto"/>
              <w:left w:val="single" w:sz="4" w:space="0" w:color="auto"/>
              <w:bottom w:val="single" w:sz="4" w:space="0" w:color="auto"/>
              <w:right w:val="single" w:sz="4" w:space="0" w:color="auto"/>
            </w:tcBorders>
          </w:tcPr>
          <w:p w:rsidR="00551579" w:rsidRPr="00655086" w:rsidRDefault="00551579" w:rsidP="00551579">
            <w:pPr>
              <w:rPr>
                <w:sz w:val="20"/>
                <w:lang w:val="fr-BE"/>
              </w:rPr>
            </w:pPr>
          </w:p>
        </w:tc>
        <w:tc>
          <w:tcPr>
            <w:tcW w:w="706"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p>
        </w:tc>
        <w:tc>
          <w:tcPr>
            <w:tcW w:w="713"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p>
        </w:tc>
        <w:tc>
          <w:tcPr>
            <w:tcW w:w="705"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i/>
                <w:sz w:val="18"/>
                <w:szCs w:val="18"/>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jc w:val="right"/>
              <w:rPr>
                <w:b/>
                <w:sz w:val="20"/>
                <w:highlight w:val="yellow"/>
                <w:lang w:val="fr-BE"/>
              </w:rPr>
            </w:pPr>
          </w:p>
        </w:tc>
        <w:tc>
          <w:tcPr>
            <w:tcW w:w="709" w:type="dxa"/>
            <w:tcBorders>
              <w:top w:val="single" w:sz="4" w:space="0" w:color="auto"/>
              <w:left w:val="single" w:sz="4" w:space="0" w:color="auto"/>
              <w:bottom w:val="single" w:sz="4" w:space="0" w:color="auto"/>
              <w:right w:val="single" w:sz="4" w:space="0" w:color="auto"/>
            </w:tcBorders>
          </w:tcPr>
          <w:p w:rsidR="00551579" w:rsidRPr="00775376" w:rsidRDefault="00551579" w:rsidP="00551579">
            <w:pPr>
              <w:rPr>
                <w:b/>
                <w:sz w:val="20"/>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p>
        </w:tc>
        <w:tc>
          <w:tcPr>
            <w:tcW w:w="555" w:type="dxa"/>
            <w:tcBorders>
              <w:top w:val="single" w:sz="4" w:space="0" w:color="auto"/>
              <w:left w:val="single" w:sz="4" w:space="0" w:color="auto"/>
              <w:bottom w:val="single" w:sz="4" w:space="0" w:color="auto"/>
              <w:right w:val="single" w:sz="4" w:space="0" w:color="auto"/>
            </w:tcBorders>
          </w:tcPr>
          <w:p w:rsidR="00551579" w:rsidRPr="004704E6" w:rsidRDefault="00551579" w:rsidP="00551579">
            <w:pPr>
              <w:rPr>
                <w:b/>
                <w:sz w:val="20"/>
                <w:highlight w:val="yellow"/>
                <w:lang w:val="fr-BE"/>
              </w:rPr>
            </w:pPr>
          </w:p>
        </w:tc>
        <w:tc>
          <w:tcPr>
            <w:tcW w:w="721" w:type="dxa"/>
            <w:tcBorders>
              <w:top w:val="single" w:sz="4" w:space="0" w:color="auto"/>
              <w:left w:val="single" w:sz="4" w:space="0" w:color="auto"/>
              <w:bottom w:val="single" w:sz="4" w:space="0" w:color="auto"/>
              <w:right w:val="single" w:sz="4" w:space="0" w:color="auto"/>
            </w:tcBorders>
          </w:tcPr>
          <w:p w:rsidR="00551579" w:rsidRPr="00186C71" w:rsidRDefault="00551579" w:rsidP="0055157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2C6BD0" w:rsidRDefault="00551579" w:rsidP="00551579">
            <w:pPr>
              <w:rPr>
                <w:b/>
                <w:sz w:val="28"/>
                <w:szCs w:val="28"/>
                <w:highlight w:val="yellow"/>
                <w:lang w:val="fr-BE"/>
              </w:rPr>
            </w:pPr>
          </w:p>
        </w:tc>
      </w:tr>
      <w:tr w:rsidR="00551579" w:rsidRPr="00B703F0" w:rsidTr="00551579">
        <w:trPr>
          <w:trHeight w:val="65"/>
        </w:trPr>
        <w:tc>
          <w:tcPr>
            <w:tcW w:w="1421" w:type="dxa"/>
            <w:tcBorders>
              <w:top w:val="single" w:sz="4" w:space="0" w:color="auto"/>
              <w:left w:val="single" w:sz="4" w:space="0" w:color="auto"/>
              <w:bottom w:val="single" w:sz="4" w:space="0" w:color="auto"/>
              <w:right w:val="single" w:sz="4" w:space="0" w:color="auto"/>
            </w:tcBorders>
            <w:hideMark/>
          </w:tcPr>
          <w:p w:rsidR="00551579" w:rsidRPr="00551579" w:rsidRDefault="00551579" w:rsidP="00551579">
            <w:pPr>
              <w:rPr>
                <w:color w:val="7030A0"/>
                <w:sz w:val="20"/>
                <w:lang w:val="fr-BE"/>
              </w:rPr>
            </w:pPr>
            <w:r w:rsidRPr="00551579">
              <w:rPr>
                <w:color w:val="7030A0"/>
                <w:sz w:val="20"/>
                <w:lang w:val="fr-BE"/>
              </w:rPr>
              <w:t>Pourcentage</w:t>
            </w:r>
          </w:p>
          <w:p w:rsidR="00551579" w:rsidRPr="00551579" w:rsidRDefault="00551579" w:rsidP="00551579">
            <w:pPr>
              <w:rPr>
                <w:color w:val="7030A0"/>
                <w:sz w:val="20"/>
                <w:lang w:val="fr-BE"/>
              </w:rPr>
            </w:pPr>
            <w:r w:rsidRPr="00551579">
              <w:rPr>
                <w:color w:val="7030A0"/>
                <w:sz w:val="20"/>
                <w:lang w:val="fr-BE"/>
              </w:rPr>
              <w:t>Activité 2019</w:t>
            </w:r>
          </w:p>
        </w:tc>
        <w:tc>
          <w:tcPr>
            <w:tcW w:w="706"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51,82%</w:t>
            </w:r>
          </w:p>
        </w:tc>
        <w:tc>
          <w:tcPr>
            <w:tcW w:w="713"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10,77</w:t>
            </w:r>
          </w:p>
        </w:tc>
        <w:tc>
          <w:tcPr>
            <w:tcW w:w="705"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6,81</w:t>
            </w:r>
          </w:p>
        </w:tc>
        <w:tc>
          <w:tcPr>
            <w:tcW w:w="567"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i/>
                <w:color w:val="7030A0"/>
                <w:sz w:val="18"/>
                <w:szCs w:val="18"/>
                <w:lang w:val="fr-BE"/>
              </w:rPr>
            </w:pPr>
            <w:r w:rsidRPr="00551579">
              <w:rPr>
                <w:b/>
                <w:i/>
                <w:color w:val="7030A0"/>
                <w:sz w:val="18"/>
                <w:szCs w:val="18"/>
                <w:lang w:val="fr-BE"/>
              </w:rPr>
              <w:t>69,41</w:t>
            </w:r>
          </w:p>
        </w:tc>
        <w:tc>
          <w:tcPr>
            <w:tcW w:w="850"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jc w:val="right"/>
              <w:rPr>
                <w:b/>
                <w:color w:val="7030A0"/>
                <w:sz w:val="20"/>
                <w:lang w:val="fr-BE"/>
              </w:rPr>
            </w:pPr>
            <w:r w:rsidRPr="00551579">
              <w:rPr>
                <w:b/>
                <w:color w:val="7030A0"/>
                <w:sz w:val="20"/>
                <w:lang w:val="fr-BE"/>
              </w:rPr>
              <w:t>14,31</w:t>
            </w:r>
          </w:p>
        </w:tc>
        <w:tc>
          <w:tcPr>
            <w:tcW w:w="709"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16,27</w:t>
            </w:r>
          </w:p>
        </w:tc>
        <w:tc>
          <w:tcPr>
            <w:tcW w:w="567"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2,89</w:t>
            </w:r>
          </w:p>
        </w:tc>
        <w:tc>
          <w:tcPr>
            <w:tcW w:w="567"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2,73</w:t>
            </w:r>
          </w:p>
        </w:tc>
        <w:tc>
          <w:tcPr>
            <w:tcW w:w="567"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3,16</w:t>
            </w:r>
          </w:p>
        </w:tc>
        <w:tc>
          <w:tcPr>
            <w:tcW w:w="555"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7,47</w:t>
            </w:r>
          </w:p>
        </w:tc>
        <w:tc>
          <w:tcPr>
            <w:tcW w:w="721"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sz w:val="28"/>
                <w:szCs w:val="28"/>
                <w:highlight w:val="yellow"/>
                <w:lang w:val="fr-BE"/>
              </w:rPr>
            </w:pPr>
          </w:p>
        </w:tc>
      </w:tr>
      <w:tr w:rsidR="00551579" w:rsidRPr="007B687B" w:rsidTr="00551579">
        <w:trPr>
          <w:trHeight w:val="65"/>
        </w:trPr>
        <w:tc>
          <w:tcPr>
            <w:tcW w:w="1421" w:type="dxa"/>
            <w:tcBorders>
              <w:top w:val="single" w:sz="4" w:space="0" w:color="auto"/>
              <w:left w:val="single" w:sz="4" w:space="0" w:color="auto"/>
              <w:bottom w:val="single" w:sz="4" w:space="0" w:color="auto"/>
              <w:right w:val="single" w:sz="4" w:space="0" w:color="auto"/>
            </w:tcBorders>
            <w:hideMark/>
          </w:tcPr>
          <w:p w:rsidR="00551579" w:rsidRPr="00551579" w:rsidRDefault="00551579" w:rsidP="00551579">
            <w:pPr>
              <w:rPr>
                <w:color w:val="7030A0"/>
                <w:sz w:val="20"/>
                <w:lang w:val="fr-BE"/>
              </w:rPr>
            </w:pPr>
            <w:r w:rsidRPr="00551579">
              <w:rPr>
                <w:color w:val="7030A0"/>
                <w:sz w:val="20"/>
                <w:lang w:val="fr-BE"/>
              </w:rPr>
              <w:t>Pourcentage</w:t>
            </w:r>
          </w:p>
          <w:p w:rsidR="00551579" w:rsidRPr="00551579" w:rsidRDefault="00551579" w:rsidP="00551579">
            <w:pPr>
              <w:rPr>
                <w:color w:val="7030A0"/>
                <w:sz w:val="20"/>
                <w:lang w:val="fr-BE"/>
              </w:rPr>
            </w:pPr>
            <w:r w:rsidRPr="00551579">
              <w:rPr>
                <w:color w:val="7030A0"/>
                <w:sz w:val="20"/>
                <w:lang w:val="fr-BE"/>
              </w:rPr>
              <w:t>Activité 2020</w:t>
            </w:r>
          </w:p>
        </w:tc>
        <w:tc>
          <w:tcPr>
            <w:tcW w:w="706"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51,39%</w:t>
            </w:r>
          </w:p>
        </w:tc>
        <w:tc>
          <w:tcPr>
            <w:tcW w:w="713"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 xml:space="preserve">11,65 </w:t>
            </w:r>
          </w:p>
        </w:tc>
        <w:tc>
          <w:tcPr>
            <w:tcW w:w="705"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6,25</w:t>
            </w:r>
          </w:p>
        </w:tc>
        <w:tc>
          <w:tcPr>
            <w:tcW w:w="567"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i/>
                <w:color w:val="7030A0"/>
                <w:sz w:val="18"/>
                <w:szCs w:val="18"/>
                <w:lang w:val="fr-BE"/>
              </w:rPr>
            </w:pPr>
            <w:r w:rsidRPr="00551579">
              <w:rPr>
                <w:b/>
                <w:i/>
                <w:color w:val="7030A0"/>
                <w:sz w:val="18"/>
                <w:szCs w:val="18"/>
                <w:lang w:val="fr-BE"/>
              </w:rPr>
              <w:t>69,29</w:t>
            </w:r>
          </w:p>
        </w:tc>
        <w:tc>
          <w:tcPr>
            <w:tcW w:w="850"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jc w:val="right"/>
              <w:rPr>
                <w:b/>
                <w:color w:val="7030A0"/>
                <w:sz w:val="20"/>
                <w:lang w:val="fr-BE"/>
              </w:rPr>
            </w:pPr>
            <w:r w:rsidRPr="00551579">
              <w:rPr>
                <w:b/>
                <w:color w:val="7030A0"/>
                <w:sz w:val="20"/>
                <w:lang w:val="fr-BE"/>
              </w:rPr>
              <w:t>14,13</w:t>
            </w:r>
          </w:p>
        </w:tc>
        <w:tc>
          <w:tcPr>
            <w:tcW w:w="709"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16,53</w:t>
            </w:r>
          </w:p>
        </w:tc>
        <w:tc>
          <w:tcPr>
            <w:tcW w:w="567"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2,81</w:t>
            </w:r>
          </w:p>
        </w:tc>
        <w:tc>
          <w:tcPr>
            <w:tcW w:w="567"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2,68</w:t>
            </w:r>
          </w:p>
        </w:tc>
        <w:tc>
          <w:tcPr>
            <w:tcW w:w="567"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3,31</w:t>
            </w:r>
          </w:p>
        </w:tc>
        <w:tc>
          <w:tcPr>
            <w:tcW w:w="555"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color w:val="7030A0"/>
                <w:sz w:val="20"/>
                <w:lang w:val="fr-BE"/>
              </w:rPr>
            </w:pPr>
            <w:r w:rsidRPr="00551579">
              <w:rPr>
                <w:b/>
                <w:color w:val="7030A0"/>
                <w:sz w:val="20"/>
                <w:lang w:val="fr-BE"/>
              </w:rPr>
              <w:t>7,73</w:t>
            </w:r>
          </w:p>
        </w:tc>
        <w:tc>
          <w:tcPr>
            <w:tcW w:w="721"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551579" w:rsidRDefault="00551579" w:rsidP="00551579">
            <w:pPr>
              <w:rPr>
                <w:b/>
                <w:sz w:val="28"/>
                <w:szCs w:val="28"/>
                <w:highlight w:val="yellow"/>
                <w:lang w:val="fr-BE"/>
              </w:rPr>
            </w:pPr>
          </w:p>
        </w:tc>
      </w:tr>
    </w:tbl>
    <w:p w:rsidR="00551579" w:rsidRDefault="00551579" w:rsidP="00784D27"/>
    <w:p w:rsidR="00551579" w:rsidRDefault="00551579" w:rsidP="00784D27"/>
    <w:p w:rsidR="00784D27" w:rsidRPr="00CC09BB" w:rsidRDefault="00784D27" w:rsidP="00784D27">
      <w:pPr>
        <w:ind w:firstLine="708"/>
        <w:rPr>
          <w:color w:val="ED7D31"/>
        </w:rPr>
      </w:pPr>
      <w:r w:rsidRPr="00CC09BB">
        <w:rPr>
          <w:b/>
          <w:bCs/>
          <w:color w:val="ED7D31"/>
          <w:u w:val="single"/>
        </w:rPr>
        <w:t>Input 2019</w:t>
      </w:r>
      <w:r w:rsidRPr="00CC09BB">
        <w:rPr>
          <w:b/>
          <w:color w:val="ED7D31"/>
          <w:u w:val="single"/>
        </w:rPr>
        <w:t xml:space="preserve"> </w:t>
      </w:r>
      <w:r w:rsidRPr="00232870">
        <w:rPr>
          <w:b/>
          <w:color w:val="ED7D31"/>
          <w:u w:val="single"/>
        </w:rPr>
        <w:t>(dans</w:t>
      </w:r>
      <w:r w:rsidRPr="00CC09BB">
        <w:rPr>
          <w:b/>
          <w:color w:val="ED7D31"/>
          <w:u w:val="single"/>
        </w:rPr>
        <w:t xml:space="preserve"> tous les contentieux ; données ARTT )</w:t>
      </w:r>
    </w:p>
    <w:p w:rsidR="00784D27" w:rsidRPr="00CC09BB" w:rsidRDefault="00784D27" w:rsidP="00784D27">
      <w:pPr>
        <w:rPr>
          <w:color w:val="ED7D31"/>
        </w:rPr>
      </w:pPr>
    </w:p>
    <w:p w:rsidR="00784D27" w:rsidRDefault="00784D27" w:rsidP="00784D27"/>
    <w:tbl>
      <w:tblPr>
        <w:tblW w:w="962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1"/>
        <w:gridCol w:w="706"/>
        <w:gridCol w:w="713"/>
        <w:gridCol w:w="705"/>
        <w:gridCol w:w="567"/>
        <w:gridCol w:w="850"/>
        <w:gridCol w:w="709"/>
        <w:gridCol w:w="567"/>
        <w:gridCol w:w="567"/>
        <w:gridCol w:w="567"/>
        <w:gridCol w:w="555"/>
        <w:gridCol w:w="721"/>
        <w:gridCol w:w="980"/>
      </w:tblGrid>
      <w:tr w:rsidR="00784D27"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706" w:type="dxa"/>
            <w:tcBorders>
              <w:top w:val="single" w:sz="4" w:space="0" w:color="auto"/>
              <w:left w:val="single" w:sz="4" w:space="0" w:color="auto"/>
              <w:bottom w:val="single" w:sz="4" w:space="0" w:color="auto"/>
              <w:right w:val="single" w:sz="4" w:space="0" w:color="auto"/>
            </w:tcBorders>
            <w:hideMark/>
          </w:tcPr>
          <w:p w:rsidR="00784D27" w:rsidRDefault="00784D27" w:rsidP="00CC09BB">
            <w:r>
              <w:t>Liège</w:t>
            </w:r>
          </w:p>
        </w:tc>
        <w:tc>
          <w:tcPr>
            <w:tcW w:w="713" w:type="dxa"/>
            <w:tcBorders>
              <w:top w:val="single" w:sz="4" w:space="0" w:color="auto"/>
              <w:left w:val="single" w:sz="4" w:space="0" w:color="auto"/>
              <w:bottom w:val="single" w:sz="4" w:space="0" w:color="auto"/>
              <w:right w:val="single" w:sz="4" w:space="0" w:color="auto"/>
            </w:tcBorders>
            <w:hideMark/>
          </w:tcPr>
          <w:p w:rsidR="00784D27" w:rsidRDefault="00784D27" w:rsidP="00CC09BB">
            <w:r>
              <w:t>Verviers</w:t>
            </w:r>
          </w:p>
        </w:tc>
        <w:tc>
          <w:tcPr>
            <w:tcW w:w="705" w:type="dxa"/>
            <w:tcBorders>
              <w:top w:val="single" w:sz="4" w:space="0" w:color="auto"/>
              <w:left w:val="single" w:sz="4" w:space="0" w:color="auto"/>
              <w:bottom w:val="single" w:sz="4" w:space="0" w:color="auto"/>
              <w:right w:val="single" w:sz="4" w:space="0" w:color="auto"/>
            </w:tcBorders>
            <w:hideMark/>
          </w:tcPr>
          <w:p w:rsidR="00784D27" w:rsidRDefault="00784D27" w:rsidP="00CC09BB">
            <w:r>
              <w:t>Huy</w:t>
            </w:r>
          </w:p>
        </w:tc>
        <w:tc>
          <w:tcPr>
            <w:tcW w:w="567" w:type="dxa"/>
            <w:tcBorders>
              <w:top w:val="single" w:sz="4" w:space="0" w:color="auto"/>
              <w:left w:val="single" w:sz="4" w:space="0" w:color="auto"/>
              <w:bottom w:val="single" w:sz="4" w:space="0" w:color="auto"/>
              <w:right w:val="single" w:sz="4" w:space="0" w:color="auto"/>
            </w:tcBorders>
            <w:hideMark/>
          </w:tcPr>
          <w:p w:rsidR="00784D27" w:rsidRDefault="00784D27" w:rsidP="00CC09BB">
            <w:pPr>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p w:rsidR="00784D27" w:rsidRDefault="00784D27" w:rsidP="00CC09BB">
            <w:r>
              <w:t>Namur</w:t>
            </w:r>
          </w:p>
        </w:tc>
        <w:tc>
          <w:tcPr>
            <w:tcW w:w="709"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r>
              <w:t>Marche</w:t>
            </w:r>
          </w:p>
        </w:tc>
        <w:tc>
          <w:tcPr>
            <w:tcW w:w="567" w:type="dxa"/>
            <w:tcBorders>
              <w:top w:val="single" w:sz="4" w:space="0" w:color="auto"/>
              <w:left w:val="single" w:sz="4" w:space="0" w:color="auto"/>
              <w:bottom w:val="single" w:sz="4" w:space="0" w:color="auto"/>
              <w:right w:val="single" w:sz="4" w:space="0" w:color="auto"/>
            </w:tcBorders>
            <w:hideMark/>
          </w:tcPr>
          <w:p w:rsidR="00784D27" w:rsidRDefault="00784D27" w:rsidP="00CC09BB">
            <w:r>
              <w:t>Arlon</w:t>
            </w:r>
          </w:p>
        </w:tc>
        <w:tc>
          <w:tcPr>
            <w:tcW w:w="567" w:type="dxa"/>
            <w:tcBorders>
              <w:top w:val="single" w:sz="4" w:space="0" w:color="auto"/>
              <w:left w:val="single" w:sz="4" w:space="0" w:color="auto"/>
              <w:bottom w:val="single" w:sz="4" w:space="0" w:color="auto"/>
              <w:right w:val="single" w:sz="4" w:space="0" w:color="auto"/>
            </w:tcBorders>
            <w:hideMark/>
          </w:tcPr>
          <w:p w:rsidR="00784D27" w:rsidRDefault="00784D27" w:rsidP="00CC09BB">
            <w:r>
              <w:t>Neufc</w:t>
            </w:r>
          </w:p>
        </w:tc>
        <w:tc>
          <w:tcPr>
            <w:tcW w:w="555" w:type="dxa"/>
            <w:tcBorders>
              <w:top w:val="single" w:sz="4" w:space="0" w:color="auto"/>
              <w:left w:val="single" w:sz="4" w:space="0" w:color="auto"/>
              <w:bottom w:val="single" w:sz="4" w:space="0" w:color="auto"/>
              <w:right w:val="single" w:sz="4" w:space="0" w:color="auto"/>
            </w:tcBorders>
            <w:hideMark/>
          </w:tcPr>
          <w:p w:rsidR="00784D27" w:rsidRDefault="00784D27" w:rsidP="00CC09BB">
            <w:r>
              <w:t>Dinant</w:t>
            </w:r>
          </w:p>
        </w:tc>
        <w:tc>
          <w:tcPr>
            <w:tcW w:w="721" w:type="dxa"/>
            <w:tcBorders>
              <w:top w:val="single" w:sz="4" w:space="0" w:color="auto"/>
              <w:left w:val="single" w:sz="4" w:space="0" w:color="auto"/>
              <w:bottom w:val="single" w:sz="4" w:space="0" w:color="auto"/>
              <w:right w:val="single" w:sz="4" w:space="0" w:color="auto"/>
            </w:tcBorders>
          </w:tcPr>
          <w:p w:rsidR="00784D27" w:rsidRPr="00F3521B" w:rsidRDefault="00784D27" w:rsidP="00CC09BB">
            <w:pPr>
              <w:rPr>
                <w:sz w:val="18"/>
                <w:szCs w:val="18"/>
              </w:rPr>
            </w:pPr>
            <w:r w:rsidRPr="00F3521B">
              <w:rPr>
                <w:sz w:val="18"/>
                <w:szCs w:val="18"/>
              </w:rPr>
              <w:t>Total</w:t>
            </w:r>
          </w:p>
          <w:p w:rsidR="00784D27" w:rsidRPr="00F3521B" w:rsidRDefault="00784D27" w:rsidP="00CC09BB">
            <w:pPr>
              <w:rPr>
                <w:b/>
                <w:sz w:val="18"/>
                <w:szCs w:val="18"/>
              </w:rPr>
            </w:pPr>
            <w:r>
              <w:rPr>
                <w:sz w:val="18"/>
                <w:szCs w:val="18"/>
              </w:rPr>
              <w:t>2018</w:t>
            </w:r>
          </w:p>
        </w:tc>
        <w:tc>
          <w:tcPr>
            <w:tcW w:w="980" w:type="dxa"/>
            <w:tcBorders>
              <w:top w:val="single" w:sz="4" w:space="0" w:color="auto"/>
              <w:left w:val="single" w:sz="4" w:space="0" w:color="auto"/>
              <w:bottom w:val="single" w:sz="4" w:space="0" w:color="auto"/>
              <w:right w:val="single" w:sz="4" w:space="0" w:color="auto"/>
            </w:tcBorders>
          </w:tcPr>
          <w:p w:rsidR="00784D27" w:rsidRPr="00655086" w:rsidRDefault="00784D27" w:rsidP="00CC09BB">
            <w:pPr>
              <w:rPr>
                <w:b/>
              </w:rPr>
            </w:pPr>
            <w:r w:rsidRPr="00655086">
              <w:rPr>
                <w:b/>
              </w:rPr>
              <w:t>Total</w:t>
            </w:r>
          </w:p>
          <w:p w:rsidR="00784D27" w:rsidRDefault="00784D27" w:rsidP="00CC09BB">
            <w:pPr>
              <w:rPr>
                <w:b/>
                <w:highlight w:val="yellow"/>
              </w:rPr>
            </w:pPr>
            <w:r w:rsidRPr="00655086">
              <w:rPr>
                <w:b/>
              </w:rPr>
              <w:t>201</w:t>
            </w:r>
            <w:r>
              <w:rPr>
                <w:b/>
              </w:rPr>
              <w:t>9</w:t>
            </w: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r>
              <w:rPr>
                <w:highlight w:val="green"/>
              </w:rPr>
              <w:t>Rôle A</w:t>
            </w:r>
          </w:p>
        </w:tc>
        <w:tc>
          <w:tcPr>
            <w:tcW w:w="706"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713"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705"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709"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tc>
        <w:tc>
          <w:tcPr>
            <w:tcW w:w="721" w:type="dxa"/>
            <w:tcBorders>
              <w:top w:val="single" w:sz="4" w:space="0" w:color="auto"/>
              <w:left w:val="single" w:sz="4" w:space="0" w:color="auto"/>
              <w:bottom w:val="single" w:sz="4" w:space="0" w:color="auto"/>
              <w:right w:val="single" w:sz="4" w:space="0" w:color="auto"/>
            </w:tcBorders>
          </w:tcPr>
          <w:p w:rsidR="00784D27" w:rsidRPr="00F3521B" w:rsidRDefault="00784D27" w:rsidP="00CC09BB">
            <w:pPr>
              <w:rPr>
                <w:b/>
                <w:sz w:val="18"/>
                <w:szCs w:val="18"/>
              </w:rPr>
            </w:pPr>
          </w:p>
        </w:tc>
        <w:tc>
          <w:tcPr>
            <w:tcW w:w="980" w:type="dxa"/>
            <w:tcBorders>
              <w:top w:val="single" w:sz="4" w:space="0" w:color="auto"/>
              <w:left w:val="single" w:sz="4" w:space="0" w:color="auto"/>
              <w:bottom w:val="single" w:sz="4" w:space="0" w:color="auto"/>
              <w:right w:val="single" w:sz="4" w:space="0" w:color="auto"/>
            </w:tcBorders>
          </w:tcPr>
          <w:p w:rsidR="00784D27" w:rsidRDefault="00784D27" w:rsidP="00CC09BB">
            <w:pPr>
              <w:rPr>
                <w:b/>
                <w:highlight w:val="green"/>
              </w:rPr>
            </w:pP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r>
              <w:t>Contrat</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516</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83</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50</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193</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21</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r>
              <w:t>34</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r>
              <w:t>35</w:t>
            </w: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r>
              <w:t>57</w:t>
            </w:r>
          </w:p>
        </w:tc>
        <w:tc>
          <w:tcPr>
            <w:tcW w:w="721" w:type="dxa"/>
            <w:tcBorders>
              <w:top w:val="single" w:sz="4" w:space="0" w:color="auto"/>
              <w:left w:val="single" w:sz="4" w:space="0" w:color="auto"/>
              <w:bottom w:val="single" w:sz="4" w:space="0" w:color="auto"/>
              <w:right w:val="single" w:sz="4" w:space="0" w:color="auto"/>
            </w:tcBorders>
          </w:tcPr>
          <w:p w:rsidR="00784D27" w:rsidRPr="0000408C" w:rsidRDefault="00784D27" w:rsidP="00CC09BB">
            <w:pPr>
              <w:rPr>
                <w:i/>
                <w:sz w:val="16"/>
                <w:szCs w:val="16"/>
              </w:rPr>
            </w:pPr>
            <w:r w:rsidRPr="0000408C">
              <w:rPr>
                <w:i/>
                <w:sz w:val="16"/>
                <w:szCs w:val="16"/>
              </w:rPr>
              <w:t>1.046</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rPr>
            </w:pPr>
            <w:r>
              <w:rPr>
                <w:b/>
              </w:rPr>
              <w:t>989</w:t>
            </w:r>
          </w:p>
        </w:tc>
      </w:tr>
      <w:tr w:rsidR="00784D27" w:rsidTr="00CC09BB">
        <w:tc>
          <w:tcPr>
            <w:tcW w:w="1421" w:type="dxa"/>
            <w:tcBorders>
              <w:top w:val="single" w:sz="4" w:space="0" w:color="auto"/>
              <w:left w:val="single" w:sz="4" w:space="0" w:color="auto"/>
              <w:bottom w:val="single" w:sz="4" w:space="0" w:color="auto"/>
              <w:right w:val="single" w:sz="4" w:space="0" w:color="auto"/>
            </w:tcBorders>
          </w:tcPr>
          <w:p w:rsidR="00784D27" w:rsidRPr="00ED0C91" w:rsidRDefault="00784D27" w:rsidP="00CC09BB">
            <w:pPr>
              <w:rPr>
                <w:i/>
                <w:sz w:val="16"/>
                <w:szCs w:val="16"/>
              </w:rPr>
            </w:pPr>
            <w:r>
              <w:rPr>
                <w:i/>
                <w:sz w:val="16"/>
                <w:szCs w:val="16"/>
              </w:rPr>
              <w:t>Employé</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274</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30</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24</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112</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84D27" w:rsidRPr="00ED0C91" w:rsidRDefault="00784D27" w:rsidP="00CC09BB">
            <w:pPr>
              <w:rPr>
                <w:sz w:val="16"/>
                <w:szCs w:val="16"/>
              </w:rPr>
            </w:pPr>
            <w:r>
              <w:rPr>
                <w:sz w:val="16"/>
                <w:szCs w:val="16"/>
              </w:rPr>
              <w:t>22</w:t>
            </w:r>
          </w:p>
        </w:tc>
        <w:tc>
          <w:tcPr>
            <w:tcW w:w="567" w:type="dxa"/>
            <w:tcBorders>
              <w:top w:val="single" w:sz="4" w:space="0" w:color="auto"/>
              <w:left w:val="single" w:sz="4" w:space="0" w:color="auto"/>
              <w:bottom w:val="single" w:sz="4" w:space="0" w:color="auto"/>
              <w:right w:val="single" w:sz="4" w:space="0" w:color="auto"/>
            </w:tcBorders>
          </w:tcPr>
          <w:p w:rsidR="00784D27" w:rsidRPr="00ED0C91" w:rsidRDefault="00784D27" w:rsidP="00CC09BB">
            <w:pPr>
              <w:rPr>
                <w:sz w:val="16"/>
                <w:szCs w:val="16"/>
              </w:rPr>
            </w:pPr>
            <w:r>
              <w:rPr>
                <w:sz w:val="16"/>
                <w:szCs w:val="16"/>
              </w:rPr>
              <w:t>16</w:t>
            </w:r>
          </w:p>
        </w:tc>
        <w:tc>
          <w:tcPr>
            <w:tcW w:w="555" w:type="dxa"/>
            <w:tcBorders>
              <w:top w:val="single" w:sz="4" w:space="0" w:color="auto"/>
              <w:left w:val="single" w:sz="4" w:space="0" w:color="auto"/>
              <w:bottom w:val="single" w:sz="4" w:space="0" w:color="auto"/>
              <w:right w:val="single" w:sz="4" w:space="0" w:color="auto"/>
            </w:tcBorders>
          </w:tcPr>
          <w:p w:rsidR="00784D27" w:rsidRPr="00ED0C91" w:rsidRDefault="00784D27" w:rsidP="00CC09BB">
            <w:pPr>
              <w:rPr>
                <w:sz w:val="16"/>
                <w:szCs w:val="16"/>
              </w:rPr>
            </w:pPr>
            <w:r>
              <w:rPr>
                <w:sz w:val="16"/>
                <w:szCs w:val="16"/>
              </w:rPr>
              <w:t>23</w:t>
            </w:r>
          </w:p>
        </w:tc>
        <w:tc>
          <w:tcPr>
            <w:tcW w:w="721" w:type="dxa"/>
            <w:tcBorders>
              <w:top w:val="single" w:sz="4" w:space="0" w:color="auto"/>
              <w:left w:val="single" w:sz="4" w:space="0" w:color="auto"/>
              <w:bottom w:val="single" w:sz="4" w:space="0" w:color="auto"/>
              <w:right w:val="single" w:sz="4" w:space="0" w:color="auto"/>
            </w:tcBorders>
          </w:tcPr>
          <w:p w:rsidR="00784D27" w:rsidRPr="0000408C" w:rsidRDefault="00784D27" w:rsidP="00CC09BB">
            <w:pPr>
              <w:rPr>
                <w:i/>
                <w:sz w:val="16"/>
                <w:szCs w:val="16"/>
              </w:rPr>
            </w:pPr>
            <w:r w:rsidRPr="0000408C">
              <w:rPr>
                <w:i/>
                <w:sz w:val="16"/>
                <w:szCs w:val="16"/>
              </w:rPr>
              <w:t>535</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sz w:val="16"/>
                <w:szCs w:val="16"/>
              </w:rPr>
            </w:pPr>
            <w:r>
              <w:rPr>
                <w:b/>
                <w:sz w:val="16"/>
                <w:szCs w:val="16"/>
              </w:rPr>
              <w:t>511</w:t>
            </w:r>
          </w:p>
        </w:tc>
      </w:tr>
      <w:tr w:rsidR="00784D27" w:rsidTr="00CC09BB">
        <w:tc>
          <w:tcPr>
            <w:tcW w:w="1421" w:type="dxa"/>
            <w:tcBorders>
              <w:top w:val="single" w:sz="4" w:space="0" w:color="auto"/>
              <w:left w:val="single" w:sz="4" w:space="0" w:color="auto"/>
              <w:bottom w:val="single" w:sz="4" w:space="0" w:color="auto"/>
              <w:right w:val="single" w:sz="4" w:space="0" w:color="auto"/>
            </w:tcBorders>
          </w:tcPr>
          <w:p w:rsidR="00784D27" w:rsidRPr="00ED0C91" w:rsidRDefault="00784D27" w:rsidP="00CC09BB">
            <w:pPr>
              <w:rPr>
                <w:i/>
                <w:sz w:val="16"/>
                <w:szCs w:val="16"/>
              </w:rPr>
            </w:pPr>
            <w:r>
              <w:rPr>
                <w:i/>
                <w:sz w:val="16"/>
                <w:szCs w:val="16"/>
              </w:rPr>
              <w:t>Ouvrier</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242</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53</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26</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81</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84D27" w:rsidRPr="00ED0C91" w:rsidRDefault="00784D27" w:rsidP="00CC09BB">
            <w:pPr>
              <w:rPr>
                <w:sz w:val="16"/>
                <w:szCs w:val="16"/>
              </w:rPr>
            </w:pPr>
            <w:r>
              <w:rPr>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784D27" w:rsidRPr="00ED0C91" w:rsidRDefault="00784D27" w:rsidP="00CC09BB">
            <w:pPr>
              <w:rPr>
                <w:sz w:val="16"/>
                <w:szCs w:val="16"/>
              </w:rPr>
            </w:pPr>
            <w:r>
              <w:rPr>
                <w:sz w:val="16"/>
                <w:szCs w:val="16"/>
              </w:rPr>
              <w:t>19</w:t>
            </w:r>
          </w:p>
        </w:tc>
        <w:tc>
          <w:tcPr>
            <w:tcW w:w="555" w:type="dxa"/>
            <w:tcBorders>
              <w:top w:val="single" w:sz="4" w:space="0" w:color="auto"/>
              <w:left w:val="single" w:sz="4" w:space="0" w:color="auto"/>
              <w:bottom w:val="single" w:sz="4" w:space="0" w:color="auto"/>
              <w:right w:val="single" w:sz="4" w:space="0" w:color="auto"/>
            </w:tcBorders>
          </w:tcPr>
          <w:p w:rsidR="00784D27" w:rsidRPr="00ED0C91" w:rsidRDefault="00784D27" w:rsidP="00CC09BB">
            <w:pPr>
              <w:rPr>
                <w:sz w:val="16"/>
                <w:szCs w:val="16"/>
              </w:rPr>
            </w:pPr>
            <w:r>
              <w:rPr>
                <w:sz w:val="16"/>
                <w:szCs w:val="16"/>
              </w:rPr>
              <w:t>34</w:t>
            </w:r>
          </w:p>
        </w:tc>
        <w:tc>
          <w:tcPr>
            <w:tcW w:w="721" w:type="dxa"/>
            <w:tcBorders>
              <w:top w:val="single" w:sz="4" w:space="0" w:color="auto"/>
              <w:left w:val="single" w:sz="4" w:space="0" w:color="auto"/>
              <w:bottom w:val="single" w:sz="4" w:space="0" w:color="auto"/>
              <w:right w:val="single" w:sz="4" w:space="0" w:color="auto"/>
            </w:tcBorders>
          </w:tcPr>
          <w:p w:rsidR="00784D27" w:rsidRPr="0000408C" w:rsidRDefault="00784D27" w:rsidP="00CC09BB">
            <w:pPr>
              <w:rPr>
                <w:i/>
                <w:sz w:val="16"/>
                <w:szCs w:val="16"/>
              </w:rPr>
            </w:pPr>
            <w:r w:rsidRPr="0000408C">
              <w:rPr>
                <w:i/>
                <w:sz w:val="16"/>
                <w:szCs w:val="16"/>
              </w:rPr>
              <w:t>511</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sz w:val="16"/>
                <w:szCs w:val="16"/>
              </w:rPr>
            </w:pPr>
            <w:r>
              <w:rPr>
                <w:b/>
                <w:sz w:val="16"/>
                <w:szCs w:val="16"/>
              </w:rPr>
              <w:t>478</w:t>
            </w: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r>
              <w:t>AT MP</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713</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157</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60</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100</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32</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r>
              <w:t>36</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r>
              <w:t>36</w:t>
            </w: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r>
              <w:t>45</w:t>
            </w:r>
          </w:p>
        </w:tc>
        <w:tc>
          <w:tcPr>
            <w:tcW w:w="721" w:type="dxa"/>
            <w:tcBorders>
              <w:top w:val="single" w:sz="4" w:space="0" w:color="auto"/>
              <w:left w:val="single" w:sz="4" w:space="0" w:color="auto"/>
              <w:bottom w:val="single" w:sz="4" w:space="0" w:color="auto"/>
              <w:right w:val="single" w:sz="4" w:space="0" w:color="auto"/>
            </w:tcBorders>
          </w:tcPr>
          <w:p w:rsidR="00784D27" w:rsidRPr="0000408C" w:rsidRDefault="00784D27" w:rsidP="00CC09BB">
            <w:pPr>
              <w:rPr>
                <w:i/>
                <w:sz w:val="16"/>
                <w:szCs w:val="16"/>
              </w:rPr>
            </w:pPr>
            <w:r w:rsidRPr="0000408C">
              <w:rPr>
                <w:i/>
                <w:sz w:val="16"/>
                <w:szCs w:val="16"/>
              </w:rPr>
              <w:t>1.234</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rPr>
            </w:pPr>
            <w:r>
              <w:rPr>
                <w:b/>
              </w:rPr>
              <w:t>1.179</w:t>
            </w:r>
          </w:p>
        </w:tc>
      </w:tr>
      <w:tr w:rsidR="00784D27" w:rsidRPr="003D452C" w:rsidTr="00CC09BB">
        <w:tc>
          <w:tcPr>
            <w:tcW w:w="1421"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Accidents travail</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429</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94</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43</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80</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27</w:t>
            </w:r>
          </w:p>
        </w:tc>
        <w:tc>
          <w:tcPr>
            <w:tcW w:w="567"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27</w:t>
            </w:r>
          </w:p>
        </w:tc>
        <w:tc>
          <w:tcPr>
            <w:tcW w:w="555"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41</w:t>
            </w:r>
          </w:p>
        </w:tc>
        <w:tc>
          <w:tcPr>
            <w:tcW w:w="721"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i/>
                <w:sz w:val="16"/>
                <w:szCs w:val="16"/>
              </w:rPr>
            </w:pPr>
            <w:r>
              <w:rPr>
                <w:i/>
                <w:sz w:val="16"/>
                <w:szCs w:val="16"/>
              </w:rPr>
              <w:t>778</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i/>
                <w:sz w:val="16"/>
                <w:szCs w:val="16"/>
              </w:rPr>
            </w:pPr>
            <w:r>
              <w:rPr>
                <w:i/>
                <w:sz w:val="16"/>
                <w:szCs w:val="16"/>
              </w:rPr>
              <w:t>761</w:t>
            </w:r>
          </w:p>
        </w:tc>
      </w:tr>
      <w:tr w:rsidR="00784D27" w:rsidRPr="003D452C" w:rsidTr="00CC09BB">
        <w:tc>
          <w:tcPr>
            <w:tcW w:w="1421"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sidRPr="003D452C">
              <w:rPr>
                <w:i/>
                <w:sz w:val="16"/>
                <w:szCs w:val="16"/>
              </w:rPr>
              <w:t>Maladies prof</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284</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63</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17</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9</w:t>
            </w:r>
          </w:p>
        </w:tc>
        <w:tc>
          <w:tcPr>
            <w:tcW w:w="555"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4</w:t>
            </w:r>
          </w:p>
        </w:tc>
        <w:tc>
          <w:tcPr>
            <w:tcW w:w="721"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i/>
                <w:sz w:val="16"/>
                <w:szCs w:val="16"/>
              </w:rPr>
            </w:pPr>
            <w:r>
              <w:rPr>
                <w:i/>
                <w:sz w:val="16"/>
                <w:szCs w:val="16"/>
              </w:rPr>
              <w:t>456</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i/>
                <w:sz w:val="16"/>
                <w:szCs w:val="16"/>
              </w:rPr>
            </w:pPr>
            <w:r>
              <w:rPr>
                <w:i/>
                <w:sz w:val="16"/>
                <w:szCs w:val="16"/>
              </w:rPr>
              <w:t>418</w:t>
            </w:r>
          </w:p>
        </w:tc>
      </w:tr>
      <w:tr w:rsidR="00784D27" w:rsidRPr="0058280B" w:rsidTr="00CC09BB">
        <w:tc>
          <w:tcPr>
            <w:tcW w:w="1421" w:type="dxa"/>
            <w:tcBorders>
              <w:top w:val="single" w:sz="4" w:space="0" w:color="auto"/>
              <w:left w:val="single" w:sz="4" w:space="0" w:color="auto"/>
              <w:bottom w:val="single" w:sz="4" w:space="0" w:color="auto"/>
              <w:right w:val="single" w:sz="4" w:space="0" w:color="auto"/>
            </w:tcBorders>
            <w:hideMark/>
          </w:tcPr>
          <w:p w:rsidR="00784D27" w:rsidRPr="008F63E1" w:rsidRDefault="00784D27" w:rsidP="00CC09BB">
            <w:pPr>
              <w:rPr>
                <w:sz w:val="16"/>
                <w:szCs w:val="16"/>
              </w:rPr>
            </w:pPr>
            <w:r w:rsidRPr="00B84FFD">
              <w:rPr>
                <w:highlight w:val="yellow"/>
              </w:rPr>
              <w:t>Ami Chô AF…</w:t>
            </w:r>
            <w:r w:rsidRPr="00B84FFD">
              <w:rPr>
                <w:sz w:val="16"/>
                <w:szCs w:val="16"/>
                <w:highlight w:val="yellow"/>
              </w:rPr>
              <w:t>(art 580)</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1.482</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290</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199</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362</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43</w:t>
            </w: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lang w:val="fr-BE"/>
              </w:rPr>
            </w:pPr>
            <w:r>
              <w:rPr>
                <w:lang w:val="fr-BE"/>
              </w:rPr>
              <w:t>68</w:t>
            </w: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lang w:val="fr-BE"/>
              </w:rPr>
            </w:pPr>
            <w:r>
              <w:rPr>
                <w:lang w:val="fr-BE"/>
              </w:rPr>
              <w:t>52</w:t>
            </w:r>
          </w:p>
        </w:tc>
        <w:tc>
          <w:tcPr>
            <w:tcW w:w="555"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lang w:val="fr-BE"/>
              </w:rPr>
            </w:pPr>
            <w:r>
              <w:rPr>
                <w:lang w:val="fr-BE"/>
              </w:rPr>
              <w:t>170</w:t>
            </w:r>
          </w:p>
        </w:tc>
        <w:tc>
          <w:tcPr>
            <w:tcW w:w="721" w:type="dxa"/>
            <w:tcBorders>
              <w:top w:val="single" w:sz="4" w:space="0" w:color="auto"/>
              <w:left w:val="single" w:sz="4" w:space="0" w:color="auto"/>
              <w:bottom w:val="single" w:sz="4" w:space="0" w:color="auto"/>
              <w:right w:val="single" w:sz="4" w:space="0" w:color="auto"/>
            </w:tcBorders>
          </w:tcPr>
          <w:p w:rsidR="00784D27" w:rsidRPr="0000408C" w:rsidRDefault="00784D27" w:rsidP="00CC09BB">
            <w:pPr>
              <w:rPr>
                <w:i/>
                <w:sz w:val="16"/>
                <w:szCs w:val="16"/>
                <w:lang w:val="fr-BE"/>
              </w:rPr>
            </w:pPr>
            <w:r w:rsidRPr="0000408C">
              <w:rPr>
                <w:i/>
                <w:sz w:val="16"/>
                <w:szCs w:val="16"/>
                <w:lang w:val="fr-BE"/>
              </w:rPr>
              <w:t>2.604</w:t>
            </w:r>
          </w:p>
        </w:tc>
        <w:tc>
          <w:tcPr>
            <w:tcW w:w="980" w:type="dxa"/>
            <w:tcBorders>
              <w:top w:val="single" w:sz="4" w:space="0" w:color="auto"/>
              <w:left w:val="single" w:sz="4" w:space="0" w:color="auto"/>
              <w:bottom w:val="single" w:sz="4" w:space="0" w:color="auto"/>
              <w:right w:val="single" w:sz="4" w:space="0" w:color="auto"/>
            </w:tcBorders>
          </w:tcPr>
          <w:p w:rsidR="00784D27" w:rsidRPr="006761E8" w:rsidRDefault="00784D27" w:rsidP="00CC09BB">
            <w:pPr>
              <w:rPr>
                <w:b/>
                <w:lang w:val="fr-BE"/>
              </w:rPr>
            </w:pPr>
            <w:r>
              <w:rPr>
                <w:b/>
                <w:lang w:val="fr-BE"/>
              </w:rPr>
              <w:t>2.669</w:t>
            </w:r>
          </w:p>
        </w:tc>
      </w:tr>
      <w:tr w:rsidR="00784D27" w:rsidRPr="0058280B" w:rsidTr="00CC09BB">
        <w:tc>
          <w:tcPr>
            <w:tcW w:w="1421"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Dont chômage</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671</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80</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80</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115</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8</w:t>
            </w: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i/>
                <w:sz w:val="16"/>
                <w:szCs w:val="16"/>
                <w:lang w:val="fr-BE"/>
              </w:rPr>
            </w:pPr>
            <w:r>
              <w:rPr>
                <w:i/>
                <w:sz w:val="16"/>
                <w:szCs w:val="16"/>
                <w:lang w:val="fr-BE"/>
              </w:rPr>
              <w:t>20</w:t>
            </w: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i/>
                <w:sz w:val="16"/>
                <w:szCs w:val="16"/>
                <w:lang w:val="fr-BE"/>
              </w:rPr>
            </w:pPr>
            <w:r>
              <w:rPr>
                <w:i/>
                <w:sz w:val="16"/>
                <w:szCs w:val="16"/>
                <w:lang w:val="fr-BE"/>
              </w:rPr>
              <w:t>20</w:t>
            </w:r>
          </w:p>
        </w:tc>
        <w:tc>
          <w:tcPr>
            <w:tcW w:w="555"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i/>
                <w:sz w:val="16"/>
                <w:szCs w:val="16"/>
                <w:lang w:val="fr-BE"/>
              </w:rPr>
            </w:pPr>
            <w:r>
              <w:rPr>
                <w:i/>
                <w:sz w:val="16"/>
                <w:szCs w:val="16"/>
                <w:lang w:val="fr-BE"/>
              </w:rPr>
              <w:t>43</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lang w:val="fr-BE"/>
              </w:rPr>
            </w:pPr>
            <w:r w:rsidRPr="00FF39AD">
              <w:rPr>
                <w:i/>
                <w:sz w:val="16"/>
                <w:szCs w:val="16"/>
                <w:lang w:val="fr-BE"/>
              </w:rPr>
              <w:t>981</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i/>
                <w:sz w:val="16"/>
                <w:szCs w:val="16"/>
                <w:lang w:val="fr-BE"/>
              </w:rPr>
            </w:pPr>
            <w:r>
              <w:rPr>
                <w:b/>
                <w:i/>
                <w:sz w:val="16"/>
                <w:szCs w:val="16"/>
                <w:lang w:val="fr-BE"/>
              </w:rPr>
              <w:t>1.037</w:t>
            </w:r>
          </w:p>
        </w:tc>
      </w:tr>
      <w:tr w:rsidR="00784D27" w:rsidRPr="00E00284" w:rsidTr="00CC09BB">
        <w:tc>
          <w:tcPr>
            <w:tcW w:w="1421" w:type="dxa"/>
            <w:tcBorders>
              <w:top w:val="single" w:sz="4" w:space="0" w:color="auto"/>
              <w:left w:val="single" w:sz="4" w:space="0" w:color="auto"/>
              <w:bottom w:val="single" w:sz="4" w:space="0" w:color="auto"/>
              <w:right w:val="single" w:sz="4" w:space="0" w:color="auto"/>
            </w:tcBorders>
          </w:tcPr>
          <w:p w:rsidR="00784D27" w:rsidRPr="003D452C" w:rsidRDefault="00784D27" w:rsidP="00CC09BB">
            <w:pPr>
              <w:rPr>
                <w:i/>
                <w:sz w:val="16"/>
                <w:szCs w:val="16"/>
              </w:rPr>
            </w:pPr>
            <w:r>
              <w:rPr>
                <w:i/>
                <w:sz w:val="16"/>
                <w:szCs w:val="16"/>
              </w:rPr>
              <w:t>Dont AMI</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706</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188</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103</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225</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31</w:t>
            </w:r>
          </w:p>
        </w:tc>
        <w:tc>
          <w:tcPr>
            <w:tcW w:w="567"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i/>
                <w:sz w:val="16"/>
                <w:szCs w:val="16"/>
                <w:lang w:val="fr-BE"/>
              </w:rPr>
            </w:pPr>
            <w:r>
              <w:rPr>
                <w:i/>
                <w:sz w:val="16"/>
                <w:szCs w:val="16"/>
                <w:lang w:val="fr-BE"/>
              </w:rPr>
              <w:t>43</w:t>
            </w: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i/>
                <w:sz w:val="16"/>
                <w:szCs w:val="16"/>
                <w:lang w:val="fr-BE"/>
              </w:rPr>
            </w:pPr>
            <w:r>
              <w:rPr>
                <w:i/>
                <w:sz w:val="16"/>
                <w:szCs w:val="16"/>
                <w:lang w:val="fr-BE"/>
              </w:rPr>
              <w:t>30</w:t>
            </w:r>
          </w:p>
        </w:tc>
        <w:tc>
          <w:tcPr>
            <w:tcW w:w="555"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i/>
                <w:sz w:val="16"/>
                <w:szCs w:val="16"/>
                <w:lang w:val="fr-BE"/>
              </w:rPr>
            </w:pPr>
            <w:r>
              <w:rPr>
                <w:i/>
                <w:sz w:val="16"/>
                <w:szCs w:val="16"/>
                <w:lang w:val="fr-BE"/>
              </w:rPr>
              <w:t>113</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lang w:val="fr-BE"/>
              </w:rPr>
            </w:pPr>
            <w:r w:rsidRPr="00FF39AD">
              <w:rPr>
                <w:i/>
                <w:sz w:val="16"/>
                <w:szCs w:val="16"/>
                <w:lang w:val="fr-BE"/>
              </w:rPr>
              <w:t>1401</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i/>
                <w:sz w:val="16"/>
                <w:szCs w:val="16"/>
                <w:lang w:val="fr-BE"/>
              </w:rPr>
            </w:pPr>
            <w:r>
              <w:rPr>
                <w:b/>
                <w:i/>
                <w:sz w:val="16"/>
                <w:szCs w:val="16"/>
                <w:lang w:val="fr-BE"/>
              </w:rPr>
              <w:t>1.439</w:t>
            </w:r>
          </w:p>
        </w:tc>
      </w:tr>
      <w:tr w:rsidR="00784D27" w:rsidRPr="003D452C"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Dont AF</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67</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18</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7</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r w:rsidRPr="000A0E88">
              <w:rPr>
                <w:i/>
                <w:sz w:val="16"/>
                <w:szCs w:val="16"/>
                <w:lang w:val="fr-BE"/>
              </w:rPr>
              <w:t>6</w:t>
            </w:r>
          </w:p>
        </w:tc>
        <w:tc>
          <w:tcPr>
            <w:tcW w:w="567"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i/>
                <w:sz w:val="16"/>
                <w:szCs w:val="16"/>
                <w:lang w:val="fr-BE"/>
              </w:rPr>
            </w:pPr>
            <w:r>
              <w:rPr>
                <w:i/>
                <w:sz w:val="16"/>
                <w:szCs w:val="16"/>
                <w:lang w:val="fr-BE"/>
              </w:rPr>
              <w:t>4</w:t>
            </w:r>
          </w:p>
        </w:tc>
        <w:tc>
          <w:tcPr>
            <w:tcW w:w="567"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i/>
                <w:sz w:val="16"/>
                <w:szCs w:val="16"/>
                <w:lang w:val="fr-BE"/>
              </w:rPr>
            </w:pPr>
            <w:r>
              <w:rPr>
                <w:i/>
                <w:sz w:val="16"/>
                <w:szCs w:val="16"/>
                <w:lang w:val="fr-BE"/>
              </w:rPr>
              <w:t>1</w:t>
            </w:r>
          </w:p>
        </w:tc>
        <w:tc>
          <w:tcPr>
            <w:tcW w:w="555"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i/>
                <w:sz w:val="16"/>
                <w:szCs w:val="16"/>
                <w:lang w:val="fr-BE"/>
              </w:rPr>
            </w:pPr>
            <w:r>
              <w:rPr>
                <w:i/>
                <w:sz w:val="16"/>
                <w:szCs w:val="16"/>
                <w:lang w:val="fr-BE"/>
              </w:rPr>
              <w:t>12</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rPr>
            </w:pPr>
            <w:r w:rsidRPr="00FF39AD">
              <w:rPr>
                <w:i/>
                <w:sz w:val="16"/>
                <w:szCs w:val="16"/>
              </w:rPr>
              <w:t>135</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i/>
                <w:sz w:val="16"/>
                <w:szCs w:val="16"/>
              </w:rPr>
            </w:pPr>
            <w:r>
              <w:rPr>
                <w:b/>
                <w:i/>
                <w:sz w:val="16"/>
                <w:szCs w:val="16"/>
              </w:rPr>
              <w:t>129</w:t>
            </w:r>
          </w:p>
        </w:tc>
      </w:tr>
      <w:tr w:rsidR="00784D27" w:rsidRPr="003D452C"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Dont pensions</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30</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4</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0</w:t>
            </w: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1</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rPr>
            </w:pPr>
            <w:r w:rsidRPr="00FF39AD">
              <w:rPr>
                <w:i/>
                <w:sz w:val="16"/>
                <w:szCs w:val="16"/>
              </w:rPr>
              <w:t>68</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i/>
                <w:sz w:val="16"/>
                <w:szCs w:val="16"/>
              </w:rPr>
            </w:pPr>
            <w:r>
              <w:rPr>
                <w:b/>
                <w:i/>
                <w:sz w:val="16"/>
                <w:szCs w:val="16"/>
              </w:rPr>
              <w:t>53</w:t>
            </w:r>
          </w:p>
        </w:tc>
      </w:tr>
      <w:tr w:rsidR="00784D27" w:rsidRPr="003D452C"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Dont VA</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8</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0</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0</w:t>
            </w: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1</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rPr>
            </w:pPr>
            <w:r w:rsidRPr="00FF39AD">
              <w:rPr>
                <w:i/>
                <w:sz w:val="16"/>
                <w:szCs w:val="16"/>
              </w:rPr>
              <w:t>3</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i/>
                <w:sz w:val="16"/>
                <w:szCs w:val="16"/>
              </w:rPr>
            </w:pPr>
            <w:r>
              <w:rPr>
                <w:b/>
                <w:i/>
                <w:sz w:val="16"/>
                <w:szCs w:val="16"/>
              </w:rPr>
              <w:t>9</w:t>
            </w:r>
          </w:p>
        </w:tc>
      </w:tr>
      <w:tr w:rsidR="00784D27" w:rsidRPr="003D452C"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Dont FFE</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0</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rPr>
            </w:pPr>
            <w:r w:rsidRPr="000A0E88">
              <w:rPr>
                <w:i/>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1</w:t>
            </w: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rPr>
            </w:pPr>
            <w:r>
              <w:rPr>
                <w:i/>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rPr>
            </w:pPr>
            <w:r w:rsidRPr="00FF39AD">
              <w:rPr>
                <w:i/>
                <w:sz w:val="16"/>
                <w:szCs w:val="16"/>
              </w:rPr>
              <w:t>15</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i/>
                <w:sz w:val="16"/>
                <w:szCs w:val="16"/>
              </w:rPr>
            </w:pPr>
            <w:r>
              <w:rPr>
                <w:b/>
                <w:i/>
                <w:sz w:val="16"/>
                <w:szCs w:val="16"/>
              </w:rPr>
              <w:t>2</w:t>
            </w:r>
          </w:p>
        </w:tc>
      </w:tr>
      <w:tr w:rsidR="00784D27" w:rsidRPr="00B97C5C"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r w:rsidRPr="00B84FFD">
              <w:rPr>
                <w:highlight w:val="yellow"/>
              </w:rPr>
              <w:t>AS</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450</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99</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64</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159</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40</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r>
              <w:t>13</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r>
              <w:t>47</w:t>
            </w: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r>
              <w:t>93</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rPr>
            </w:pPr>
            <w:r w:rsidRPr="00FF39AD">
              <w:rPr>
                <w:sz w:val="16"/>
                <w:szCs w:val="16"/>
              </w:rPr>
              <w:t>895</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rPr>
            </w:pPr>
            <w:r>
              <w:rPr>
                <w:b/>
              </w:rPr>
              <w:t>965</w:t>
            </w: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r>
              <w:t>Cot Onss</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pStyle w:val="En-tte"/>
              <w:tabs>
                <w:tab w:val="left" w:pos="720"/>
              </w:tabs>
              <w:rPr>
                <w:lang w:val="fr-BE"/>
              </w:rPr>
            </w:pPr>
            <w:r w:rsidRPr="000A0E88">
              <w:rPr>
                <w:lang w:val="fr-BE"/>
              </w:rPr>
              <w:t>300</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61</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35</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pStyle w:val="En-tte"/>
              <w:tabs>
                <w:tab w:val="left" w:pos="720"/>
              </w:tabs>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171</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32</w:t>
            </w:r>
          </w:p>
        </w:tc>
        <w:tc>
          <w:tcPr>
            <w:tcW w:w="567" w:type="dxa"/>
            <w:tcBorders>
              <w:top w:val="single" w:sz="4" w:space="0" w:color="auto"/>
              <w:left w:val="single" w:sz="4" w:space="0" w:color="auto"/>
              <w:bottom w:val="single" w:sz="4" w:space="0" w:color="auto"/>
              <w:right w:val="single" w:sz="4" w:space="0" w:color="auto"/>
            </w:tcBorders>
          </w:tcPr>
          <w:p w:rsidR="00784D27" w:rsidRPr="00750846" w:rsidRDefault="00784D27" w:rsidP="00CC09BB">
            <w:pPr>
              <w:rPr>
                <w:lang w:val="fr-BE"/>
              </w:rPr>
            </w:pPr>
            <w:r>
              <w:rPr>
                <w:lang w:val="fr-BE"/>
              </w:rPr>
              <w:t>42</w:t>
            </w:r>
          </w:p>
        </w:tc>
        <w:tc>
          <w:tcPr>
            <w:tcW w:w="567" w:type="dxa"/>
            <w:tcBorders>
              <w:top w:val="single" w:sz="4" w:space="0" w:color="auto"/>
              <w:left w:val="single" w:sz="4" w:space="0" w:color="auto"/>
              <w:bottom w:val="single" w:sz="4" w:space="0" w:color="auto"/>
              <w:right w:val="single" w:sz="4" w:space="0" w:color="auto"/>
            </w:tcBorders>
          </w:tcPr>
          <w:p w:rsidR="00784D27" w:rsidRPr="00750846" w:rsidRDefault="00784D27" w:rsidP="00CC09BB">
            <w:pPr>
              <w:rPr>
                <w:lang w:val="fr-BE"/>
              </w:rPr>
            </w:pPr>
            <w:r>
              <w:rPr>
                <w:lang w:val="fr-BE"/>
              </w:rPr>
              <w:t>35</w:t>
            </w:r>
          </w:p>
        </w:tc>
        <w:tc>
          <w:tcPr>
            <w:tcW w:w="555" w:type="dxa"/>
            <w:tcBorders>
              <w:top w:val="single" w:sz="4" w:space="0" w:color="auto"/>
              <w:left w:val="single" w:sz="4" w:space="0" w:color="auto"/>
              <w:bottom w:val="single" w:sz="4" w:space="0" w:color="auto"/>
              <w:right w:val="single" w:sz="4" w:space="0" w:color="auto"/>
            </w:tcBorders>
          </w:tcPr>
          <w:p w:rsidR="00784D27" w:rsidRPr="00750846" w:rsidRDefault="00784D27" w:rsidP="00CC09BB">
            <w:pPr>
              <w:rPr>
                <w:lang w:val="fr-BE"/>
              </w:rPr>
            </w:pPr>
            <w:r>
              <w:rPr>
                <w:lang w:val="fr-BE"/>
              </w:rPr>
              <w:t>83</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1.020</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lang w:val="fr-BE"/>
              </w:rPr>
            </w:pPr>
            <w:r>
              <w:rPr>
                <w:b/>
                <w:lang w:val="fr-BE"/>
              </w:rPr>
              <w:t>759</w:t>
            </w: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pPr>
              <w:rPr>
                <w:lang w:val="fr-BE"/>
              </w:rPr>
            </w:pPr>
            <w:r w:rsidRPr="00B84FFD">
              <w:rPr>
                <w:highlight w:val="yellow"/>
                <w:lang w:val="fr-BE"/>
              </w:rPr>
              <w:t>SAH</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297</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43</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33</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82</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7</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r>
              <w:rPr>
                <w:lang w:val="fr-BE"/>
              </w:rPr>
              <w:t>25</w:t>
            </w:r>
          </w:p>
        </w:tc>
        <w:tc>
          <w:tcPr>
            <w:tcW w:w="567" w:type="dxa"/>
            <w:tcBorders>
              <w:top w:val="single" w:sz="4" w:space="0" w:color="auto"/>
              <w:left w:val="single" w:sz="4" w:space="0" w:color="auto"/>
              <w:bottom w:val="single" w:sz="4" w:space="0" w:color="auto"/>
              <w:right w:val="single" w:sz="4" w:space="0" w:color="auto"/>
            </w:tcBorders>
          </w:tcPr>
          <w:p w:rsidR="00784D27" w:rsidRPr="00512D8D" w:rsidRDefault="00784D27" w:rsidP="00CC09BB">
            <w:pPr>
              <w:rPr>
                <w:lang w:val="fr-BE"/>
              </w:rPr>
            </w:pPr>
            <w:r>
              <w:rPr>
                <w:lang w:val="fr-BE"/>
              </w:rPr>
              <w:t>21</w:t>
            </w:r>
          </w:p>
        </w:tc>
        <w:tc>
          <w:tcPr>
            <w:tcW w:w="555" w:type="dxa"/>
            <w:tcBorders>
              <w:top w:val="single" w:sz="4" w:space="0" w:color="auto"/>
              <w:left w:val="single" w:sz="4" w:space="0" w:color="auto"/>
              <w:bottom w:val="single" w:sz="4" w:space="0" w:color="auto"/>
              <w:right w:val="single" w:sz="4" w:space="0" w:color="auto"/>
            </w:tcBorders>
          </w:tcPr>
          <w:p w:rsidR="00784D27" w:rsidRPr="00512D8D" w:rsidRDefault="00784D27" w:rsidP="00CC09BB">
            <w:pPr>
              <w:rPr>
                <w:lang w:val="fr-BE"/>
              </w:rPr>
            </w:pPr>
            <w:r>
              <w:rPr>
                <w:lang w:val="fr-BE"/>
              </w:rPr>
              <w:t>32</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620</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lang w:val="fr-BE"/>
              </w:rPr>
            </w:pPr>
            <w:r>
              <w:rPr>
                <w:b/>
                <w:lang w:val="fr-BE"/>
              </w:rPr>
              <w:t>540</w:t>
            </w:r>
          </w:p>
        </w:tc>
      </w:tr>
      <w:tr w:rsidR="00784D27"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pStyle w:val="En-tte"/>
              <w:tabs>
                <w:tab w:val="left" w:pos="720"/>
              </w:tabs>
              <w:rPr>
                <w:lang w:val="fr-BE"/>
              </w:rPr>
            </w:pPr>
            <w:r>
              <w:rPr>
                <w:lang w:val="fr-BE"/>
              </w:rPr>
              <w:t>Indép (tout)</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370</w:t>
            </w:r>
          </w:p>
        </w:tc>
        <w:tc>
          <w:tcPr>
            <w:tcW w:w="980" w:type="dxa"/>
            <w:tcBorders>
              <w:top w:val="single" w:sz="4" w:space="0" w:color="auto"/>
              <w:left w:val="single" w:sz="4" w:space="0" w:color="auto"/>
              <w:bottom w:val="single" w:sz="4" w:space="0" w:color="auto"/>
              <w:right w:val="single" w:sz="4" w:space="0" w:color="auto"/>
            </w:tcBorders>
          </w:tcPr>
          <w:p w:rsidR="00784D27" w:rsidRPr="00716C62" w:rsidRDefault="00784D27" w:rsidP="00CC09BB">
            <w:pPr>
              <w:rPr>
                <w:b/>
                <w:lang w:val="fr-BE"/>
              </w:rPr>
            </w:pPr>
            <w:r w:rsidRPr="00716C62">
              <w:rPr>
                <w:b/>
                <w:lang w:val="fr-BE"/>
              </w:rPr>
              <w:t>453</w:t>
            </w: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Pr="000B0B21" w:rsidRDefault="00784D27" w:rsidP="00CC09BB">
            <w:pPr>
              <w:pStyle w:val="En-tte"/>
              <w:tabs>
                <w:tab w:val="left" w:pos="720"/>
              </w:tabs>
              <w:rPr>
                <w:sz w:val="16"/>
                <w:szCs w:val="16"/>
                <w:lang w:val="fr-BE"/>
              </w:rPr>
            </w:pPr>
            <w:r w:rsidRPr="000B0B21">
              <w:rPr>
                <w:sz w:val="16"/>
                <w:szCs w:val="16"/>
                <w:lang w:val="fr-BE"/>
              </w:rPr>
              <w:t>Cotis</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r w:rsidRPr="000A0E88">
              <w:rPr>
                <w:sz w:val="16"/>
                <w:szCs w:val="16"/>
                <w:lang w:val="fr-BE"/>
              </w:rPr>
              <w:t>253</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r w:rsidRPr="000A0E88">
              <w:rPr>
                <w:sz w:val="16"/>
                <w:szCs w:val="16"/>
                <w:lang w:val="fr-BE"/>
              </w:rPr>
              <w:t>15</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r w:rsidRPr="000A0E88">
              <w:rPr>
                <w:sz w:val="16"/>
                <w:szCs w:val="16"/>
                <w:lang w:val="fr-BE"/>
              </w:rPr>
              <w:t>45</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r w:rsidRPr="000A0E88">
              <w:rPr>
                <w:sz w:val="16"/>
                <w:szCs w:val="16"/>
                <w:lang w:val="fr-BE"/>
              </w:rPr>
              <w:t>4</w:t>
            </w:r>
          </w:p>
        </w:tc>
        <w:tc>
          <w:tcPr>
            <w:tcW w:w="567" w:type="dxa"/>
            <w:tcBorders>
              <w:top w:val="single" w:sz="4" w:space="0" w:color="auto"/>
              <w:left w:val="single" w:sz="4" w:space="0" w:color="auto"/>
              <w:bottom w:val="single" w:sz="4" w:space="0" w:color="auto"/>
              <w:right w:val="single" w:sz="4" w:space="0" w:color="auto"/>
            </w:tcBorders>
          </w:tcPr>
          <w:p w:rsidR="00784D27" w:rsidRPr="000B0B21" w:rsidRDefault="00784D27" w:rsidP="00CC09BB">
            <w:pPr>
              <w:rPr>
                <w:sz w:val="16"/>
                <w:szCs w:val="16"/>
                <w:lang w:val="fr-BE"/>
              </w:rPr>
            </w:pPr>
            <w:r>
              <w:rPr>
                <w:sz w:val="16"/>
                <w:szCs w:val="16"/>
                <w:lang w:val="fr-BE"/>
              </w:rPr>
              <w:t>4</w:t>
            </w:r>
          </w:p>
        </w:tc>
        <w:tc>
          <w:tcPr>
            <w:tcW w:w="567" w:type="dxa"/>
            <w:tcBorders>
              <w:top w:val="single" w:sz="4" w:space="0" w:color="auto"/>
              <w:left w:val="single" w:sz="4" w:space="0" w:color="auto"/>
              <w:bottom w:val="single" w:sz="4" w:space="0" w:color="auto"/>
              <w:right w:val="single" w:sz="4" w:space="0" w:color="auto"/>
            </w:tcBorders>
          </w:tcPr>
          <w:p w:rsidR="00784D27" w:rsidRPr="000B0B21" w:rsidRDefault="00784D27" w:rsidP="00CC09BB">
            <w:pPr>
              <w:rPr>
                <w:sz w:val="16"/>
                <w:szCs w:val="16"/>
                <w:lang w:val="fr-BE"/>
              </w:rPr>
            </w:pPr>
            <w:r>
              <w:rPr>
                <w:sz w:val="16"/>
                <w:szCs w:val="16"/>
                <w:lang w:val="fr-BE"/>
              </w:rPr>
              <w:t>12</w:t>
            </w:r>
          </w:p>
        </w:tc>
        <w:tc>
          <w:tcPr>
            <w:tcW w:w="555" w:type="dxa"/>
            <w:tcBorders>
              <w:top w:val="single" w:sz="4" w:space="0" w:color="auto"/>
              <w:left w:val="single" w:sz="4" w:space="0" w:color="auto"/>
              <w:bottom w:val="single" w:sz="4" w:space="0" w:color="auto"/>
              <w:right w:val="single" w:sz="4" w:space="0" w:color="auto"/>
            </w:tcBorders>
          </w:tcPr>
          <w:p w:rsidR="00784D27" w:rsidRPr="000B0B21" w:rsidRDefault="00784D27" w:rsidP="00CC09BB">
            <w:pPr>
              <w:rPr>
                <w:sz w:val="16"/>
                <w:szCs w:val="16"/>
                <w:lang w:val="fr-BE"/>
              </w:rPr>
            </w:pPr>
            <w:r>
              <w:rPr>
                <w:sz w:val="16"/>
                <w:szCs w:val="16"/>
                <w:lang w:val="fr-BE"/>
              </w:rPr>
              <w:t>15</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323</w:t>
            </w:r>
          </w:p>
        </w:tc>
        <w:tc>
          <w:tcPr>
            <w:tcW w:w="980" w:type="dxa"/>
            <w:tcBorders>
              <w:top w:val="single" w:sz="4" w:space="0" w:color="auto"/>
              <w:left w:val="single" w:sz="4" w:space="0" w:color="auto"/>
              <w:bottom w:val="single" w:sz="4" w:space="0" w:color="auto"/>
              <w:right w:val="single" w:sz="4" w:space="0" w:color="auto"/>
            </w:tcBorders>
          </w:tcPr>
          <w:p w:rsidR="00784D27" w:rsidRPr="000B0B21" w:rsidRDefault="00784D27" w:rsidP="00CC09BB">
            <w:pPr>
              <w:rPr>
                <w:b/>
                <w:sz w:val="16"/>
                <w:szCs w:val="16"/>
                <w:lang w:val="fr-BE"/>
              </w:rPr>
            </w:pPr>
            <w:r>
              <w:rPr>
                <w:b/>
                <w:sz w:val="16"/>
                <w:szCs w:val="16"/>
                <w:lang w:val="fr-BE"/>
              </w:rPr>
              <w:t>404</w:t>
            </w:r>
          </w:p>
        </w:tc>
      </w:tr>
      <w:tr w:rsidR="00784D27" w:rsidRPr="007A28BC" w:rsidTr="00CC09BB">
        <w:tc>
          <w:tcPr>
            <w:tcW w:w="1421" w:type="dxa"/>
            <w:tcBorders>
              <w:top w:val="single" w:sz="4" w:space="0" w:color="auto"/>
              <w:left w:val="single" w:sz="4" w:space="0" w:color="auto"/>
              <w:bottom w:val="single" w:sz="4" w:space="0" w:color="auto"/>
              <w:right w:val="single" w:sz="4" w:space="0" w:color="auto"/>
            </w:tcBorders>
            <w:hideMark/>
          </w:tcPr>
          <w:p w:rsidR="00784D27" w:rsidRPr="000B0B21" w:rsidRDefault="00784D27" w:rsidP="00CC09BB">
            <w:pPr>
              <w:pStyle w:val="En-tte"/>
              <w:tabs>
                <w:tab w:val="left" w:pos="720"/>
              </w:tabs>
              <w:rPr>
                <w:sz w:val="16"/>
                <w:szCs w:val="16"/>
                <w:lang w:val="fr-BE"/>
              </w:rPr>
            </w:pPr>
            <w:r w:rsidRPr="000B0B21">
              <w:rPr>
                <w:sz w:val="16"/>
                <w:szCs w:val="16"/>
                <w:lang w:val="fr-BE"/>
              </w:rPr>
              <w:t>Sécu soc</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r w:rsidRPr="000A0E88">
              <w:rPr>
                <w:sz w:val="16"/>
                <w:szCs w:val="16"/>
                <w:lang w:val="fr-BE"/>
              </w:rPr>
              <w:t>25</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r w:rsidRPr="000A0E88">
              <w:rPr>
                <w:sz w:val="16"/>
                <w:szCs w:val="16"/>
                <w:lang w:val="fr-BE"/>
              </w:rPr>
              <w:t>10</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r w:rsidRPr="000A0E88">
              <w:rPr>
                <w:sz w:val="16"/>
                <w:szCs w:val="16"/>
                <w:lang w:val="fr-BE"/>
              </w:rPr>
              <w:t>2</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rPr>
            </w:pPr>
            <w:r w:rsidRPr="000A0E88">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16"/>
                <w:szCs w:val="16"/>
                <w:lang w:val="fr-BE"/>
              </w:rPr>
            </w:pPr>
            <w:r w:rsidRPr="000A0E88">
              <w:rPr>
                <w:sz w:val="16"/>
                <w:szCs w:val="16"/>
                <w:lang w:val="fr-BE"/>
              </w:rPr>
              <w:t>2</w:t>
            </w:r>
          </w:p>
        </w:tc>
        <w:tc>
          <w:tcPr>
            <w:tcW w:w="567" w:type="dxa"/>
            <w:tcBorders>
              <w:top w:val="single" w:sz="4" w:space="0" w:color="auto"/>
              <w:left w:val="single" w:sz="4" w:space="0" w:color="auto"/>
              <w:bottom w:val="single" w:sz="4" w:space="0" w:color="auto"/>
              <w:right w:val="single" w:sz="4" w:space="0" w:color="auto"/>
            </w:tcBorders>
          </w:tcPr>
          <w:p w:rsidR="00784D27" w:rsidRPr="000B0B21" w:rsidRDefault="00784D27" w:rsidP="00CC09BB">
            <w:pPr>
              <w:rPr>
                <w:sz w:val="16"/>
                <w:szCs w:val="16"/>
                <w:lang w:val="fr-BE"/>
              </w:rPr>
            </w:pPr>
            <w:r>
              <w:rPr>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784D27" w:rsidRPr="000B0B21" w:rsidRDefault="00784D27" w:rsidP="00CC09BB">
            <w:pPr>
              <w:rPr>
                <w:sz w:val="16"/>
                <w:szCs w:val="16"/>
                <w:lang w:val="fr-BE"/>
              </w:rPr>
            </w:pPr>
            <w:r>
              <w:rPr>
                <w:sz w:val="16"/>
                <w:szCs w:val="16"/>
                <w:lang w:val="fr-BE"/>
              </w:rPr>
              <w:t>2</w:t>
            </w:r>
          </w:p>
        </w:tc>
        <w:tc>
          <w:tcPr>
            <w:tcW w:w="555" w:type="dxa"/>
            <w:tcBorders>
              <w:top w:val="single" w:sz="4" w:space="0" w:color="auto"/>
              <w:left w:val="single" w:sz="4" w:space="0" w:color="auto"/>
              <w:bottom w:val="single" w:sz="4" w:space="0" w:color="auto"/>
              <w:right w:val="single" w:sz="4" w:space="0" w:color="auto"/>
            </w:tcBorders>
          </w:tcPr>
          <w:p w:rsidR="00784D27" w:rsidRPr="000B0B21" w:rsidRDefault="00784D27" w:rsidP="00CC09BB">
            <w:pPr>
              <w:rPr>
                <w:sz w:val="16"/>
                <w:szCs w:val="16"/>
                <w:lang w:val="fr-BE"/>
              </w:rPr>
            </w:pPr>
            <w:r>
              <w:rPr>
                <w:sz w:val="16"/>
                <w:szCs w:val="16"/>
                <w:lang w:val="fr-BE"/>
              </w:rPr>
              <w:t>2</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47</w:t>
            </w:r>
          </w:p>
        </w:tc>
        <w:tc>
          <w:tcPr>
            <w:tcW w:w="980" w:type="dxa"/>
            <w:tcBorders>
              <w:top w:val="single" w:sz="4" w:space="0" w:color="auto"/>
              <w:left w:val="single" w:sz="4" w:space="0" w:color="auto"/>
              <w:bottom w:val="single" w:sz="4" w:space="0" w:color="auto"/>
              <w:right w:val="single" w:sz="4" w:space="0" w:color="auto"/>
            </w:tcBorders>
          </w:tcPr>
          <w:p w:rsidR="00784D27" w:rsidRPr="00716C62" w:rsidRDefault="00784D27" w:rsidP="00CC09BB">
            <w:pPr>
              <w:rPr>
                <w:b/>
                <w:sz w:val="16"/>
                <w:szCs w:val="16"/>
                <w:lang w:val="fr-BE"/>
              </w:rPr>
            </w:pPr>
            <w:r w:rsidRPr="00716C62">
              <w:rPr>
                <w:b/>
                <w:sz w:val="16"/>
                <w:szCs w:val="16"/>
                <w:lang w:val="fr-BE"/>
              </w:rPr>
              <w:t>49</w:t>
            </w:r>
          </w:p>
        </w:tc>
      </w:tr>
      <w:tr w:rsidR="00784D27" w:rsidRPr="007A28BC"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pStyle w:val="En-tte"/>
              <w:tabs>
                <w:tab w:val="left" w:pos="720"/>
              </w:tabs>
              <w:rPr>
                <w:lang w:val="fr-BE"/>
              </w:rPr>
            </w:pPr>
            <w:r w:rsidRPr="00B84FFD">
              <w:rPr>
                <w:highlight w:val="yellow"/>
                <w:lang w:val="fr-BE"/>
              </w:rPr>
              <w:t>AA</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3</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3</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0</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r w:rsidRPr="000A0E88">
              <w:t>20</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0</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r>
              <w:rPr>
                <w:lang w:val="fr-BE"/>
              </w:rPr>
              <w:t>2</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r>
              <w:rPr>
                <w:lang w:val="fr-BE"/>
              </w:rPr>
              <w:t>0</w:t>
            </w: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r>
              <w:rPr>
                <w:lang w:val="fr-BE"/>
              </w:rPr>
              <w:t>1</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15</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lang w:val="fr-BE"/>
              </w:rPr>
            </w:pPr>
            <w:r>
              <w:rPr>
                <w:b/>
                <w:lang w:val="fr-BE"/>
              </w:rPr>
              <w:t>29</w:t>
            </w:r>
          </w:p>
        </w:tc>
      </w:tr>
      <w:tr w:rsidR="00784D27" w:rsidRPr="007A28BC" w:rsidTr="00CC09BB">
        <w:tc>
          <w:tcPr>
            <w:tcW w:w="1421" w:type="dxa"/>
            <w:tcBorders>
              <w:top w:val="single" w:sz="4" w:space="0" w:color="auto"/>
              <w:left w:val="single" w:sz="4" w:space="0" w:color="auto"/>
              <w:bottom w:val="single" w:sz="4" w:space="0" w:color="auto"/>
              <w:right w:val="single" w:sz="4" w:space="0" w:color="auto"/>
            </w:tcBorders>
          </w:tcPr>
          <w:p w:rsidR="00784D27" w:rsidRPr="00BC5F26" w:rsidRDefault="00784D27" w:rsidP="00CC09BB">
            <w:pPr>
              <w:rPr>
                <w:i/>
                <w:sz w:val="20"/>
                <w:lang w:val="fr-BE"/>
              </w:rPr>
            </w:pPr>
            <w:r w:rsidRPr="00BC5F26">
              <w:rPr>
                <w:i/>
                <w:sz w:val="20"/>
                <w:lang w:val="fr-BE"/>
              </w:rPr>
              <w:t>Trav protégé</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color w:val="FF0000"/>
                <w:sz w:val="20"/>
                <w:lang w:val="fr-BE"/>
              </w:rPr>
            </w:pPr>
            <w:r w:rsidRPr="000A0E88">
              <w:rPr>
                <w:i/>
                <w:color w:val="FF0000"/>
                <w:sz w:val="20"/>
                <w:lang w:val="fr-BE"/>
              </w:rPr>
              <w:t>10*</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rPr>
            </w:pP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color w:val="FF0000"/>
                <w:sz w:val="16"/>
                <w:szCs w:val="16"/>
                <w:lang w:val="fr-BE"/>
              </w:rPr>
            </w:pPr>
            <w:r w:rsidRPr="00FF39AD">
              <w:rPr>
                <w:i/>
                <w:color w:val="FF0000"/>
                <w:sz w:val="16"/>
                <w:szCs w:val="16"/>
                <w:lang w:val="fr-BE"/>
              </w:rPr>
              <w:t>10*</w:t>
            </w:r>
          </w:p>
        </w:tc>
        <w:tc>
          <w:tcPr>
            <w:tcW w:w="980" w:type="dxa"/>
            <w:tcBorders>
              <w:top w:val="single" w:sz="4" w:space="0" w:color="auto"/>
              <w:left w:val="single" w:sz="4" w:space="0" w:color="auto"/>
              <w:bottom w:val="single" w:sz="4" w:space="0" w:color="auto"/>
              <w:right w:val="single" w:sz="4" w:space="0" w:color="auto"/>
            </w:tcBorders>
          </w:tcPr>
          <w:p w:rsidR="00784D27" w:rsidRPr="00750846" w:rsidRDefault="00784D27" w:rsidP="00CC09BB">
            <w:pPr>
              <w:rPr>
                <w:i/>
                <w:color w:val="FF0000"/>
                <w:sz w:val="20"/>
                <w:lang w:val="fr-BE"/>
              </w:rPr>
            </w:pPr>
          </w:p>
        </w:tc>
      </w:tr>
      <w:tr w:rsidR="00784D27" w:rsidRPr="007A28BC" w:rsidTr="00CC09BB">
        <w:tc>
          <w:tcPr>
            <w:tcW w:w="1421" w:type="dxa"/>
            <w:tcBorders>
              <w:top w:val="single" w:sz="4" w:space="0" w:color="auto"/>
              <w:left w:val="single" w:sz="4" w:space="0" w:color="auto"/>
              <w:bottom w:val="single" w:sz="4" w:space="0" w:color="auto"/>
              <w:right w:val="single" w:sz="4" w:space="0" w:color="auto"/>
            </w:tcBorders>
          </w:tcPr>
          <w:p w:rsidR="00784D27" w:rsidRPr="002006FB" w:rsidRDefault="00784D27" w:rsidP="00CC09BB">
            <w:pPr>
              <w:rPr>
                <w:i/>
                <w:sz w:val="16"/>
                <w:szCs w:val="16"/>
                <w:lang w:val="fr-BE"/>
              </w:rPr>
            </w:pPr>
            <w:r w:rsidRPr="002006FB">
              <w:rPr>
                <w:i/>
                <w:sz w:val="16"/>
                <w:szCs w:val="16"/>
                <w:lang w:val="fr-BE"/>
              </w:rPr>
              <w:t>Elections Sociales</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rPr>
            </w:pP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0</w:t>
            </w: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sz w:val="20"/>
                <w:lang w:val="fr-BE"/>
              </w:rPr>
            </w:pPr>
          </w:p>
        </w:tc>
      </w:tr>
      <w:tr w:rsidR="00784D27" w:rsidRPr="00B97C5C" w:rsidTr="00CC09BB">
        <w:tc>
          <w:tcPr>
            <w:tcW w:w="1421" w:type="dxa"/>
            <w:tcBorders>
              <w:top w:val="single" w:sz="4" w:space="0" w:color="auto"/>
              <w:left w:val="single" w:sz="4" w:space="0" w:color="auto"/>
              <w:bottom w:val="single" w:sz="4" w:space="0" w:color="auto"/>
              <w:right w:val="single" w:sz="4" w:space="0" w:color="auto"/>
            </w:tcBorders>
          </w:tcPr>
          <w:p w:rsidR="00784D27" w:rsidRPr="00655086" w:rsidRDefault="00784D27" w:rsidP="00CC09BB">
            <w:pPr>
              <w:pStyle w:val="En-tte"/>
              <w:tabs>
                <w:tab w:val="left" w:pos="720"/>
              </w:tabs>
              <w:rPr>
                <w:b/>
                <w:sz w:val="20"/>
                <w:lang w:val="fr-BE"/>
              </w:rPr>
            </w:pPr>
            <w:r w:rsidRPr="00655086">
              <w:rPr>
                <w:b/>
                <w:sz w:val="20"/>
                <w:lang w:val="fr-BE"/>
              </w:rPr>
              <w:lastRenderedPageBreak/>
              <w:t>Total A</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6C71F7" w:rsidRDefault="00784D27" w:rsidP="00CC09BB">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6C71F7" w:rsidRDefault="00784D27" w:rsidP="00CC09BB">
            <w:pPr>
              <w:rPr>
                <w:i/>
                <w:sz w:val="20"/>
                <w:highlight w:val="yellow"/>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Pr="006C71F7" w:rsidRDefault="00784D27" w:rsidP="00CC09BB">
            <w:pPr>
              <w:rPr>
                <w:i/>
                <w:sz w:val="20"/>
                <w:highlight w:val="yellow"/>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=7.804</w:t>
            </w:r>
          </w:p>
        </w:tc>
        <w:tc>
          <w:tcPr>
            <w:tcW w:w="980" w:type="dxa"/>
            <w:tcBorders>
              <w:top w:val="single" w:sz="4" w:space="0" w:color="auto"/>
              <w:left w:val="single" w:sz="4" w:space="0" w:color="auto"/>
              <w:bottom w:val="single" w:sz="4" w:space="0" w:color="auto"/>
              <w:right w:val="single" w:sz="4" w:space="0" w:color="auto"/>
            </w:tcBorders>
          </w:tcPr>
          <w:p w:rsidR="00784D27" w:rsidRPr="00512D8D" w:rsidRDefault="00784D27" w:rsidP="00CC09BB">
            <w:pPr>
              <w:rPr>
                <w:sz w:val="18"/>
                <w:szCs w:val="18"/>
                <w:lang w:val="fr-BE"/>
              </w:rPr>
            </w:pPr>
          </w:p>
        </w:tc>
      </w:tr>
      <w:tr w:rsidR="00784D27" w:rsidRPr="00B97C5C" w:rsidTr="00CC09BB">
        <w:tc>
          <w:tcPr>
            <w:tcW w:w="1421" w:type="dxa"/>
            <w:tcBorders>
              <w:top w:val="single" w:sz="4" w:space="0" w:color="auto"/>
              <w:left w:val="single" w:sz="4" w:space="0" w:color="auto"/>
              <w:bottom w:val="single" w:sz="4" w:space="0" w:color="auto"/>
              <w:right w:val="single" w:sz="4" w:space="0" w:color="auto"/>
            </w:tcBorders>
            <w:hideMark/>
          </w:tcPr>
          <w:p w:rsidR="00784D27" w:rsidRPr="00BC5F26" w:rsidRDefault="00784D27" w:rsidP="00CC09BB">
            <w:pPr>
              <w:pStyle w:val="En-tte"/>
              <w:tabs>
                <w:tab w:val="left" w:pos="720"/>
              </w:tabs>
              <w:rPr>
                <w:sz w:val="20"/>
                <w:lang w:val="fr-BE"/>
              </w:rPr>
            </w:pPr>
            <w:r w:rsidRPr="00BC5F26">
              <w:rPr>
                <w:sz w:val="20"/>
                <w:highlight w:val="green"/>
                <w:lang w:val="fr-BE"/>
              </w:rPr>
              <w:t>Rôle B</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jc w:val="right"/>
              <w:rPr>
                <w:sz w:val="20"/>
              </w:rPr>
            </w:pP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lang w:val="fr-BE"/>
              </w:rPr>
            </w:pPr>
          </w:p>
        </w:tc>
      </w:tr>
      <w:tr w:rsidR="00784D27" w:rsidRPr="00B97C5C" w:rsidTr="00CC09BB">
        <w:tc>
          <w:tcPr>
            <w:tcW w:w="1421" w:type="dxa"/>
            <w:tcBorders>
              <w:top w:val="single" w:sz="4" w:space="0" w:color="auto"/>
              <w:left w:val="single" w:sz="4" w:space="0" w:color="auto"/>
              <w:bottom w:val="single" w:sz="4" w:space="0" w:color="auto"/>
              <w:right w:val="single" w:sz="4" w:space="0" w:color="auto"/>
            </w:tcBorders>
            <w:hideMark/>
          </w:tcPr>
          <w:p w:rsidR="00784D27" w:rsidRPr="001742AC" w:rsidRDefault="00784D27" w:rsidP="00CC09BB">
            <w:pPr>
              <w:rPr>
                <w:lang w:val="fr-BE"/>
              </w:rPr>
            </w:pPr>
            <w:r w:rsidRPr="001742AC">
              <w:rPr>
                <w:lang w:val="fr-BE"/>
              </w:rPr>
              <w:t xml:space="preserve">RCD </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1.105</w:t>
            </w: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284</w:t>
            </w: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240</w:t>
            </w: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265</w:t>
            </w: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r w:rsidRPr="000A0E88">
              <w:rPr>
                <w:lang w:val="fr-BE"/>
              </w:rPr>
              <w:t>83</w:t>
            </w:r>
          </w:p>
        </w:tc>
        <w:tc>
          <w:tcPr>
            <w:tcW w:w="567" w:type="dxa"/>
            <w:tcBorders>
              <w:top w:val="single" w:sz="4" w:space="0" w:color="auto"/>
              <w:left w:val="single" w:sz="4" w:space="0" w:color="auto"/>
              <w:bottom w:val="single" w:sz="4" w:space="0" w:color="auto"/>
              <w:right w:val="single" w:sz="4" w:space="0" w:color="auto"/>
            </w:tcBorders>
          </w:tcPr>
          <w:p w:rsidR="00784D27" w:rsidRPr="00324CA6" w:rsidRDefault="00784D27" w:rsidP="00CC09BB">
            <w:pPr>
              <w:rPr>
                <w:lang w:val="fr-BE"/>
              </w:rPr>
            </w:pPr>
            <w:r>
              <w:rPr>
                <w:lang w:val="fr-BE"/>
              </w:rPr>
              <w:t>45</w:t>
            </w:r>
          </w:p>
        </w:tc>
        <w:tc>
          <w:tcPr>
            <w:tcW w:w="567" w:type="dxa"/>
            <w:tcBorders>
              <w:top w:val="single" w:sz="4" w:space="0" w:color="auto"/>
              <w:left w:val="single" w:sz="4" w:space="0" w:color="auto"/>
              <w:bottom w:val="single" w:sz="4" w:space="0" w:color="auto"/>
              <w:right w:val="single" w:sz="4" w:space="0" w:color="auto"/>
            </w:tcBorders>
          </w:tcPr>
          <w:p w:rsidR="00784D27" w:rsidRPr="00324CA6" w:rsidRDefault="00784D27" w:rsidP="00CC09BB">
            <w:pPr>
              <w:rPr>
                <w:lang w:val="fr-BE"/>
              </w:rPr>
            </w:pPr>
            <w:r>
              <w:rPr>
                <w:lang w:val="fr-BE"/>
              </w:rPr>
              <w:t>70</w:t>
            </w:r>
          </w:p>
        </w:tc>
        <w:tc>
          <w:tcPr>
            <w:tcW w:w="555" w:type="dxa"/>
            <w:tcBorders>
              <w:top w:val="single" w:sz="4" w:space="0" w:color="auto"/>
              <w:left w:val="single" w:sz="4" w:space="0" w:color="auto"/>
              <w:bottom w:val="single" w:sz="4" w:space="0" w:color="auto"/>
              <w:right w:val="single" w:sz="4" w:space="0" w:color="auto"/>
            </w:tcBorders>
          </w:tcPr>
          <w:p w:rsidR="00784D27" w:rsidRPr="001742AC" w:rsidRDefault="00784D27" w:rsidP="00CC09BB">
            <w:pPr>
              <w:rPr>
                <w:lang w:val="fr-BE"/>
              </w:rPr>
            </w:pPr>
            <w:r>
              <w:rPr>
                <w:lang w:val="fr-BE"/>
              </w:rPr>
              <w:t>226</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2.452</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lang w:val="fr-BE"/>
              </w:rPr>
            </w:pPr>
            <w:r>
              <w:rPr>
                <w:b/>
                <w:lang w:val="fr-BE"/>
              </w:rPr>
              <w:t>2.318</w:t>
            </w:r>
          </w:p>
        </w:tc>
      </w:tr>
      <w:tr w:rsidR="00784D27" w:rsidRPr="00B97C5C"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jc w:val="right"/>
            </w:pP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lang w:val="fr-BE"/>
              </w:rPr>
            </w:pPr>
          </w:p>
        </w:tc>
      </w:tr>
      <w:tr w:rsidR="00784D27" w:rsidRPr="00B97C5C"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pPr>
              <w:rPr>
                <w:sz w:val="20"/>
                <w:lang w:val="fr-BE"/>
              </w:rPr>
            </w:pPr>
            <w:r>
              <w:rPr>
                <w:sz w:val="20"/>
                <w:highlight w:val="green"/>
                <w:lang w:val="fr-BE"/>
              </w:rPr>
              <w:t>Rôle C</w:t>
            </w:r>
          </w:p>
        </w:tc>
        <w:tc>
          <w:tcPr>
            <w:tcW w:w="706"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jc w:val="right"/>
            </w:pPr>
          </w:p>
        </w:tc>
        <w:tc>
          <w:tcPr>
            <w:tcW w:w="709"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0A0E88"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sz w:val="20"/>
                <w:lang w:val="fr-BE"/>
              </w:rPr>
            </w:pP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pPr>
              <w:rPr>
                <w:sz w:val="20"/>
                <w:lang w:val="fr-BE"/>
              </w:rPr>
            </w:pPr>
            <w:r>
              <w:rPr>
                <w:sz w:val="20"/>
                <w:lang w:val="fr-BE"/>
              </w:rPr>
              <w:t>Référés</w:t>
            </w:r>
          </w:p>
        </w:tc>
        <w:tc>
          <w:tcPr>
            <w:tcW w:w="706"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r>
              <w:rPr>
                <w:sz w:val="20"/>
                <w:lang w:val="fr-BE"/>
              </w:rPr>
              <w:t>37</w:t>
            </w:r>
          </w:p>
        </w:tc>
        <w:tc>
          <w:tcPr>
            <w:tcW w:w="713"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r>
              <w:rPr>
                <w:sz w:val="20"/>
                <w:lang w:val="fr-BE"/>
              </w:rPr>
              <w:t>2</w:t>
            </w:r>
          </w:p>
        </w:tc>
        <w:tc>
          <w:tcPr>
            <w:tcW w:w="705"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r>
              <w:rPr>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E3058A" w:rsidRDefault="00784D27" w:rsidP="00CC09BB">
            <w:pPr>
              <w:rPr>
                <w:sz w:val="20"/>
                <w:lang w:val="fr-BE"/>
              </w:rPr>
            </w:pPr>
            <w:r w:rsidRPr="00E3058A">
              <w:rPr>
                <w:sz w:val="20"/>
                <w:lang w:val="fr-BE"/>
              </w:rPr>
              <w:t>5</w:t>
            </w:r>
          </w:p>
        </w:tc>
        <w:tc>
          <w:tcPr>
            <w:tcW w:w="709"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r>
              <w:rPr>
                <w:sz w:val="20"/>
                <w:lang w:val="fr-BE"/>
              </w:rPr>
              <w:t>0</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r>
              <w:rPr>
                <w:sz w:val="20"/>
                <w:lang w:val="fr-BE"/>
              </w:rPr>
              <w:t>0</w:t>
            </w: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r>
              <w:rPr>
                <w:sz w:val="20"/>
                <w:lang w:val="fr-BE"/>
              </w:rPr>
              <w:t>0</w:t>
            </w: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r>
              <w:rPr>
                <w:sz w:val="20"/>
                <w:lang w:val="fr-BE"/>
              </w:rPr>
              <w:t>2</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41</w:t>
            </w: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b/>
                <w:sz w:val="20"/>
                <w:lang w:val="fr-BE"/>
              </w:rPr>
            </w:pPr>
            <w:r>
              <w:rPr>
                <w:b/>
                <w:sz w:val="20"/>
                <w:lang w:val="fr-BE"/>
              </w:rPr>
              <w:t>48</w:t>
            </w:r>
          </w:p>
        </w:tc>
      </w:tr>
      <w:tr w:rsidR="00784D27" w:rsidTr="00CC09BB">
        <w:tc>
          <w:tcPr>
            <w:tcW w:w="1421" w:type="dxa"/>
            <w:tcBorders>
              <w:top w:val="single" w:sz="4" w:space="0" w:color="auto"/>
              <w:left w:val="single" w:sz="4" w:space="0" w:color="auto"/>
              <w:bottom w:val="single" w:sz="4" w:space="0" w:color="auto"/>
              <w:right w:val="single" w:sz="4" w:space="0" w:color="auto"/>
            </w:tcBorders>
          </w:tcPr>
          <w:p w:rsidR="00784D27" w:rsidRPr="009A0B5C" w:rsidRDefault="00784D27" w:rsidP="00CC09BB">
            <w:pPr>
              <w:rPr>
                <w:color w:val="7030A0"/>
                <w:sz w:val="20"/>
                <w:lang w:val="fr-BE"/>
              </w:rPr>
            </w:pPr>
            <w:r w:rsidRPr="009A0B5C">
              <w:rPr>
                <w:color w:val="7030A0"/>
                <w:sz w:val="20"/>
                <w:lang w:val="fr-BE"/>
              </w:rPr>
              <w:t>Requnil extrurg</w:t>
            </w:r>
          </w:p>
        </w:tc>
        <w:tc>
          <w:tcPr>
            <w:tcW w:w="706"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lang w:val="fr-BE"/>
              </w:rPr>
            </w:pPr>
            <w:r>
              <w:rPr>
                <w:sz w:val="20"/>
                <w:lang w:val="fr-BE"/>
              </w:rPr>
              <w:t>86</w:t>
            </w:r>
            <w:r w:rsidRPr="00750846">
              <w:rPr>
                <w:color w:val="FF0000"/>
                <w:sz w:val="20"/>
                <w:lang w:val="fr-BE"/>
              </w:rPr>
              <w:t>*</w:t>
            </w:r>
          </w:p>
        </w:tc>
        <w:tc>
          <w:tcPr>
            <w:tcW w:w="713"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lang w:val="fr-BE"/>
              </w:rPr>
            </w:pPr>
            <w:r>
              <w:rPr>
                <w:sz w:val="20"/>
                <w:lang w:val="fr-BE"/>
              </w:rPr>
              <w:t>1</w:t>
            </w:r>
          </w:p>
        </w:tc>
        <w:tc>
          <w:tcPr>
            <w:tcW w:w="705"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lang w:val="fr-BE"/>
              </w:rPr>
            </w:pPr>
            <w:r>
              <w:rPr>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E3058A" w:rsidRDefault="00784D27" w:rsidP="00CC09BB">
            <w:pPr>
              <w:rPr>
                <w:sz w:val="20"/>
                <w:lang w:val="fr-BE"/>
              </w:rPr>
            </w:pPr>
            <w:r w:rsidRPr="00E3058A">
              <w:rPr>
                <w:sz w:val="20"/>
                <w:lang w:val="fr-BE"/>
              </w:rPr>
              <w:t>43</w:t>
            </w:r>
          </w:p>
        </w:tc>
        <w:tc>
          <w:tcPr>
            <w:tcW w:w="709"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lang w:val="fr-BE"/>
              </w:rPr>
            </w:pPr>
            <w:r>
              <w:rPr>
                <w:sz w:val="20"/>
                <w:lang w:val="fr-BE"/>
              </w:rPr>
              <w:t>13</w:t>
            </w: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lang w:val="fr-BE"/>
              </w:rPr>
            </w:pPr>
            <w:r>
              <w:rPr>
                <w:sz w:val="20"/>
                <w:lang w:val="fr-BE"/>
              </w:rPr>
              <w:t>4</w:t>
            </w:r>
          </w:p>
        </w:tc>
        <w:tc>
          <w:tcPr>
            <w:tcW w:w="567"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lang w:val="fr-BE"/>
              </w:rPr>
            </w:pPr>
            <w:r>
              <w:rPr>
                <w:sz w:val="20"/>
                <w:lang w:val="fr-BE"/>
              </w:rPr>
              <w:t>5</w:t>
            </w:r>
          </w:p>
        </w:tc>
        <w:tc>
          <w:tcPr>
            <w:tcW w:w="555" w:type="dxa"/>
            <w:tcBorders>
              <w:top w:val="single" w:sz="4" w:space="0" w:color="auto"/>
              <w:left w:val="single" w:sz="4" w:space="0" w:color="auto"/>
              <w:bottom w:val="single" w:sz="4" w:space="0" w:color="auto"/>
              <w:right w:val="single" w:sz="4" w:space="0" w:color="auto"/>
            </w:tcBorders>
          </w:tcPr>
          <w:p w:rsidR="00784D27" w:rsidRPr="0058280B" w:rsidRDefault="00784D27" w:rsidP="00CC09BB">
            <w:pPr>
              <w:rPr>
                <w:sz w:val="20"/>
                <w:lang w:val="fr-BE"/>
              </w:rPr>
            </w:pPr>
            <w:r>
              <w:rPr>
                <w:sz w:val="20"/>
                <w:lang w:val="fr-BE"/>
              </w:rPr>
              <w:t>14</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106</w:t>
            </w:r>
            <w:r w:rsidRPr="00FF39AD">
              <w:rPr>
                <w:color w:val="FF0000"/>
                <w:sz w:val="16"/>
                <w:szCs w:val="16"/>
                <w:lang w:val="fr-BE"/>
              </w:rPr>
              <w:t>*</w:t>
            </w: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b/>
                <w:sz w:val="20"/>
                <w:lang w:val="fr-BE"/>
              </w:rPr>
            </w:pPr>
            <w:r>
              <w:rPr>
                <w:b/>
                <w:sz w:val="20"/>
                <w:lang w:val="fr-BE"/>
              </w:rPr>
              <w:t>167</w:t>
            </w: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pPr>
              <w:rPr>
                <w:sz w:val="20"/>
                <w:lang w:val="fr-BE"/>
              </w:rPr>
            </w:pPr>
            <w:r>
              <w:rPr>
                <w:sz w:val="20"/>
                <w:highlight w:val="green"/>
                <w:lang w:val="fr-BE"/>
              </w:rPr>
              <w:t>Rôle I</w:t>
            </w:r>
          </w:p>
        </w:tc>
        <w:tc>
          <w:tcPr>
            <w:tcW w:w="706"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E3058A" w:rsidRDefault="00784D27" w:rsidP="00CC09BB">
            <w:pPr>
              <w:jc w:val="right"/>
            </w:pPr>
          </w:p>
        </w:tc>
        <w:tc>
          <w:tcPr>
            <w:tcW w:w="709"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sz w:val="20"/>
                <w:lang w:val="fr-BE"/>
              </w:rPr>
            </w:pP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pPr>
              <w:rPr>
                <w:sz w:val="20"/>
                <w:lang w:val="fr-BE"/>
              </w:rPr>
            </w:pPr>
            <w:r>
              <w:rPr>
                <w:sz w:val="20"/>
                <w:lang w:val="fr-BE"/>
              </w:rPr>
              <w:t>BAJ et AssistJ</w:t>
            </w:r>
          </w:p>
        </w:tc>
        <w:tc>
          <w:tcPr>
            <w:tcW w:w="706"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25</w:t>
            </w:r>
          </w:p>
        </w:tc>
        <w:tc>
          <w:tcPr>
            <w:tcW w:w="713"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10</w:t>
            </w:r>
          </w:p>
        </w:tc>
        <w:tc>
          <w:tcPr>
            <w:tcW w:w="705"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4</w:t>
            </w: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E3058A" w:rsidRDefault="00784D27" w:rsidP="00CC09BB">
            <w:pPr>
              <w:rPr>
                <w:i/>
                <w:sz w:val="16"/>
                <w:szCs w:val="16"/>
              </w:rPr>
            </w:pPr>
            <w:r w:rsidRPr="00E3058A">
              <w:rPr>
                <w:i/>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14</w:t>
            </w: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6</w:t>
            </w: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6</w:t>
            </w:r>
          </w:p>
        </w:tc>
        <w:tc>
          <w:tcPr>
            <w:tcW w:w="555"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7</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lang w:val="fr-BE"/>
              </w:rPr>
            </w:pPr>
            <w:r w:rsidRPr="00FF39AD">
              <w:rPr>
                <w:i/>
                <w:sz w:val="16"/>
                <w:szCs w:val="16"/>
                <w:lang w:val="fr-BE"/>
              </w:rPr>
              <w:t>73</w:t>
            </w: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i/>
                <w:sz w:val="16"/>
                <w:szCs w:val="16"/>
                <w:lang w:val="fr-BE"/>
              </w:rPr>
            </w:pPr>
            <w:r>
              <w:rPr>
                <w:i/>
                <w:sz w:val="16"/>
                <w:szCs w:val="16"/>
                <w:lang w:val="fr-BE"/>
              </w:rPr>
              <w:t>85</w:t>
            </w:r>
          </w:p>
        </w:tc>
      </w:tr>
      <w:tr w:rsidR="00784D27" w:rsidTr="00CC09BB">
        <w:tc>
          <w:tcPr>
            <w:tcW w:w="1421" w:type="dxa"/>
            <w:tcBorders>
              <w:top w:val="single" w:sz="4" w:space="0" w:color="auto"/>
              <w:left w:val="single" w:sz="4" w:space="0" w:color="auto"/>
              <w:bottom w:val="single" w:sz="4" w:space="0" w:color="auto"/>
              <w:right w:val="single" w:sz="4" w:space="0" w:color="auto"/>
            </w:tcBorders>
            <w:hideMark/>
          </w:tcPr>
          <w:p w:rsidR="00784D27" w:rsidRDefault="00784D27" w:rsidP="00CC09BB">
            <w:pPr>
              <w:rPr>
                <w:sz w:val="20"/>
                <w:lang w:val="fr-BE"/>
              </w:rPr>
            </w:pPr>
            <w:r>
              <w:rPr>
                <w:sz w:val="20"/>
                <w:lang w:val="fr-BE"/>
              </w:rPr>
              <w:t>Conciliations</w:t>
            </w:r>
          </w:p>
        </w:tc>
        <w:tc>
          <w:tcPr>
            <w:tcW w:w="706" w:type="dxa"/>
            <w:tcBorders>
              <w:top w:val="single" w:sz="4" w:space="0" w:color="auto"/>
              <w:left w:val="single" w:sz="4" w:space="0" w:color="auto"/>
              <w:bottom w:val="single" w:sz="4" w:space="0" w:color="auto"/>
              <w:right w:val="single" w:sz="4" w:space="0" w:color="auto"/>
            </w:tcBorders>
          </w:tcPr>
          <w:p w:rsidR="00784D27" w:rsidRPr="0060187E" w:rsidRDefault="00784D27" w:rsidP="00CC09BB">
            <w:pPr>
              <w:rPr>
                <w:sz w:val="16"/>
                <w:szCs w:val="16"/>
                <w:lang w:val="fr-BE"/>
              </w:rPr>
            </w:pPr>
            <w:r>
              <w:rPr>
                <w:sz w:val="16"/>
                <w:szCs w:val="16"/>
                <w:lang w:val="fr-BE"/>
              </w:rPr>
              <w:t>3</w:t>
            </w:r>
          </w:p>
        </w:tc>
        <w:tc>
          <w:tcPr>
            <w:tcW w:w="713"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E3058A" w:rsidRDefault="00784D27" w:rsidP="00CC09BB">
            <w:pPr>
              <w:rPr>
                <w:i/>
                <w:sz w:val="16"/>
                <w:szCs w:val="16"/>
                <w:lang w:val="fr-BE"/>
              </w:rPr>
            </w:pPr>
            <w:r w:rsidRPr="00E3058A">
              <w:rPr>
                <w:i/>
                <w:sz w:val="16"/>
                <w:szCs w:val="16"/>
                <w:lang w:val="fr-BE"/>
              </w:rPr>
              <w:t>2</w:t>
            </w:r>
          </w:p>
        </w:tc>
        <w:tc>
          <w:tcPr>
            <w:tcW w:w="709"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2</w:t>
            </w: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2</w:t>
            </w:r>
          </w:p>
        </w:tc>
        <w:tc>
          <w:tcPr>
            <w:tcW w:w="555"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lang w:val="fr-BE"/>
              </w:rPr>
            </w:pPr>
            <w:r w:rsidRPr="00FF39AD">
              <w:rPr>
                <w:i/>
                <w:sz w:val="16"/>
                <w:szCs w:val="16"/>
                <w:lang w:val="fr-BE"/>
              </w:rPr>
              <w:t>12</w:t>
            </w: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i/>
                <w:sz w:val="16"/>
                <w:szCs w:val="16"/>
                <w:lang w:val="fr-BE"/>
              </w:rPr>
            </w:pPr>
            <w:r>
              <w:rPr>
                <w:i/>
                <w:sz w:val="16"/>
                <w:szCs w:val="16"/>
                <w:lang w:val="fr-BE"/>
              </w:rPr>
              <w:t>9</w:t>
            </w:r>
          </w:p>
        </w:tc>
      </w:tr>
      <w:tr w:rsidR="00784D27"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r>
              <w:rPr>
                <w:sz w:val="20"/>
                <w:lang w:val="fr-BE"/>
              </w:rPr>
              <w:t>Rectif jgts</w:t>
            </w:r>
          </w:p>
        </w:tc>
        <w:tc>
          <w:tcPr>
            <w:tcW w:w="706"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60187E" w:rsidRDefault="00784D27" w:rsidP="00CC09BB">
            <w:pPr>
              <w:rPr>
                <w:i/>
                <w:sz w:val="16"/>
                <w:szCs w:val="16"/>
                <w:lang w:val="fr-BE"/>
              </w:rPr>
            </w:pPr>
            <w:r>
              <w:rPr>
                <w:i/>
                <w:sz w:val="16"/>
                <w:szCs w:val="16"/>
                <w:lang w:val="fr-BE"/>
              </w:rPr>
              <w:t>4</w:t>
            </w:r>
          </w:p>
        </w:tc>
        <w:tc>
          <w:tcPr>
            <w:tcW w:w="705" w:type="dxa"/>
            <w:tcBorders>
              <w:top w:val="single" w:sz="4" w:space="0" w:color="auto"/>
              <w:left w:val="single" w:sz="4" w:space="0" w:color="auto"/>
              <w:bottom w:val="single" w:sz="4" w:space="0" w:color="auto"/>
              <w:right w:val="single" w:sz="4" w:space="0" w:color="auto"/>
            </w:tcBorders>
          </w:tcPr>
          <w:p w:rsidR="00784D27" w:rsidRPr="0060187E"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E3058A" w:rsidRDefault="00784D27" w:rsidP="00CC09BB">
            <w:pPr>
              <w:rPr>
                <w:i/>
                <w:sz w:val="16"/>
                <w:szCs w:val="16"/>
                <w:lang w:val="fr-BE"/>
              </w:rPr>
            </w:pPr>
            <w:r w:rsidRPr="00E3058A">
              <w:rPr>
                <w:i/>
                <w:sz w:val="16"/>
                <w:szCs w:val="16"/>
                <w:lang w:val="fr-BE"/>
              </w:rPr>
              <w:t>2</w:t>
            </w:r>
          </w:p>
        </w:tc>
        <w:tc>
          <w:tcPr>
            <w:tcW w:w="709"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lang w:val="fr-BE"/>
              </w:rPr>
            </w:pPr>
            <w:r>
              <w:rPr>
                <w:i/>
                <w:sz w:val="16"/>
                <w:szCs w:val="16"/>
                <w:lang w:val="fr-BE"/>
              </w:rPr>
              <w:t>2</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lang w:val="fr-BE"/>
              </w:rPr>
            </w:pPr>
            <w:r w:rsidRPr="00FF39AD">
              <w:rPr>
                <w:i/>
                <w:sz w:val="16"/>
                <w:szCs w:val="16"/>
                <w:lang w:val="fr-BE"/>
              </w:rPr>
              <w:t>9</w:t>
            </w:r>
          </w:p>
        </w:tc>
        <w:tc>
          <w:tcPr>
            <w:tcW w:w="980" w:type="dxa"/>
            <w:tcBorders>
              <w:top w:val="single" w:sz="4" w:space="0" w:color="auto"/>
              <w:left w:val="single" w:sz="4" w:space="0" w:color="auto"/>
              <w:bottom w:val="single" w:sz="4" w:space="0" w:color="auto"/>
              <w:right w:val="single" w:sz="4" w:space="0" w:color="auto"/>
            </w:tcBorders>
          </w:tcPr>
          <w:p w:rsidR="00784D27" w:rsidRPr="00E00284" w:rsidRDefault="00784D27" w:rsidP="00CC09BB">
            <w:pPr>
              <w:rPr>
                <w:i/>
                <w:sz w:val="16"/>
                <w:szCs w:val="16"/>
                <w:lang w:val="fr-BE"/>
              </w:rPr>
            </w:pPr>
            <w:r>
              <w:rPr>
                <w:i/>
                <w:sz w:val="16"/>
                <w:szCs w:val="16"/>
                <w:lang w:val="fr-BE"/>
              </w:rPr>
              <w:t>8</w:t>
            </w:r>
          </w:p>
        </w:tc>
      </w:tr>
      <w:tr w:rsidR="00784D27" w:rsidTr="00CC09BB">
        <w:tc>
          <w:tcPr>
            <w:tcW w:w="1421" w:type="dxa"/>
            <w:tcBorders>
              <w:top w:val="single" w:sz="4" w:space="0" w:color="auto"/>
              <w:left w:val="single" w:sz="4" w:space="0" w:color="auto"/>
              <w:bottom w:val="single" w:sz="4" w:space="0" w:color="auto"/>
              <w:right w:val="single" w:sz="4" w:space="0" w:color="auto"/>
            </w:tcBorders>
          </w:tcPr>
          <w:p w:rsidR="00784D27" w:rsidRDefault="00784D27" w:rsidP="00CC09BB">
            <w:pPr>
              <w:rPr>
                <w:sz w:val="20"/>
                <w:lang w:val="fr-BE"/>
              </w:rPr>
            </w:pPr>
          </w:p>
        </w:tc>
        <w:tc>
          <w:tcPr>
            <w:tcW w:w="706"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EB775F" w:rsidRDefault="00784D27" w:rsidP="00CC09BB">
            <w:pPr>
              <w:rPr>
                <w:i/>
                <w:color w:val="FF0000"/>
                <w:sz w:val="16"/>
                <w:szCs w:val="16"/>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A28BC" w:rsidRDefault="00784D27" w:rsidP="00CC09BB">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E3058A" w:rsidRDefault="00784D27" w:rsidP="00CC09BB">
            <w:pPr>
              <w:rPr>
                <w:i/>
                <w:sz w:val="16"/>
                <w:szCs w:val="16"/>
                <w:lang w:val="fr-BE"/>
              </w:rPr>
            </w:pPr>
          </w:p>
        </w:tc>
        <w:tc>
          <w:tcPr>
            <w:tcW w:w="709"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i/>
                <w:sz w:val="16"/>
                <w:szCs w:val="16"/>
                <w:highlight w:val="magenta"/>
                <w:lang w:val="fr-BE"/>
              </w:rPr>
            </w:pPr>
          </w:p>
        </w:tc>
        <w:tc>
          <w:tcPr>
            <w:tcW w:w="980" w:type="dxa"/>
            <w:tcBorders>
              <w:top w:val="single" w:sz="4" w:space="0" w:color="auto"/>
              <w:left w:val="single" w:sz="4" w:space="0" w:color="auto"/>
              <w:bottom w:val="single" w:sz="4" w:space="0" w:color="auto"/>
              <w:right w:val="single" w:sz="4" w:space="0" w:color="auto"/>
            </w:tcBorders>
          </w:tcPr>
          <w:p w:rsidR="00784D27" w:rsidRDefault="00784D27" w:rsidP="00CC09BB">
            <w:pPr>
              <w:rPr>
                <w:i/>
                <w:sz w:val="16"/>
                <w:szCs w:val="16"/>
                <w:highlight w:val="magenta"/>
                <w:lang w:val="fr-BE"/>
              </w:rPr>
            </w:pPr>
          </w:p>
        </w:tc>
      </w:tr>
      <w:tr w:rsidR="00784D27" w:rsidRPr="00324CA6" w:rsidTr="00CC09BB">
        <w:trPr>
          <w:trHeight w:val="65"/>
        </w:trPr>
        <w:tc>
          <w:tcPr>
            <w:tcW w:w="1421" w:type="dxa"/>
            <w:tcBorders>
              <w:top w:val="single" w:sz="4" w:space="0" w:color="auto"/>
              <w:left w:val="single" w:sz="4" w:space="0" w:color="auto"/>
              <w:bottom w:val="single" w:sz="4" w:space="0" w:color="auto"/>
              <w:right w:val="single" w:sz="4" w:space="0" w:color="auto"/>
            </w:tcBorders>
            <w:hideMark/>
          </w:tcPr>
          <w:p w:rsidR="00784D27" w:rsidRPr="00655086" w:rsidRDefault="00784D27" w:rsidP="00CC09BB">
            <w:pPr>
              <w:rPr>
                <w:sz w:val="20"/>
                <w:lang w:val="fr-BE"/>
              </w:rPr>
            </w:pPr>
            <w:r w:rsidRPr="00655086">
              <w:rPr>
                <w:sz w:val="20"/>
                <w:lang w:val="fr-BE"/>
              </w:rPr>
              <w:t>Total</w:t>
            </w:r>
          </w:p>
        </w:tc>
        <w:tc>
          <w:tcPr>
            <w:tcW w:w="706"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sz w:val="20"/>
                <w:lang w:val="fr-BE"/>
              </w:rPr>
            </w:pPr>
            <w:r w:rsidRPr="00775376">
              <w:rPr>
                <w:b/>
                <w:sz w:val="20"/>
                <w:lang w:val="fr-BE"/>
              </w:rPr>
              <w:t>5.2</w:t>
            </w:r>
            <w:r>
              <w:rPr>
                <w:b/>
                <w:sz w:val="20"/>
                <w:lang w:val="fr-BE"/>
              </w:rPr>
              <w:t>97</w:t>
            </w:r>
          </w:p>
        </w:tc>
        <w:tc>
          <w:tcPr>
            <w:tcW w:w="713"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sz w:val="20"/>
                <w:lang w:val="fr-BE"/>
              </w:rPr>
            </w:pPr>
            <w:r w:rsidRPr="00775376">
              <w:rPr>
                <w:b/>
                <w:sz w:val="20"/>
                <w:lang w:val="fr-BE"/>
              </w:rPr>
              <w:t>1.1</w:t>
            </w:r>
            <w:r>
              <w:rPr>
                <w:b/>
                <w:sz w:val="20"/>
                <w:lang w:val="fr-BE"/>
              </w:rPr>
              <w:t>01</w:t>
            </w:r>
          </w:p>
        </w:tc>
        <w:tc>
          <w:tcPr>
            <w:tcW w:w="705"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sz w:val="20"/>
                <w:lang w:val="fr-BE"/>
              </w:rPr>
            </w:pPr>
            <w:r>
              <w:rPr>
                <w:b/>
                <w:sz w:val="20"/>
                <w:lang w:val="fr-BE"/>
              </w:rPr>
              <w:t>696</w:t>
            </w:r>
          </w:p>
        </w:tc>
        <w:tc>
          <w:tcPr>
            <w:tcW w:w="567"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jc w:val="right"/>
              <w:rPr>
                <w:b/>
                <w:sz w:val="20"/>
                <w:lang w:val="fr-BE"/>
              </w:rPr>
            </w:pPr>
            <w:r>
              <w:rPr>
                <w:b/>
                <w:sz w:val="20"/>
                <w:lang w:val="fr-BE"/>
              </w:rPr>
              <w:t>1.463</w:t>
            </w:r>
          </w:p>
        </w:tc>
        <w:tc>
          <w:tcPr>
            <w:tcW w:w="709"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sz w:val="20"/>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sz w:val="20"/>
                <w:lang w:val="fr-BE"/>
              </w:rPr>
            </w:pPr>
            <w:r>
              <w:rPr>
                <w:b/>
                <w:sz w:val="20"/>
                <w:lang w:val="fr-BE"/>
              </w:rPr>
              <w:t>296</w:t>
            </w:r>
          </w:p>
        </w:tc>
        <w:tc>
          <w:tcPr>
            <w:tcW w:w="567"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sz w:val="20"/>
                <w:lang w:val="fr-BE"/>
              </w:rPr>
            </w:pPr>
            <w:r>
              <w:rPr>
                <w:b/>
                <w:sz w:val="20"/>
                <w:lang w:val="fr-BE"/>
              </w:rPr>
              <w:t>280</w:t>
            </w:r>
          </w:p>
        </w:tc>
        <w:tc>
          <w:tcPr>
            <w:tcW w:w="567"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sz w:val="20"/>
                <w:lang w:val="fr-BE"/>
              </w:rPr>
            </w:pPr>
            <w:r>
              <w:rPr>
                <w:b/>
                <w:sz w:val="20"/>
                <w:lang w:val="fr-BE"/>
              </w:rPr>
              <w:t>323</w:t>
            </w:r>
          </w:p>
        </w:tc>
        <w:tc>
          <w:tcPr>
            <w:tcW w:w="555" w:type="dxa"/>
            <w:tcBorders>
              <w:top w:val="single" w:sz="4" w:space="0" w:color="auto"/>
              <w:left w:val="single" w:sz="4" w:space="0" w:color="auto"/>
              <w:bottom w:val="single" w:sz="4" w:space="0" w:color="auto"/>
              <w:right w:val="single" w:sz="4" w:space="0" w:color="auto"/>
            </w:tcBorders>
          </w:tcPr>
          <w:p w:rsidR="00784D27" w:rsidRPr="00775376" w:rsidRDefault="00784D27" w:rsidP="00CC09BB">
            <w:pPr>
              <w:rPr>
                <w:b/>
                <w:sz w:val="20"/>
                <w:lang w:val="fr-BE"/>
              </w:rPr>
            </w:pPr>
            <w:r>
              <w:rPr>
                <w:b/>
                <w:sz w:val="20"/>
                <w:lang w:val="fr-BE"/>
              </w:rPr>
              <w:t>764</w:t>
            </w:r>
          </w:p>
        </w:tc>
        <w:tc>
          <w:tcPr>
            <w:tcW w:w="721" w:type="dxa"/>
            <w:tcBorders>
              <w:top w:val="single" w:sz="4" w:space="0" w:color="auto"/>
              <w:left w:val="single" w:sz="4" w:space="0" w:color="auto"/>
              <w:bottom w:val="single" w:sz="4" w:space="0" w:color="auto"/>
              <w:right w:val="single" w:sz="4" w:space="0" w:color="auto"/>
            </w:tcBorders>
          </w:tcPr>
          <w:p w:rsidR="00784D27" w:rsidRPr="00FF39AD" w:rsidRDefault="00784D27" w:rsidP="00CC09BB">
            <w:pPr>
              <w:rPr>
                <w:sz w:val="16"/>
                <w:szCs w:val="16"/>
                <w:lang w:val="fr-BE"/>
              </w:rPr>
            </w:pPr>
            <w:r w:rsidRPr="00FF39AD">
              <w:rPr>
                <w:sz w:val="16"/>
                <w:szCs w:val="16"/>
                <w:lang w:val="fr-BE"/>
              </w:rPr>
              <w:t>10.496</w:t>
            </w:r>
          </w:p>
        </w:tc>
        <w:tc>
          <w:tcPr>
            <w:tcW w:w="980" w:type="dxa"/>
            <w:tcBorders>
              <w:top w:val="single" w:sz="4" w:space="0" w:color="auto"/>
              <w:left w:val="single" w:sz="4" w:space="0" w:color="auto"/>
              <w:bottom w:val="single" w:sz="4" w:space="0" w:color="auto"/>
              <w:right w:val="single" w:sz="4" w:space="0" w:color="auto"/>
            </w:tcBorders>
          </w:tcPr>
          <w:p w:rsidR="00784D27" w:rsidRPr="00617161" w:rsidRDefault="00784D27" w:rsidP="00CC09BB">
            <w:pPr>
              <w:rPr>
                <w:b/>
                <w:sz w:val="28"/>
                <w:szCs w:val="28"/>
                <w:lang w:val="fr-BE"/>
              </w:rPr>
            </w:pPr>
            <w:r>
              <w:rPr>
                <w:b/>
                <w:sz w:val="28"/>
                <w:szCs w:val="28"/>
                <w:lang w:val="fr-BE"/>
              </w:rPr>
              <w:t>10.220</w:t>
            </w:r>
          </w:p>
        </w:tc>
      </w:tr>
      <w:tr w:rsidR="00784D27" w:rsidRPr="00324CA6" w:rsidTr="00CC09BB">
        <w:tc>
          <w:tcPr>
            <w:tcW w:w="1421" w:type="dxa"/>
            <w:tcBorders>
              <w:top w:val="single" w:sz="4" w:space="0" w:color="auto"/>
              <w:left w:val="single" w:sz="4" w:space="0" w:color="auto"/>
              <w:bottom w:val="single" w:sz="4" w:space="0" w:color="auto"/>
              <w:right w:val="single" w:sz="4" w:space="0" w:color="auto"/>
            </w:tcBorders>
          </w:tcPr>
          <w:p w:rsidR="00784D27" w:rsidRPr="00D9385A" w:rsidRDefault="00784D27" w:rsidP="00CC09BB">
            <w:pPr>
              <w:rPr>
                <w:color w:val="7030A0"/>
                <w:sz w:val="16"/>
                <w:szCs w:val="16"/>
                <w:lang w:val="fr-BE"/>
              </w:rPr>
            </w:pPr>
          </w:p>
        </w:tc>
        <w:tc>
          <w:tcPr>
            <w:tcW w:w="706" w:type="dxa"/>
            <w:tcBorders>
              <w:top w:val="single" w:sz="4" w:space="0" w:color="auto"/>
              <w:left w:val="single" w:sz="4" w:space="0" w:color="auto"/>
              <w:bottom w:val="single" w:sz="4" w:space="0" w:color="auto"/>
              <w:right w:val="single" w:sz="4" w:space="0" w:color="auto"/>
            </w:tcBorders>
          </w:tcPr>
          <w:p w:rsidR="00784D27" w:rsidRPr="00D9385A" w:rsidRDefault="00784D27" w:rsidP="00CC09BB">
            <w:pPr>
              <w:rPr>
                <w:color w:val="7030A0"/>
                <w:sz w:val="16"/>
                <w:szCs w:val="16"/>
                <w:lang w:val="fr-BE"/>
              </w:rPr>
            </w:pPr>
          </w:p>
        </w:tc>
        <w:tc>
          <w:tcPr>
            <w:tcW w:w="713" w:type="dxa"/>
            <w:tcBorders>
              <w:top w:val="single" w:sz="4" w:space="0" w:color="auto"/>
              <w:left w:val="single" w:sz="4" w:space="0" w:color="auto"/>
              <w:bottom w:val="single" w:sz="4" w:space="0" w:color="auto"/>
              <w:right w:val="single" w:sz="4" w:space="0" w:color="auto"/>
            </w:tcBorders>
          </w:tcPr>
          <w:p w:rsidR="00784D27" w:rsidRPr="00D9385A" w:rsidRDefault="00784D27" w:rsidP="00CC09BB">
            <w:pPr>
              <w:rPr>
                <w:color w:val="7030A0"/>
                <w:sz w:val="16"/>
                <w:szCs w:val="16"/>
                <w:lang w:val="fr-BE"/>
              </w:rPr>
            </w:pPr>
          </w:p>
        </w:tc>
        <w:tc>
          <w:tcPr>
            <w:tcW w:w="705" w:type="dxa"/>
            <w:tcBorders>
              <w:top w:val="single" w:sz="4" w:space="0" w:color="auto"/>
              <w:left w:val="single" w:sz="4" w:space="0" w:color="auto"/>
              <w:bottom w:val="single" w:sz="4" w:space="0" w:color="auto"/>
              <w:right w:val="single" w:sz="4" w:space="0" w:color="auto"/>
            </w:tcBorders>
          </w:tcPr>
          <w:p w:rsidR="00784D27" w:rsidRPr="00D9385A" w:rsidRDefault="00784D27" w:rsidP="00CC09BB">
            <w:pPr>
              <w:rPr>
                <w:color w:val="7030A0"/>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A973AD" w:rsidRDefault="00784D27" w:rsidP="00CC09BB">
            <w:pPr>
              <w:rPr>
                <w:b/>
                <w:color w:val="FF0000"/>
                <w:sz w:val="16"/>
                <w:szCs w:val="16"/>
                <w:lang w:val="fr-BE"/>
              </w:rPr>
            </w:pPr>
          </w:p>
        </w:tc>
        <w:tc>
          <w:tcPr>
            <w:tcW w:w="850" w:type="dxa"/>
            <w:tcBorders>
              <w:top w:val="single" w:sz="4" w:space="0" w:color="auto"/>
              <w:left w:val="single" w:sz="4" w:space="0" w:color="auto"/>
              <w:bottom w:val="single" w:sz="4" w:space="0" w:color="auto"/>
              <w:right w:val="single" w:sz="4" w:space="0" w:color="auto"/>
            </w:tcBorders>
          </w:tcPr>
          <w:p w:rsidR="00784D27" w:rsidRPr="00A973AD" w:rsidRDefault="00784D27" w:rsidP="00CC09BB">
            <w:pPr>
              <w:jc w:val="center"/>
              <w:rPr>
                <w:b/>
                <w:color w:val="FF0000"/>
                <w:sz w:val="16"/>
                <w:szCs w:val="16"/>
                <w:lang w:val="fr-BE"/>
              </w:rPr>
            </w:pPr>
          </w:p>
        </w:tc>
        <w:tc>
          <w:tcPr>
            <w:tcW w:w="709" w:type="dxa"/>
            <w:tcBorders>
              <w:top w:val="single" w:sz="4" w:space="0" w:color="auto"/>
              <w:left w:val="single" w:sz="4" w:space="0" w:color="auto"/>
              <w:bottom w:val="single" w:sz="4" w:space="0" w:color="auto"/>
              <w:right w:val="single" w:sz="4" w:space="0" w:color="auto"/>
            </w:tcBorders>
          </w:tcPr>
          <w:p w:rsidR="00784D27" w:rsidRPr="00A973AD" w:rsidRDefault="00784D27" w:rsidP="00CC09BB">
            <w:pPr>
              <w:rPr>
                <w:b/>
                <w:color w:val="FF0000"/>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D9385A" w:rsidRDefault="00784D27" w:rsidP="00CC09BB">
            <w:pPr>
              <w:rPr>
                <w:color w:val="7030A0"/>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D9385A" w:rsidRDefault="00784D27" w:rsidP="00CC09BB">
            <w:pPr>
              <w:rPr>
                <w:color w:val="7030A0"/>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784D27" w:rsidRPr="00D9385A" w:rsidRDefault="00784D27" w:rsidP="00CC09BB">
            <w:pPr>
              <w:rPr>
                <w:color w:val="7030A0"/>
                <w:sz w:val="16"/>
                <w:szCs w:val="16"/>
                <w:lang w:val="fr-BE"/>
              </w:rPr>
            </w:pPr>
          </w:p>
        </w:tc>
        <w:tc>
          <w:tcPr>
            <w:tcW w:w="555" w:type="dxa"/>
            <w:tcBorders>
              <w:top w:val="single" w:sz="4" w:space="0" w:color="auto"/>
              <w:left w:val="single" w:sz="4" w:space="0" w:color="auto"/>
              <w:bottom w:val="single" w:sz="4" w:space="0" w:color="auto"/>
              <w:right w:val="single" w:sz="4" w:space="0" w:color="auto"/>
            </w:tcBorders>
          </w:tcPr>
          <w:p w:rsidR="00784D27" w:rsidRPr="00D9385A" w:rsidRDefault="00784D27" w:rsidP="00CC09BB">
            <w:pPr>
              <w:rPr>
                <w:color w:val="7030A0"/>
                <w:sz w:val="16"/>
                <w:szCs w:val="16"/>
                <w:lang w:val="fr-BE"/>
              </w:rPr>
            </w:pPr>
          </w:p>
        </w:tc>
        <w:tc>
          <w:tcPr>
            <w:tcW w:w="721" w:type="dxa"/>
            <w:tcBorders>
              <w:top w:val="single" w:sz="4" w:space="0" w:color="auto"/>
              <w:left w:val="single" w:sz="4" w:space="0" w:color="auto"/>
              <w:bottom w:val="single" w:sz="4" w:space="0" w:color="auto"/>
              <w:right w:val="single" w:sz="4" w:space="0" w:color="auto"/>
            </w:tcBorders>
          </w:tcPr>
          <w:p w:rsidR="00784D27" w:rsidRPr="00F3521B" w:rsidRDefault="00784D27" w:rsidP="00CC09BB">
            <w:pPr>
              <w:rPr>
                <w:b/>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784D27" w:rsidRPr="00B703F0" w:rsidRDefault="00784D27" w:rsidP="00CC09BB">
            <w:pPr>
              <w:rPr>
                <w:b/>
                <w:sz w:val="16"/>
                <w:szCs w:val="16"/>
                <w:highlight w:val="green"/>
                <w:lang w:val="fr-BE"/>
              </w:rPr>
            </w:pPr>
          </w:p>
        </w:tc>
      </w:tr>
      <w:tr w:rsidR="00784D27" w:rsidRPr="004E0D07" w:rsidTr="00CC09BB">
        <w:tc>
          <w:tcPr>
            <w:tcW w:w="1421"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i/>
                <w:color w:val="7030A0"/>
                <w:sz w:val="16"/>
                <w:szCs w:val="16"/>
                <w:lang w:val="fr-BE"/>
              </w:rPr>
            </w:pPr>
            <w:r w:rsidRPr="002541C2">
              <w:rPr>
                <w:i/>
                <w:color w:val="7030A0"/>
                <w:sz w:val="16"/>
                <w:szCs w:val="16"/>
                <w:lang w:val="fr-BE"/>
              </w:rPr>
              <w:t>Pourcentage</w:t>
            </w:r>
          </w:p>
          <w:p w:rsidR="00784D27" w:rsidRPr="002541C2" w:rsidRDefault="00784D27" w:rsidP="00CC09BB">
            <w:pPr>
              <w:rPr>
                <w:i/>
                <w:color w:val="7030A0"/>
                <w:sz w:val="16"/>
                <w:szCs w:val="16"/>
                <w:lang w:val="fr-BE"/>
              </w:rPr>
            </w:pPr>
            <w:r w:rsidRPr="002541C2">
              <w:rPr>
                <w:i/>
                <w:color w:val="7030A0"/>
                <w:sz w:val="16"/>
                <w:szCs w:val="16"/>
                <w:lang w:val="fr-BE"/>
              </w:rPr>
              <w:t>Activité 2018</w:t>
            </w:r>
          </w:p>
        </w:tc>
        <w:tc>
          <w:tcPr>
            <w:tcW w:w="706"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i/>
                <w:color w:val="7030A0"/>
                <w:sz w:val="16"/>
                <w:szCs w:val="16"/>
                <w:lang w:val="fr-BE"/>
              </w:rPr>
            </w:pPr>
            <w:r w:rsidRPr="002541C2">
              <w:rPr>
                <w:i/>
                <w:color w:val="7030A0"/>
                <w:sz w:val="16"/>
                <w:szCs w:val="16"/>
                <w:lang w:val="fr-BE"/>
              </w:rPr>
              <w:t>49,78%</w:t>
            </w:r>
          </w:p>
        </w:tc>
        <w:tc>
          <w:tcPr>
            <w:tcW w:w="713"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i/>
                <w:color w:val="7030A0"/>
                <w:sz w:val="16"/>
                <w:szCs w:val="16"/>
                <w:lang w:val="fr-BE"/>
              </w:rPr>
            </w:pPr>
            <w:r w:rsidRPr="002541C2">
              <w:rPr>
                <w:i/>
                <w:color w:val="7030A0"/>
                <w:sz w:val="16"/>
                <w:szCs w:val="16"/>
                <w:lang w:val="fr-BE"/>
              </w:rPr>
              <w:t>11,32</w:t>
            </w:r>
          </w:p>
        </w:tc>
        <w:tc>
          <w:tcPr>
            <w:tcW w:w="705"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i/>
                <w:color w:val="7030A0"/>
                <w:sz w:val="16"/>
                <w:szCs w:val="16"/>
                <w:lang w:val="fr-BE"/>
              </w:rPr>
            </w:pPr>
            <w:r w:rsidRPr="002541C2">
              <w:rPr>
                <w:i/>
                <w:color w:val="7030A0"/>
                <w:sz w:val="16"/>
                <w:szCs w:val="16"/>
                <w:lang w:val="fr-BE"/>
              </w:rPr>
              <w:t>7,49</w:t>
            </w:r>
          </w:p>
        </w:tc>
        <w:tc>
          <w:tcPr>
            <w:tcW w:w="567"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b/>
                <w:i/>
                <w:color w:val="FF0000"/>
                <w:sz w:val="16"/>
                <w:szCs w:val="16"/>
                <w:lang w:val="fr-BE"/>
              </w:rPr>
            </w:pPr>
            <w:r w:rsidRPr="002541C2">
              <w:rPr>
                <w:b/>
                <w:i/>
                <w:color w:val="FF0000"/>
                <w:sz w:val="16"/>
                <w:szCs w:val="16"/>
                <w:lang w:val="fr-BE"/>
              </w:rPr>
              <w:t>68,59</w:t>
            </w:r>
          </w:p>
        </w:tc>
        <w:tc>
          <w:tcPr>
            <w:tcW w:w="850"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jc w:val="center"/>
              <w:rPr>
                <w:b/>
                <w:i/>
                <w:color w:val="FF0000"/>
                <w:sz w:val="16"/>
                <w:szCs w:val="16"/>
                <w:lang w:val="fr-BE"/>
              </w:rPr>
            </w:pPr>
            <w:r w:rsidRPr="002541C2">
              <w:rPr>
                <w:b/>
                <w:i/>
                <w:color w:val="FF0000"/>
                <w:sz w:val="16"/>
                <w:szCs w:val="16"/>
                <w:lang w:val="fr-BE"/>
              </w:rPr>
              <w:t>14,73</w:t>
            </w:r>
          </w:p>
        </w:tc>
        <w:tc>
          <w:tcPr>
            <w:tcW w:w="709"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b/>
                <w:i/>
                <w:color w:val="FF0000"/>
                <w:sz w:val="16"/>
                <w:szCs w:val="16"/>
                <w:lang w:val="fr-BE"/>
              </w:rPr>
            </w:pPr>
            <w:r w:rsidRPr="002541C2">
              <w:rPr>
                <w:b/>
                <w:i/>
                <w:color w:val="FF0000"/>
                <w:sz w:val="16"/>
                <w:szCs w:val="16"/>
                <w:lang w:val="fr-BE"/>
              </w:rPr>
              <w:t>16,65</w:t>
            </w:r>
          </w:p>
        </w:tc>
        <w:tc>
          <w:tcPr>
            <w:tcW w:w="567"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i/>
                <w:color w:val="7030A0"/>
                <w:sz w:val="16"/>
                <w:szCs w:val="16"/>
                <w:lang w:val="fr-BE"/>
              </w:rPr>
            </w:pPr>
            <w:r w:rsidRPr="002541C2">
              <w:rPr>
                <w:i/>
                <w:color w:val="7030A0"/>
                <w:sz w:val="16"/>
                <w:szCs w:val="16"/>
                <w:lang w:val="fr-BE"/>
              </w:rPr>
              <w:t>3,22</w:t>
            </w:r>
          </w:p>
        </w:tc>
        <w:tc>
          <w:tcPr>
            <w:tcW w:w="567"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i/>
                <w:color w:val="7030A0"/>
                <w:sz w:val="16"/>
                <w:szCs w:val="16"/>
                <w:lang w:val="fr-BE"/>
              </w:rPr>
            </w:pPr>
            <w:r w:rsidRPr="002541C2">
              <w:rPr>
                <w:i/>
                <w:color w:val="7030A0"/>
                <w:sz w:val="16"/>
                <w:szCs w:val="16"/>
                <w:lang w:val="fr-BE"/>
              </w:rPr>
              <w:t>2,93</w:t>
            </w:r>
          </w:p>
        </w:tc>
        <w:tc>
          <w:tcPr>
            <w:tcW w:w="567"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i/>
                <w:color w:val="7030A0"/>
                <w:sz w:val="16"/>
                <w:szCs w:val="16"/>
                <w:lang w:val="fr-BE"/>
              </w:rPr>
            </w:pPr>
            <w:r w:rsidRPr="002541C2">
              <w:rPr>
                <w:i/>
                <w:color w:val="7030A0"/>
                <w:sz w:val="16"/>
                <w:szCs w:val="16"/>
                <w:lang w:val="fr-BE"/>
              </w:rPr>
              <w:t>2,82</w:t>
            </w:r>
          </w:p>
        </w:tc>
        <w:tc>
          <w:tcPr>
            <w:tcW w:w="555" w:type="dxa"/>
            <w:tcBorders>
              <w:top w:val="single" w:sz="4" w:space="0" w:color="auto"/>
              <w:left w:val="single" w:sz="4" w:space="0" w:color="auto"/>
              <w:bottom w:val="single" w:sz="4" w:space="0" w:color="auto"/>
              <w:right w:val="single" w:sz="4" w:space="0" w:color="auto"/>
            </w:tcBorders>
          </w:tcPr>
          <w:p w:rsidR="00784D27" w:rsidRPr="002541C2" w:rsidRDefault="00784D27" w:rsidP="00CC09BB">
            <w:pPr>
              <w:rPr>
                <w:i/>
                <w:color w:val="7030A0"/>
                <w:sz w:val="16"/>
                <w:szCs w:val="16"/>
                <w:lang w:val="fr-BE"/>
              </w:rPr>
            </w:pPr>
            <w:r w:rsidRPr="002541C2">
              <w:rPr>
                <w:i/>
                <w:color w:val="7030A0"/>
                <w:sz w:val="16"/>
                <w:szCs w:val="16"/>
                <w:lang w:val="fr-BE"/>
              </w:rPr>
              <w:t>7,68</w:t>
            </w:r>
          </w:p>
        </w:tc>
        <w:tc>
          <w:tcPr>
            <w:tcW w:w="721" w:type="dxa"/>
            <w:tcBorders>
              <w:top w:val="single" w:sz="4" w:space="0" w:color="auto"/>
              <w:left w:val="single" w:sz="4" w:space="0" w:color="auto"/>
              <w:bottom w:val="single" w:sz="4" w:space="0" w:color="auto"/>
              <w:right w:val="single" w:sz="4" w:space="0" w:color="auto"/>
            </w:tcBorders>
          </w:tcPr>
          <w:p w:rsidR="00784D27" w:rsidRPr="007B687B" w:rsidRDefault="00784D27" w:rsidP="00CC09BB">
            <w:pPr>
              <w:rPr>
                <w:sz w:val="16"/>
                <w:szCs w:val="16"/>
                <w:highlight w:val="yellow"/>
                <w:lang w:val="fr-BE"/>
              </w:rPr>
            </w:pPr>
          </w:p>
        </w:tc>
        <w:tc>
          <w:tcPr>
            <w:tcW w:w="980" w:type="dxa"/>
            <w:tcBorders>
              <w:top w:val="single" w:sz="4" w:space="0" w:color="auto"/>
              <w:left w:val="single" w:sz="4" w:space="0" w:color="auto"/>
              <w:bottom w:val="single" w:sz="4" w:space="0" w:color="auto"/>
              <w:right w:val="single" w:sz="4" w:space="0" w:color="auto"/>
            </w:tcBorders>
          </w:tcPr>
          <w:p w:rsidR="00784D27" w:rsidRPr="007B687B" w:rsidRDefault="00784D27" w:rsidP="00CC09BB">
            <w:pPr>
              <w:rPr>
                <w:b/>
                <w:sz w:val="20"/>
                <w:highlight w:val="yellow"/>
                <w:lang w:val="fr-BE"/>
              </w:rPr>
            </w:pPr>
          </w:p>
        </w:tc>
      </w:tr>
      <w:tr w:rsidR="00551579" w:rsidRPr="007B687B" w:rsidTr="00CC09BB">
        <w:tc>
          <w:tcPr>
            <w:tcW w:w="1421" w:type="dxa"/>
            <w:tcBorders>
              <w:top w:val="single" w:sz="4" w:space="0" w:color="auto"/>
              <w:left w:val="single" w:sz="4" w:space="0" w:color="auto"/>
              <w:bottom w:val="single" w:sz="4" w:space="0" w:color="auto"/>
              <w:right w:val="single" w:sz="4" w:space="0" w:color="auto"/>
            </w:tcBorders>
          </w:tcPr>
          <w:p w:rsidR="00551579" w:rsidRPr="002541C2" w:rsidRDefault="00551579" w:rsidP="00551579">
            <w:pPr>
              <w:rPr>
                <w:b/>
                <w:color w:val="7030A0"/>
                <w:sz w:val="16"/>
                <w:szCs w:val="16"/>
                <w:lang w:val="fr-BE"/>
              </w:rPr>
            </w:pPr>
            <w:r w:rsidRPr="002541C2">
              <w:rPr>
                <w:b/>
                <w:color w:val="7030A0"/>
                <w:sz w:val="16"/>
                <w:szCs w:val="16"/>
                <w:lang w:val="fr-BE"/>
              </w:rPr>
              <w:t>Pourcentage</w:t>
            </w:r>
          </w:p>
          <w:p w:rsidR="00551579" w:rsidRPr="00D9385A" w:rsidRDefault="00551579" w:rsidP="00551579">
            <w:pPr>
              <w:rPr>
                <w:color w:val="7030A0"/>
                <w:sz w:val="16"/>
                <w:szCs w:val="16"/>
                <w:lang w:val="fr-BE"/>
              </w:rPr>
            </w:pPr>
            <w:r w:rsidRPr="002541C2">
              <w:rPr>
                <w:b/>
                <w:color w:val="7030A0"/>
                <w:sz w:val="16"/>
                <w:szCs w:val="16"/>
                <w:lang w:val="fr-BE"/>
              </w:rPr>
              <w:t>Activité 2019</w:t>
            </w:r>
          </w:p>
        </w:tc>
        <w:tc>
          <w:tcPr>
            <w:tcW w:w="706" w:type="dxa"/>
            <w:tcBorders>
              <w:top w:val="single" w:sz="4" w:space="0" w:color="auto"/>
              <w:left w:val="single" w:sz="4" w:space="0" w:color="auto"/>
              <w:bottom w:val="single" w:sz="4" w:space="0" w:color="auto"/>
              <w:right w:val="single" w:sz="4" w:space="0" w:color="auto"/>
            </w:tcBorders>
          </w:tcPr>
          <w:p w:rsidR="00551579" w:rsidRPr="00D9385A" w:rsidRDefault="00551579" w:rsidP="00551579">
            <w:pPr>
              <w:rPr>
                <w:color w:val="7030A0"/>
                <w:sz w:val="16"/>
                <w:szCs w:val="16"/>
                <w:lang w:val="fr-BE"/>
              </w:rPr>
            </w:pPr>
            <w:r>
              <w:rPr>
                <w:color w:val="7030A0"/>
                <w:sz w:val="16"/>
                <w:szCs w:val="16"/>
                <w:lang w:val="fr-BE"/>
              </w:rPr>
              <w:t>51,82%</w:t>
            </w:r>
          </w:p>
        </w:tc>
        <w:tc>
          <w:tcPr>
            <w:tcW w:w="713" w:type="dxa"/>
            <w:tcBorders>
              <w:top w:val="single" w:sz="4" w:space="0" w:color="auto"/>
              <w:left w:val="single" w:sz="4" w:space="0" w:color="auto"/>
              <w:bottom w:val="single" w:sz="4" w:space="0" w:color="auto"/>
              <w:right w:val="single" w:sz="4" w:space="0" w:color="auto"/>
            </w:tcBorders>
          </w:tcPr>
          <w:p w:rsidR="00551579" w:rsidRPr="00D9385A" w:rsidRDefault="00551579" w:rsidP="00551579">
            <w:pPr>
              <w:rPr>
                <w:color w:val="7030A0"/>
                <w:sz w:val="16"/>
                <w:szCs w:val="16"/>
                <w:lang w:val="fr-BE"/>
              </w:rPr>
            </w:pPr>
            <w:r>
              <w:rPr>
                <w:color w:val="7030A0"/>
                <w:sz w:val="16"/>
                <w:szCs w:val="16"/>
                <w:lang w:val="fr-BE"/>
              </w:rPr>
              <w:t>10,77</w:t>
            </w:r>
          </w:p>
        </w:tc>
        <w:tc>
          <w:tcPr>
            <w:tcW w:w="705" w:type="dxa"/>
            <w:tcBorders>
              <w:top w:val="single" w:sz="4" w:space="0" w:color="auto"/>
              <w:left w:val="single" w:sz="4" w:space="0" w:color="auto"/>
              <w:bottom w:val="single" w:sz="4" w:space="0" w:color="auto"/>
              <w:right w:val="single" w:sz="4" w:space="0" w:color="auto"/>
            </w:tcBorders>
          </w:tcPr>
          <w:p w:rsidR="00551579" w:rsidRPr="00D9385A" w:rsidRDefault="00551579" w:rsidP="00551579">
            <w:pPr>
              <w:rPr>
                <w:color w:val="7030A0"/>
                <w:sz w:val="16"/>
                <w:szCs w:val="16"/>
                <w:lang w:val="fr-BE"/>
              </w:rPr>
            </w:pPr>
            <w:r>
              <w:rPr>
                <w:color w:val="7030A0"/>
                <w:sz w:val="16"/>
                <w:szCs w:val="16"/>
                <w:lang w:val="fr-BE"/>
              </w:rPr>
              <w:t>6,81</w:t>
            </w:r>
          </w:p>
        </w:tc>
        <w:tc>
          <w:tcPr>
            <w:tcW w:w="567" w:type="dxa"/>
            <w:tcBorders>
              <w:top w:val="single" w:sz="4" w:space="0" w:color="auto"/>
              <w:left w:val="single" w:sz="4" w:space="0" w:color="auto"/>
              <w:bottom w:val="single" w:sz="4" w:space="0" w:color="auto"/>
              <w:right w:val="single" w:sz="4" w:space="0" w:color="auto"/>
            </w:tcBorders>
          </w:tcPr>
          <w:p w:rsidR="00551579" w:rsidRPr="00A973AD" w:rsidRDefault="00551579" w:rsidP="00551579">
            <w:pPr>
              <w:rPr>
                <w:b/>
                <w:color w:val="FF0000"/>
                <w:sz w:val="16"/>
                <w:szCs w:val="16"/>
                <w:lang w:val="fr-BE"/>
              </w:rPr>
            </w:pPr>
            <w:r>
              <w:rPr>
                <w:b/>
                <w:color w:val="FF0000"/>
                <w:sz w:val="16"/>
                <w:szCs w:val="16"/>
                <w:lang w:val="fr-BE"/>
              </w:rPr>
              <w:t>69,41</w:t>
            </w:r>
          </w:p>
        </w:tc>
        <w:tc>
          <w:tcPr>
            <w:tcW w:w="850" w:type="dxa"/>
            <w:tcBorders>
              <w:top w:val="single" w:sz="4" w:space="0" w:color="auto"/>
              <w:left w:val="single" w:sz="4" w:space="0" w:color="auto"/>
              <w:bottom w:val="single" w:sz="4" w:space="0" w:color="auto"/>
              <w:right w:val="single" w:sz="4" w:space="0" w:color="auto"/>
            </w:tcBorders>
          </w:tcPr>
          <w:p w:rsidR="00551579" w:rsidRPr="00A973AD" w:rsidRDefault="00551579" w:rsidP="00551579">
            <w:pPr>
              <w:jc w:val="center"/>
              <w:rPr>
                <w:b/>
                <w:color w:val="FF0000"/>
                <w:sz w:val="16"/>
                <w:szCs w:val="16"/>
                <w:lang w:val="fr-BE"/>
              </w:rPr>
            </w:pPr>
            <w:r w:rsidRPr="00A973AD">
              <w:rPr>
                <w:b/>
                <w:color w:val="FF0000"/>
                <w:sz w:val="16"/>
                <w:szCs w:val="16"/>
                <w:lang w:val="fr-BE"/>
              </w:rPr>
              <w:t>14,</w:t>
            </w:r>
            <w:r>
              <w:rPr>
                <w:b/>
                <w:color w:val="FF0000"/>
                <w:sz w:val="16"/>
                <w:szCs w:val="16"/>
                <w:lang w:val="fr-BE"/>
              </w:rPr>
              <w:t>31</w:t>
            </w:r>
          </w:p>
        </w:tc>
        <w:tc>
          <w:tcPr>
            <w:tcW w:w="709" w:type="dxa"/>
            <w:tcBorders>
              <w:top w:val="single" w:sz="4" w:space="0" w:color="auto"/>
              <w:left w:val="single" w:sz="4" w:space="0" w:color="auto"/>
              <w:bottom w:val="single" w:sz="4" w:space="0" w:color="auto"/>
              <w:right w:val="single" w:sz="4" w:space="0" w:color="auto"/>
            </w:tcBorders>
          </w:tcPr>
          <w:p w:rsidR="00551579" w:rsidRPr="00A973AD" w:rsidRDefault="00551579" w:rsidP="00551579">
            <w:pPr>
              <w:rPr>
                <w:b/>
                <w:color w:val="FF0000"/>
                <w:sz w:val="16"/>
                <w:szCs w:val="16"/>
                <w:lang w:val="fr-BE"/>
              </w:rPr>
            </w:pPr>
            <w:r w:rsidRPr="00A973AD">
              <w:rPr>
                <w:b/>
                <w:color w:val="FF0000"/>
                <w:sz w:val="16"/>
                <w:szCs w:val="16"/>
                <w:lang w:val="fr-BE"/>
              </w:rPr>
              <w:t>1</w:t>
            </w:r>
            <w:r>
              <w:rPr>
                <w:b/>
                <w:color w:val="FF0000"/>
                <w:sz w:val="16"/>
                <w:szCs w:val="16"/>
                <w:lang w:val="fr-BE"/>
              </w:rPr>
              <w:t>6,27</w:t>
            </w:r>
          </w:p>
        </w:tc>
        <w:tc>
          <w:tcPr>
            <w:tcW w:w="567" w:type="dxa"/>
            <w:tcBorders>
              <w:top w:val="single" w:sz="4" w:space="0" w:color="auto"/>
              <w:left w:val="single" w:sz="4" w:space="0" w:color="auto"/>
              <w:bottom w:val="single" w:sz="4" w:space="0" w:color="auto"/>
              <w:right w:val="single" w:sz="4" w:space="0" w:color="auto"/>
            </w:tcBorders>
          </w:tcPr>
          <w:p w:rsidR="00551579" w:rsidRPr="00D9385A" w:rsidRDefault="00551579" w:rsidP="00551579">
            <w:pPr>
              <w:rPr>
                <w:color w:val="7030A0"/>
                <w:sz w:val="16"/>
                <w:szCs w:val="16"/>
                <w:lang w:val="fr-BE"/>
              </w:rPr>
            </w:pPr>
            <w:r>
              <w:rPr>
                <w:color w:val="7030A0"/>
                <w:sz w:val="16"/>
                <w:szCs w:val="16"/>
                <w:lang w:val="fr-BE"/>
              </w:rPr>
              <w:t>2,89</w:t>
            </w:r>
          </w:p>
        </w:tc>
        <w:tc>
          <w:tcPr>
            <w:tcW w:w="567" w:type="dxa"/>
            <w:tcBorders>
              <w:top w:val="single" w:sz="4" w:space="0" w:color="auto"/>
              <w:left w:val="single" w:sz="4" w:space="0" w:color="auto"/>
              <w:bottom w:val="single" w:sz="4" w:space="0" w:color="auto"/>
              <w:right w:val="single" w:sz="4" w:space="0" w:color="auto"/>
            </w:tcBorders>
          </w:tcPr>
          <w:p w:rsidR="00551579" w:rsidRPr="00D9385A" w:rsidRDefault="00551579" w:rsidP="00551579">
            <w:pPr>
              <w:rPr>
                <w:color w:val="7030A0"/>
                <w:sz w:val="16"/>
                <w:szCs w:val="16"/>
                <w:lang w:val="fr-BE"/>
              </w:rPr>
            </w:pPr>
            <w:r>
              <w:rPr>
                <w:color w:val="7030A0"/>
                <w:sz w:val="16"/>
                <w:szCs w:val="16"/>
                <w:lang w:val="fr-BE"/>
              </w:rPr>
              <w:t>2,73</w:t>
            </w:r>
          </w:p>
        </w:tc>
        <w:tc>
          <w:tcPr>
            <w:tcW w:w="567" w:type="dxa"/>
            <w:tcBorders>
              <w:top w:val="single" w:sz="4" w:space="0" w:color="auto"/>
              <w:left w:val="single" w:sz="4" w:space="0" w:color="auto"/>
              <w:bottom w:val="single" w:sz="4" w:space="0" w:color="auto"/>
              <w:right w:val="single" w:sz="4" w:space="0" w:color="auto"/>
            </w:tcBorders>
          </w:tcPr>
          <w:p w:rsidR="00551579" w:rsidRPr="00D9385A" w:rsidRDefault="00551579" w:rsidP="00551579">
            <w:pPr>
              <w:rPr>
                <w:color w:val="7030A0"/>
                <w:sz w:val="16"/>
                <w:szCs w:val="16"/>
                <w:lang w:val="fr-BE"/>
              </w:rPr>
            </w:pPr>
            <w:r>
              <w:rPr>
                <w:color w:val="7030A0"/>
                <w:sz w:val="16"/>
                <w:szCs w:val="16"/>
                <w:lang w:val="fr-BE"/>
              </w:rPr>
              <w:t>3,16</w:t>
            </w:r>
          </w:p>
        </w:tc>
        <w:tc>
          <w:tcPr>
            <w:tcW w:w="555" w:type="dxa"/>
            <w:tcBorders>
              <w:top w:val="single" w:sz="4" w:space="0" w:color="auto"/>
              <w:left w:val="single" w:sz="4" w:space="0" w:color="auto"/>
              <w:bottom w:val="single" w:sz="4" w:space="0" w:color="auto"/>
              <w:right w:val="single" w:sz="4" w:space="0" w:color="auto"/>
            </w:tcBorders>
          </w:tcPr>
          <w:p w:rsidR="00551579" w:rsidRPr="00D9385A" w:rsidRDefault="00551579" w:rsidP="00551579">
            <w:pPr>
              <w:rPr>
                <w:color w:val="7030A0"/>
                <w:sz w:val="16"/>
                <w:szCs w:val="16"/>
                <w:lang w:val="fr-BE"/>
              </w:rPr>
            </w:pPr>
            <w:r>
              <w:rPr>
                <w:color w:val="7030A0"/>
                <w:sz w:val="16"/>
                <w:szCs w:val="16"/>
                <w:lang w:val="fr-BE"/>
              </w:rPr>
              <w:t>7,47</w:t>
            </w:r>
          </w:p>
        </w:tc>
        <w:tc>
          <w:tcPr>
            <w:tcW w:w="721" w:type="dxa"/>
            <w:tcBorders>
              <w:top w:val="single" w:sz="4" w:space="0" w:color="auto"/>
              <w:left w:val="single" w:sz="4" w:space="0" w:color="auto"/>
              <w:bottom w:val="single" w:sz="4" w:space="0" w:color="auto"/>
              <w:right w:val="single" w:sz="4" w:space="0" w:color="auto"/>
            </w:tcBorders>
          </w:tcPr>
          <w:p w:rsidR="00551579" w:rsidRPr="007B687B" w:rsidRDefault="00551579" w:rsidP="00551579">
            <w:pPr>
              <w:rPr>
                <w:sz w:val="16"/>
                <w:szCs w:val="16"/>
                <w:highlight w:val="yellow"/>
                <w:lang w:val="fr-BE"/>
              </w:rPr>
            </w:pPr>
          </w:p>
        </w:tc>
        <w:tc>
          <w:tcPr>
            <w:tcW w:w="980" w:type="dxa"/>
            <w:tcBorders>
              <w:top w:val="single" w:sz="4" w:space="0" w:color="auto"/>
              <w:left w:val="single" w:sz="4" w:space="0" w:color="auto"/>
              <w:bottom w:val="single" w:sz="4" w:space="0" w:color="auto"/>
              <w:right w:val="single" w:sz="4" w:space="0" w:color="auto"/>
            </w:tcBorders>
          </w:tcPr>
          <w:p w:rsidR="00551579" w:rsidRPr="007B687B" w:rsidRDefault="00551579" w:rsidP="00551579">
            <w:pPr>
              <w:rPr>
                <w:b/>
                <w:sz w:val="20"/>
                <w:highlight w:val="yellow"/>
                <w:lang w:val="fr-BE"/>
              </w:rPr>
            </w:pPr>
          </w:p>
        </w:tc>
      </w:tr>
    </w:tbl>
    <w:p w:rsidR="00A9096E" w:rsidRDefault="00A9096E" w:rsidP="000117F8">
      <w:pPr>
        <w:rPr>
          <w:color w:val="2E74B5"/>
        </w:rPr>
      </w:pPr>
    </w:p>
    <w:p w:rsidR="00784D27" w:rsidRPr="005A7A55" w:rsidRDefault="00784D27" w:rsidP="000117F8">
      <w:pPr>
        <w:rPr>
          <w:color w:val="2E74B5"/>
        </w:rPr>
      </w:pPr>
    </w:p>
    <w:p w:rsidR="00E316F5" w:rsidRPr="005A7A55" w:rsidRDefault="000117F8" w:rsidP="00E316F5">
      <w:pPr>
        <w:rPr>
          <w:b/>
          <w:color w:val="2E74B5"/>
          <w:sz w:val="20"/>
          <w:u w:val="single"/>
        </w:rPr>
      </w:pPr>
      <w:r w:rsidRPr="005A7A55">
        <w:rPr>
          <w:color w:val="2E74B5"/>
        </w:rPr>
        <w:tab/>
      </w:r>
      <w:r w:rsidRPr="005A7A55">
        <w:rPr>
          <w:b/>
          <w:bCs/>
          <w:color w:val="2E74B5"/>
          <w:u w:val="single"/>
        </w:rPr>
        <w:t xml:space="preserve">Input </w:t>
      </w:r>
      <w:r w:rsidR="00784D27">
        <w:rPr>
          <w:b/>
          <w:bCs/>
          <w:color w:val="2E74B5"/>
          <w:u w:val="single"/>
        </w:rPr>
        <w:t>2018</w:t>
      </w:r>
      <w:r w:rsidRPr="005A7A55">
        <w:rPr>
          <w:b/>
          <w:color w:val="2E74B5"/>
          <w:u w:val="single"/>
        </w:rPr>
        <w:t xml:space="preserve"> (dans tous les conte</w:t>
      </w:r>
      <w:r w:rsidR="00A9096E" w:rsidRPr="005A7A55">
        <w:rPr>
          <w:b/>
          <w:color w:val="2E74B5"/>
          <w:u w:val="single"/>
        </w:rPr>
        <w:t>ntieux ; données ARTT</w:t>
      </w:r>
      <w:r w:rsidRPr="005A7A55">
        <w:rPr>
          <w:b/>
          <w:color w:val="2E74B5"/>
          <w:u w:val="single"/>
        </w:rPr>
        <w:t xml:space="preserve"> )</w:t>
      </w:r>
      <w:r w:rsidR="00E316F5" w:rsidRPr="005A7A55">
        <w:rPr>
          <w:b/>
          <w:color w:val="2E74B5"/>
          <w:sz w:val="20"/>
          <w:u w:val="single"/>
        </w:rPr>
        <w:t xml:space="preserve"> </w:t>
      </w:r>
    </w:p>
    <w:p w:rsidR="001B5BB9" w:rsidRDefault="001B5BB9" w:rsidP="00E316F5">
      <w:pPr>
        <w:rPr>
          <w:b/>
          <w:color w:val="7030A0"/>
          <w:sz w:val="20"/>
          <w:u w:val="single"/>
        </w:rPr>
      </w:pPr>
    </w:p>
    <w:tbl>
      <w:tblPr>
        <w:tblW w:w="962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1"/>
        <w:gridCol w:w="706"/>
        <w:gridCol w:w="713"/>
        <w:gridCol w:w="705"/>
        <w:gridCol w:w="567"/>
        <w:gridCol w:w="850"/>
        <w:gridCol w:w="709"/>
        <w:gridCol w:w="567"/>
        <w:gridCol w:w="567"/>
        <w:gridCol w:w="567"/>
        <w:gridCol w:w="555"/>
        <w:gridCol w:w="721"/>
        <w:gridCol w:w="980"/>
      </w:tblGrid>
      <w:tr w:rsidR="001B5BB9"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706" w:type="dxa"/>
            <w:tcBorders>
              <w:top w:val="single" w:sz="4" w:space="0" w:color="auto"/>
              <w:left w:val="single" w:sz="4" w:space="0" w:color="auto"/>
              <w:bottom w:val="single" w:sz="4" w:space="0" w:color="auto"/>
              <w:right w:val="single" w:sz="4" w:space="0" w:color="auto"/>
            </w:tcBorders>
            <w:hideMark/>
          </w:tcPr>
          <w:p w:rsidR="001B5BB9" w:rsidRDefault="001B5BB9" w:rsidP="001B5BB9">
            <w:r>
              <w:t>Liège</w:t>
            </w:r>
          </w:p>
        </w:tc>
        <w:tc>
          <w:tcPr>
            <w:tcW w:w="713" w:type="dxa"/>
            <w:tcBorders>
              <w:top w:val="single" w:sz="4" w:space="0" w:color="auto"/>
              <w:left w:val="single" w:sz="4" w:space="0" w:color="auto"/>
              <w:bottom w:val="single" w:sz="4" w:space="0" w:color="auto"/>
              <w:right w:val="single" w:sz="4" w:space="0" w:color="auto"/>
            </w:tcBorders>
            <w:hideMark/>
          </w:tcPr>
          <w:p w:rsidR="001B5BB9" w:rsidRDefault="001B5BB9" w:rsidP="001B5BB9">
            <w:r>
              <w:t>Verv</w:t>
            </w:r>
          </w:p>
        </w:tc>
        <w:tc>
          <w:tcPr>
            <w:tcW w:w="705" w:type="dxa"/>
            <w:tcBorders>
              <w:top w:val="single" w:sz="4" w:space="0" w:color="auto"/>
              <w:left w:val="single" w:sz="4" w:space="0" w:color="auto"/>
              <w:bottom w:val="single" w:sz="4" w:space="0" w:color="auto"/>
              <w:right w:val="single" w:sz="4" w:space="0" w:color="auto"/>
            </w:tcBorders>
            <w:hideMark/>
          </w:tcPr>
          <w:p w:rsidR="001B5BB9" w:rsidRDefault="001B5BB9" w:rsidP="001B5BB9">
            <w:r>
              <w:t>Huy</w:t>
            </w:r>
          </w:p>
        </w:tc>
        <w:tc>
          <w:tcPr>
            <w:tcW w:w="567"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p w:rsidR="001B5BB9" w:rsidRDefault="001B5BB9" w:rsidP="001B5BB9">
            <w:r>
              <w:t>Namur</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r>
              <w:t>Marche</w:t>
            </w:r>
          </w:p>
        </w:tc>
        <w:tc>
          <w:tcPr>
            <w:tcW w:w="567" w:type="dxa"/>
            <w:tcBorders>
              <w:top w:val="single" w:sz="4" w:space="0" w:color="auto"/>
              <w:left w:val="single" w:sz="4" w:space="0" w:color="auto"/>
              <w:bottom w:val="single" w:sz="4" w:space="0" w:color="auto"/>
              <w:right w:val="single" w:sz="4" w:space="0" w:color="auto"/>
            </w:tcBorders>
            <w:hideMark/>
          </w:tcPr>
          <w:p w:rsidR="001B5BB9" w:rsidRDefault="001B5BB9" w:rsidP="001B5BB9">
            <w:r>
              <w:t>Arlon</w:t>
            </w:r>
          </w:p>
        </w:tc>
        <w:tc>
          <w:tcPr>
            <w:tcW w:w="567" w:type="dxa"/>
            <w:tcBorders>
              <w:top w:val="single" w:sz="4" w:space="0" w:color="auto"/>
              <w:left w:val="single" w:sz="4" w:space="0" w:color="auto"/>
              <w:bottom w:val="single" w:sz="4" w:space="0" w:color="auto"/>
              <w:right w:val="single" w:sz="4" w:space="0" w:color="auto"/>
            </w:tcBorders>
            <w:hideMark/>
          </w:tcPr>
          <w:p w:rsidR="001B5BB9" w:rsidRDefault="001B5BB9" w:rsidP="001B5BB9">
            <w:r>
              <w:t>Neufc</w:t>
            </w:r>
          </w:p>
        </w:tc>
        <w:tc>
          <w:tcPr>
            <w:tcW w:w="555" w:type="dxa"/>
            <w:tcBorders>
              <w:top w:val="single" w:sz="4" w:space="0" w:color="auto"/>
              <w:left w:val="single" w:sz="4" w:space="0" w:color="auto"/>
              <w:bottom w:val="single" w:sz="4" w:space="0" w:color="auto"/>
              <w:right w:val="single" w:sz="4" w:space="0" w:color="auto"/>
            </w:tcBorders>
            <w:hideMark/>
          </w:tcPr>
          <w:p w:rsidR="001B5BB9" w:rsidRDefault="001B5BB9" w:rsidP="001B5BB9">
            <w:r>
              <w:t>Dinant</w:t>
            </w:r>
          </w:p>
        </w:tc>
        <w:tc>
          <w:tcPr>
            <w:tcW w:w="721" w:type="dxa"/>
            <w:tcBorders>
              <w:top w:val="single" w:sz="4" w:space="0" w:color="auto"/>
              <w:left w:val="single" w:sz="4" w:space="0" w:color="auto"/>
              <w:bottom w:val="single" w:sz="4" w:space="0" w:color="auto"/>
              <w:right w:val="single" w:sz="4" w:space="0" w:color="auto"/>
            </w:tcBorders>
          </w:tcPr>
          <w:p w:rsidR="001B5BB9" w:rsidRPr="00F3521B" w:rsidRDefault="001B5BB9" w:rsidP="001B5BB9">
            <w:pPr>
              <w:rPr>
                <w:sz w:val="18"/>
                <w:szCs w:val="18"/>
              </w:rPr>
            </w:pPr>
            <w:r w:rsidRPr="00F3521B">
              <w:rPr>
                <w:sz w:val="18"/>
                <w:szCs w:val="18"/>
              </w:rPr>
              <w:t>Total</w:t>
            </w:r>
          </w:p>
          <w:p w:rsidR="001B5BB9" w:rsidRPr="00F3521B" w:rsidRDefault="001B5BB9" w:rsidP="001B5BB9">
            <w:pPr>
              <w:rPr>
                <w:b/>
                <w:sz w:val="18"/>
                <w:szCs w:val="18"/>
              </w:rPr>
            </w:pPr>
            <w:r>
              <w:rPr>
                <w:sz w:val="18"/>
                <w:szCs w:val="18"/>
              </w:rPr>
              <w:t>2017</w:t>
            </w:r>
          </w:p>
        </w:tc>
        <w:tc>
          <w:tcPr>
            <w:tcW w:w="980" w:type="dxa"/>
            <w:tcBorders>
              <w:top w:val="single" w:sz="4" w:space="0" w:color="auto"/>
              <w:left w:val="single" w:sz="4" w:space="0" w:color="auto"/>
              <w:bottom w:val="single" w:sz="4" w:space="0" w:color="auto"/>
              <w:right w:val="single" w:sz="4" w:space="0" w:color="auto"/>
            </w:tcBorders>
            <w:hideMark/>
          </w:tcPr>
          <w:p w:rsidR="001B5BB9" w:rsidRPr="00655086" w:rsidRDefault="001B5BB9" w:rsidP="001B5BB9">
            <w:pPr>
              <w:rPr>
                <w:b/>
              </w:rPr>
            </w:pPr>
            <w:r w:rsidRPr="00655086">
              <w:rPr>
                <w:b/>
              </w:rPr>
              <w:t>Total</w:t>
            </w:r>
          </w:p>
          <w:p w:rsidR="001B5BB9" w:rsidRDefault="001B5BB9" w:rsidP="001B5BB9">
            <w:pPr>
              <w:rPr>
                <w:b/>
                <w:highlight w:val="yellow"/>
              </w:rPr>
            </w:pPr>
            <w:r w:rsidRPr="00655086">
              <w:rPr>
                <w:b/>
              </w:rPr>
              <w:t>201</w:t>
            </w:r>
            <w:r>
              <w:rPr>
                <w:b/>
              </w:rPr>
              <w:t>8</w:t>
            </w: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r>
              <w:rPr>
                <w:highlight w:val="green"/>
              </w:rPr>
              <w:t>Rôle A</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721" w:type="dxa"/>
            <w:tcBorders>
              <w:top w:val="single" w:sz="4" w:space="0" w:color="auto"/>
              <w:left w:val="single" w:sz="4" w:space="0" w:color="auto"/>
              <w:bottom w:val="single" w:sz="4" w:space="0" w:color="auto"/>
              <w:right w:val="single" w:sz="4" w:space="0" w:color="auto"/>
            </w:tcBorders>
          </w:tcPr>
          <w:p w:rsidR="001B5BB9" w:rsidRPr="00F3521B" w:rsidRDefault="001B5BB9" w:rsidP="001B5BB9">
            <w:pPr>
              <w:rPr>
                <w:b/>
                <w:sz w:val="18"/>
                <w:szCs w:val="18"/>
              </w:rPr>
            </w:pPr>
          </w:p>
        </w:tc>
        <w:tc>
          <w:tcPr>
            <w:tcW w:w="980" w:type="dxa"/>
            <w:tcBorders>
              <w:top w:val="single" w:sz="4" w:space="0" w:color="auto"/>
              <w:left w:val="single" w:sz="4" w:space="0" w:color="auto"/>
              <w:bottom w:val="single" w:sz="4" w:space="0" w:color="auto"/>
              <w:right w:val="single" w:sz="4" w:space="0" w:color="auto"/>
            </w:tcBorders>
          </w:tcPr>
          <w:p w:rsidR="001B5BB9" w:rsidRDefault="001B5BB9" w:rsidP="001B5BB9">
            <w:pPr>
              <w:rPr>
                <w:b/>
                <w:highlight w:val="green"/>
              </w:rPr>
            </w:pP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r>
              <w:t>Contrat</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r>
              <w:t>477</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r>
              <w:t>86</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r>
              <w:t>76</w:t>
            </w:r>
          </w:p>
        </w:tc>
        <w:tc>
          <w:tcPr>
            <w:tcW w:w="567" w:type="dxa"/>
            <w:tcBorders>
              <w:top w:val="single" w:sz="4" w:space="0" w:color="auto"/>
              <w:left w:val="single" w:sz="4" w:space="0" w:color="auto"/>
              <w:bottom w:val="single" w:sz="4" w:space="0" w:color="auto"/>
              <w:right w:val="single" w:sz="4" w:space="0" w:color="auto"/>
            </w:tcBorders>
          </w:tcPr>
          <w:p w:rsidR="001B5BB9" w:rsidRPr="001F1A33" w:rsidRDefault="001B5BB9" w:rsidP="001B5BB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1B5BB9" w:rsidRPr="001F1A33" w:rsidRDefault="001B5BB9" w:rsidP="001B5BB9">
            <w:r>
              <w:t>212</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r>
              <w:t>33</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r>
              <w:t>40</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r>
              <w:t>46</w:t>
            </w: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r>
              <w:t>76</w:t>
            </w: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rPr>
            </w:pPr>
            <w:r w:rsidRPr="00512D8D">
              <w:rPr>
                <w:sz w:val="16"/>
                <w:szCs w:val="16"/>
              </w:rPr>
              <w:t>1.111</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rPr>
            </w:pPr>
            <w:r>
              <w:rPr>
                <w:b/>
              </w:rPr>
              <w:t>1.046</w:t>
            </w:r>
          </w:p>
        </w:tc>
      </w:tr>
      <w:tr w:rsidR="001B5BB9" w:rsidTr="001B5BB9">
        <w:tc>
          <w:tcPr>
            <w:tcW w:w="1421"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i/>
                <w:sz w:val="16"/>
                <w:szCs w:val="16"/>
              </w:rPr>
            </w:pPr>
            <w:r>
              <w:rPr>
                <w:i/>
                <w:sz w:val="16"/>
                <w:szCs w:val="16"/>
              </w:rPr>
              <w:t>Employé</w:t>
            </w:r>
          </w:p>
        </w:tc>
        <w:tc>
          <w:tcPr>
            <w:tcW w:w="706"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230</w:t>
            </w:r>
          </w:p>
        </w:tc>
        <w:tc>
          <w:tcPr>
            <w:tcW w:w="713"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39</w:t>
            </w:r>
          </w:p>
        </w:tc>
        <w:tc>
          <w:tcPr>
            <w:tcW w:w="705"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38</w:t>
            </w:r>
          </w:p>
        </w:tc>
        <w:tc>
          <w:tcPr>
            <w:tcW w:w="567"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139</w:t>
            </w:r>
          </w:p>
        </w:tc>
        <w:tc>
          <w:tcPr>
            <w:tcW w:w="709"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22</w:t>
            </w:r>
          </w:p>
        </w:tc>
        <w:tc>
          <w:tcPr>
            <w:tcW w:w="567"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17</w:t>
            </w:r>
          </w:p>
        </w:tc>
        <w:tc>
          <w:tcPr>
            <w:tcW w:w="555"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39</w:t>
            </w: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rPr>
            </w:pPr>
            <w:r w:rsidRPr="00CC575A">
              <w:rPr>
                <w:sz w:val="16"/>
                <w:szCs w:val="16"/>
              </w:rPr>
              <w:t>572</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sz w:val="16"/>
                <w:szCs w:val="16"/>
              </w:rPr>
            </w:pPr>
            <w:r>
              <w:rPr>
                <w:b/>
                <w:sz w:val="16"/>
                <w:szCs w:val="16"/>
              </w:rPr>
              <w:t>535</w:t>
            </w:r>
          </w:p>
        </w:tc>
      </w:tr>
      <w:tr w:rsidR="001B5BB9" w:rsidTr="001B5BB9">
        <w:tc>
          <w:tcPr>
            <w:tcW w:w="1421"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i/>
                <w:sz w:val="16"/>
                <w:szCs w:val="16"/>
              </w:rPr>
            </w:pPr>
            <w:r>
              <w:rPr>
                <w:i/>
                <w:sz w:val="16"/>
                <w:szCs w:val="16"/>
              </w:rPr>
              <w:t>Ouvrier</w:t>
            </w:r>
          </w:p>
        </w:tc>
        <w:tc>
          <w:tcPr>
            <w:tcW w:w="706"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247</w:t>
            </w:r>
          </w:p>
        </w:tc>
        <w:tc>
          <w:tcPr>
            <w:tcW w:w="713"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47</w:t>
            </w:r>
          </w:p>
        </w:tc>
        <w:tc>
          <w:tcPr>
            <w:tcW w:w="705"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38</w:t>
            </w:r>
          </w:p>
        </w:tc>
        <w:tc>
          <w:tcPr>
            <w:tcW w:w="567"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73</w:t>
            </w:r>
          </w:p>
        </w:tc>
        <w:tc>
          <w:tcPr>
            <w:tcW w:w="709"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22</w:t>
            </w:r>
          </w:p>
        </w:tc>
        <w:tc>
          <w:tcPr>
            <w:tcW w:w="567"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18</w:t>
            </w:r>
          </w:p>
        </w:tc>
        <w:tc>
          <w:tcPr>
            <w:tcW w:w="567"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29</w:t>
            </w:r>
          </w:p>
        </w:tc>
        <w:tc>
          <w:tcPr>
            <w:tcW w:w="555" w:type="dxa"/>
            <w:tcBorders>
              <w:top w:val="single" w:sz="4" w:space="0" w:color="auto"/>
              <w:left w:val="single" w:sz="4" w:space="0" w:color="auto"/>
              <w:bottom w:val="single" w:sz="4" w:space="0" w:color="auto"/>
              <w:right w:val="single" w:sz="4" w:space="0" w:color="auto"/>
            </w:tcBorders>
          </w:tcPr>
          <w:p w:rsidR="001B5BB9" w:rsidRPr="00ED0C91" w:rsidRDefault="001B5BB9" w:rsidP="001B5BB9">
            <w:pPr>
              <w:rPr>
                <w:sz w:val="16"/>
                <w:szCs w:val="16"/>
              </w:rPr>
            </w:pPr>
            <w:r>
              <w:rPr>
                <w:sz w:val="16"/>
                <w:szCs w:val="16"/>
              </w:rPr>
              <w:t>37</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rPr>
            </w:pPr>
            <w:r w:rsidRPr="00512D8D">
              <w:rPr>
                <w:sz w:val="16"/>
                <w:szCs w:val="16"/>
              </w:rPr>
              <w:t>539</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sz w:val="16"/>
                <w:szCs w:val="16"/>
              </w:rPr>
            </w:pPr>
            <w:r>
              <w:rPr>
                <w:b/>
                <w:sz w:val="16"/>
                <w:szCs w:val="16"/>
              </w:rPr>
              <w:t>511</w:t>
            </w: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r>
              <w:t>AT MP</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733</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194</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71</w:t>
            </w:r>
          </w:p>
        </w:tc>
        <w:tc>
          <w:tcPr>
            <w:tcW w:w="567" w:type="dxa"/>
            <w:tcBorders>
              <w:top w:val="single" w:sz="4" w:space="0" w:color="auto"/>
              <w:left w:val="single" w:sz="4" w:space="0" w:color="auto"/>
              <w:bottom w:val="single" w:sz="4" w:space="0" w:color="auto"/>
              <w:right w:val="single" w:sz="4" w:space="0" w:color="auto"/>
            </w:tcBorders>
          </w:tcPr>
          <w:p w:rsidR="001B5BB9" w:rsidRPr="00896F61" w:rsidRDefault="001B5BB9" w:rsidP="001B5BB9">
            <w:pPr>
              <w:rPr>
                <w:i/>
                <w:sz w:val="18"/>
                <w:szCs w:val="18"/>
                <w:lang w:val="en-GB"/>
              </w:rPr>
            </w:pPr>
          </w:p>
        </w:tc>
        <w:tc>
          <w:tcPr>
            <w:tcW w:w="850" w:type="dxa"/>
            <w:tcBorders>
              <w:top w:val="single" w:sz="4" w:space="0" w:color="auto"/>
              <w:left w:val="single" w:sz="4" w:space="0" w:color="auto"/>
              <w:bottom w:val="single" w:sz="4" w:space="0" w:color="auto"/>
              <w:right w:val="single" w:sz="4" w:space="0" w:color="auto"/>
            </w:tcBorders>
          </w:tcPr>
          <w:p w:rsidR="001B5BB9" w:rsidRPr="00896F61" w:rsidRDefault="001B5BB9" w:rsidP="001B5BB9">
            <w:r>
              <w:t>97</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34</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28</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25</w:t>
            </w: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52</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en-GB"/>
              </w:rPr>
            </w:pPr>
            <w:r w:rsidRPr="00512D8D">
              <w:rPr>
                <w:sz w:val="16"/>
                <w:szCs w:val="16"/>
                <w:lang w:val="en-GB"/>
              </w:rPr>
              <w:t>1.173</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lang w:val="en-GB"/>
              </w:rPr>
            </w:pPr>
            <w:r>
              <w:rPr>
                <w:b/>
                <w:lang w:val="en-GB"/>
              </w:rPr>
              <w:t>1.234</w:t>
            </w:r>
          </w:p>
        </w:tc>
      </w:tr>
      <w:tr w:rsidR="001B5BB9" w:rsidRPr="003D452C" w:rsidTr="001B5BB9">
        <w:tc>
          <w:tcPr>
            <w:tcW w:w="1421"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rPr>
            </w:pPr>
            <w:r>
              <w:rPr>
                <w:i/>
                <w:sz w:val="16"/>
                <w:szCs w:val="16"/>
              </w:rPr>
              <w:t>Accidents travail</w:t>
            </w:r>
          </w:p>
        </w:tc>
        <w:tc>
          <w:tcPr>
            <w:tcW w:w="706"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424</w:t>
            </w:r>
          </w:p>
        </w:tc>
        <w:tc>
          <w:tcPr>
            <w:tcW w:w="713"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111</w:t>
            </w:r>
          </w:p>
        </w:tc>
        <w:tc>
          <w:tcPr>
            <w:tcW w:w="705"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57</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highlight w:val="magenta"/>
                <w:lang w:val="en-GB"/>
              </w:rPr>
            </w:pPr>
          </w:p>
        </w:tc>
        <w:tc>
          <w:tcPr>
            <w:tcW w:w="850"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rPr>
            </w:pPr>
            <w:r>
              <w:rPr>
                <w:i/>
                <w:sz w:val="16"/>
                <w:szCs w:val="16"/>
              </w:rPr>
              <w:t>74</w:t>
            </w:r>
          </w:p>
        </w:tc>
        <w:tc>
          <w:tcPr>
            <w:tcW w:w="709"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24</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24</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18</w:t>
            </w:r>
          </w:p>
        </w:tc>
        <w:tc>
          <w:tcPr>
            <w:tcW w:w="555"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46</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i/>
                <w:sz w:val="16"/>
                <w:szCs w:val="16"/>
                <w:lang w:val="en-GB"/>
              </w:rPr>
            </w:pPr>
            <w:r w:rsidRPr="00512D8D">
              <w:rPr>
                <w:i/>
                <w:sz w:val="16"/>
                <w:szCs w:val="16"/>
                <w:lang w:val="en-GB"/>
              </w:rPr>
              <w:t>760</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i/>
                <w:sz w:val="16"/>
                <w:szCs w:val="16"/>
                <w:lang w:val="en-GB"/>
              </w:rPr>
            </w:pPr>
            <w:r>
              <w:rPr>
                <w:i/>
                <w:sz w:val="16"/>
                <w:szCs w:val="16"/>
                <w:lang w:val="en-GB"/>
              </w:rPr>
              <w:t>778</w:t>
            </w:r>
          </w:p>
        </w:tc>
      </w:tr>
      <w:tr w:rsidR="001B5BB9" w:rsidRPr="003D452C" w:rsidTr="001B5BB9">
        <w:tc>
          <w:tcPr>
            <w:tcW w:w="1421"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rPr>
            </w:pPr>
            <w:r w:rsidRPr="003D452C">
              <w:rPr>
                <w:i/>
                <w:sz w:val="16"/>
                <w:szCs w:val="16"/>
              </w:rPr>
              <w:t>Maladies prof</w:t>
            </w:r>
          </w:p>
        </w:tc>
        <w:tc>
          <w:tcPr>
            <w:tcW w:w="706"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309</w:t>
            </w:r>
          </w:p>
        </w:tc>
        <w:tc>
          <w:tcPr>
            <w:tcW w:w="713"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83</w:t>
            </w:r>
          </w:p>
        </w:tc>
        <w:tc>
          <w:tcPr>
            <w:tcW w:w="705"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14</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highlight w:val="magenta"/>
                <w:lang w:val="en-GB"/>
              </w:rPr>
            </w:pPr>
          </w:p>
        </w:tc>
        <w:tc>
          <w:tcPr>
            <w:tcW w:w="850"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rPr>
            </w:pPr>
            <w:r>
              <w:rPr>
                <w:i/>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10</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4</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7</w:t>
            </w:r>
          </w:p>
        </w:tc>
        <w:tc>
          <w:tcPr>
            <w:tcW w:w="555"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lang w:val="en-GB"/>
              </w:rPr>
            </w:pPr>
            <w:r>
              <w:rPr>
                <w:i/>
                <w:sz w:val="16"/>
                <w:szCs w:val="16"/>
                <w:lang w:val="en-GB"/>
              </w:rPr>
              <w:t>6</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i/>
                <w:sz w:val="16"/>
                <w:szCs w:val="16"/>
                <w:lang w:val="en-GB"/>
              </w:rPr>
            </w:pPr>
            <w:r w:rsidRPr="00512D8D">
              <w:rPr>
                <w:i/>
                <w:sz w:val="16"/>
                <w:szCs w:val="16"/>
                <w:lang w:val="en-GB"/>
              </w:rPr>
              <w:t>413</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i/>
                <w:sz w:val="16"/>
                <w:szCs w:val="16"/>
                <w:lang w:val="en-GB"/>
              </w:rPr>
            </w:pPr>
            <w:r>
              <w:rPr>
                <w:i/>
                <w:sz w:val="16"/>
                <w:szCs w:val="16"/>
                <w:lang w:val="en-GB"/>
              </w:rPr>
              <w:t>456</w:t>
            </w:r>
          </w:p>
        </w:tc>
      </w:tr>
      <w:tr w:rsidR="001B5BB9" w:rsidRPr="0058280B" w:rsidTr="001B5BB9">
        <w:tc>
          <w:tcPr>
            <w:tcW w:w="1421" w:type="dxa"/>
            <w:tcBorders>
              <w:top w:val="single" w:sz="4" w:space="0" w:color="auto"/>
              <w:left w:val="single" w:sz="4" w:space="0" w:color="auto"/>
              <w:bottom w:val="single" w:sz="4" w:space="0" w:color="auto"/>
              <w:right w:val="single" w:sz="4" w:space="0" w:color="auto"/>
            </w:tcBorders>
            <w:hideMark/>
          </w:tcPr>
          <w:p w:rsidR="001B5BB9" w:rsidRPr="008F63E1" w:rsidRDefault="001B5BB9" w:rsidP="001B5BB9">
            <w:pPr>
              <w:rPr>
                <w:sz w:val="16"/>
                <w:szCs w:val="16"/>
                <w:lang w:val="en-GB"/>
              </w:rPr>
            </w:pPr>
            <w:r w:rsidRPr="00B84FFD">
              <w:rPr>
                <w:highlight w:val="yellow"/>
                <w:lang w:val="en-GB"/>
              </w:rPr>
              <w:t>Ami Chô AF…</w:t>
            </w:r>
            <w:r w:rsidRPr="00B84FFD">
              <w:rPr>
                <w:sz w:val="16"/>
                <w:szCs w:val="16"/>
                <w:highlight w:val="yellow"/>
                <w:lang w:val="en-GB"/>
              </w:rPr>
              <w:t>(art 580)</w:t>
            </w:r>
          </w:p>
        </w:tc>
        <w:tc>
          <w:tcPr>
            <w:tcW w:w="706"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lang w:val="fr-BE"/>
              </w:rPr>
            </w:pPr>
            <w:r>
              <w:rPr>
                <w:lang w:val="fr-BE"/>
              </w:rPr>
              <w:t>1.344</w:t>
            </w:r>
          </w:p>
        </w:tc>
        <w:tc>
          <w:tcPr>
            <w:tcW w:w="713"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lang w:val="fr-BE"/>
              </w:rPr>
            </w:pPr>
            <w:r>
              <w:rPr>
                <w:lang w:val="fr-BE"/>
              </w:rPr>
              <w:t>324</w:t>
            </w:r>
          </w:p>
        </w:tc>
        <w:tc>
          <w:tcPr>
            <w:tcW w:w="705"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lang w:val="fr-BE"/>
              </w:rPr>
            </w:pPr>
            <w:r>
              <w:rPr>
                <w:lang w:val="fr-BE"/>
              </w:rPr>
              <w:t>167</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8"/>
                <w:szCs w:val="18"/>
                <w:highlight w:val="magenta"/>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r>
              <w:t>393</w:t>
            </w:r>
          </w:p>
        </w:tc>
        <w:tc>
          <w:tcPr>
            <w:tcW w:w="709"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lang w:val="fr-BE"/>
              </w:rPr>
            </w:pPr>
            <w:r>
              <w:rPr>
                <w:lang w:val="fr-BE"/>
              </w:rPr>
              <w:t>69</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lang w:val="fr-BE"/>
              </w:rPr>
            </w:pPr>
            <w:r>
              <w:rPr>
                <w:lang w:val="fr-BE"/>
              </w:rPr>
              <w:t>91</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lang w:val="fr-BE"/>
              </w:rPr>
            </w:pPr>
            <w:r>
              <w:rPr>
                <w:lang w:val="fr-BE"/>
              </w:rPr>
              <w:t>55</w:t>
            </w:r>
          </w:p>
        </w:tc>
        <w:tc>
          <w:tcPr>
            <w:tcW w:w="555"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lang w:val="fr-BE"/>
              </w:rPr>
            </w:pPr>
            <w:r>
              <w:rPr>
                <w:lang w:val="fr-BE"/>
              </w:rPr>
              <w:t>161</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fr-BE"/>
              </w:rPr>
            </w:pPr>
            <w:r w:rsidRPr="00512D8D">
              <w:rPr>
                <w:sz w:val="16"/>
                <w:szCs w:val="16"/>
                <w:lang w:val="fr-BE"/>
              </w:rPr>
              <w:t>2.924</w:t>
            </w:r>
          </w:p>
        </w:tc>
        <w:tc>
          <w:tcPr>
            <w:tcW w:w="980" w:type="dxa"/>
            <w:tcBorders>
              <w:top w:val="single" w:sz="4" w:space="0" w:color="auto"/>
              <w:left w:val="single" w:sz="4" w:space="0" w:color="auto"/>
              <w:bottom w:val="single" w:sz="4" w:space="0" w:color="auto"/>
              <w:right w:val="single" w:sz="4" w:space="0" w:color="auto"/>
            </w:tcBorders>
          </w:tcPr>
          <w:p w:rsidR="001B5BB9" w:rsidRPr="006761E8" w:rsidRDefault="001B5BB9" w:rsidP="001B5BB9">
            <w:pPr>
              <w:rPr>
                <w:b/>
                <w:lang w:val="fr-BE"/>
              </w:rPr>
            </w:pPr>
            <w:r w:rsidRPr="006761E8">
              <w:rPr>
                <w:b/>
                <w:lang w:val="fr-BE"/>
              </w:rPr>
              <w:t>2.604</w:t>
            </w:r>
          </w:p>
        </w:tc>
      </w:tr>
      <w:tr w:rsidR="001B5BB9" w:rsidRPr="0058280B" w:rsidTr="001B5BB9">
        <w:tc>
          <w:tcPr>
            <w:tcW w:w="1421"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rPr>
            </w:pPr>
            <w:r>
              <w:rPr>
                <w:i/>
                <w:sz w:val="16"/>
                <w:szCs w:val="16"/>
              </w:rPr>
              <w:t>Dont chômage</w:t>
            </w:r>
          </w:p>
        </w:tc>
        <w:tc>
          <w:tcPr>
            <w:tcW w:w="706"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595</w:t>
            </w:r>
          </w:p>
        </w:tc>
        <w:tc>
          <w:tcPr>
            <w:tcW w:w="713"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95</w:t>
            </w:r>
          </w:p>
        </w:tc>
        <w:tc>
          <w:tcPr>
            <w:tcW w:w="705"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79</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highlight w:val="magenta"/>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rPr>
            </w:pPr>
            <w:r>
              <w:rPr>
                <w:i/>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16</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29</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23</w:t>
            </w:r>
          </w:p>
        </w:tc>
        <w:tc>
          <w:tcPr>
            <w:tcW w:w="555"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47</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i/>
                <w:sz w:val="16"/>
                <w:szCs w:val="16"/>
                <w:lang w:val="fr-BE"/>
              </w:rPr>
            </w:pPr>
            <w:r w:rsidRPr="00512D8D">
              <w:rPr>
                <w:i/>
                <w:sz w:val="16"/>
                <w:szCs w:val="16"/>
                <w:lang w:val="fr-BE"/>
              </w:rPr>
              <w:t>1114</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i/>
                <w:sz w:val="16"/>
                <w:szCs w:val="16"/>
                <w:lang w:val="fr-BE"/>
              </w:rPr>
            </w:pPr>
            <w:r>
              <w:rPr>
                <w:b/>
                <w:i/>
                <w:sz w:val="16"/>
                <w:szCs w:val="16"/>
                <w:lang w:val="fr-BE"/>
              </w:rPr>
              <w:t>981</w:t>
            </w:r>
          </w:p>
        </w:tc>
      </w:tr>
      <w:tr w:rsidR="001B5BB9" w:rsidRPr="00E00284" w:rsidTr="001B5BB9">
        <w:tc>
          <w:tcPr>
            <w:tcW w:w="1421"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rPr>
            </w:pPr>
            <w:r>
              <w:rPr>
                <w:i/>
                <w:sz w:val="16"/>
                <w:szCs w:val="16"/>
              </w:rPr>
              <w:t>Dont AMI</w:t>
            </w:r>
          </w:p>
        </w:tc>
        <w:tc>
          <w:tcPr>
            <w:tcW w:w="706"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650</w:t>
            </w:r>
          </w:p>
        </w:tc>
        <w:tc>
          <w:tcPr>
            <w:tcW w:w="713"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203</w:t>
            </w:r>
          </w:p>
        </w:tc>
        <w:tc>
          <w:tcPr>
            <w:tcW w:w="705"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68</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highlight w:val="magenta"/>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rPr>
            </w:pPr>
            <w:r>
              <w:rPr>
                <w:i/>
                <w:sz w:val="16"/>
                <w:szCs w:val="16"/>
              </w:rPr>
              <w:t>262</w:t>
            </w:r>
          </w:p>
        </w:tc>
        <w:tc>
          <w:tcPr>
            <w:tcW w:w="709"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46</w:t>
            </w:r>
          </w:p>
        </w:tc>
        <w:tc>
          <w:tcPr>
            <w:tcW w:w="567"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48</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i/>
                <w:sz w:val="16"/>
                <w:szCs w:val="16"/>
                <w:lang w:val="fr-BE"/>
              </w:rPr>
            </w:pPr>
            <w:r>
              <w:rPr>
                <w:i/>
                <w:sz w:val="16"/>
                <w:szCs w:val="16"/>
                <w:lang w:val="fr-BE"/>
              </w:rPr>
              <w:t>22</w:t>
            </w:r>
          </w:p>
        </w:tc>
        <w:tc>
          <w:tcPr>
            <w:tcW w:w="555"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102</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i/>
                <w:sz w:val="16"/>
                <w:szCs w:val="16"/>
                <w:lang w:val="fr-BE"/>
              </w:rPr>
            </w:pPr>
            <w:r w:rsidRPr="00512D8D">
              <w:rPr>
                <w:i/>
                <w:sz w:val="16"/>
                <w:szCs w:val="16"/>
                <w:lang w:val="fr-BE"/>
              </w:rPr>
              <w:t>1626</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i/>
                <w:sz w:val="16"/>
                <w:szCs w:val="16"/>
                <w:lang w:val="fr-BE"/>
              </w:rPr>
            </w:pPr>
            <w:r>
              <w:rPr>
                <w:b/>
                <w:i/>
                <w:sz w:val="16"/>
                <w:szCs w:val="16"/>
                <w:lang w:val="fr-BE"/>
              </w:rPr>
              <w:t>1401</w:t>
            </w:r>
          </w:p>
        </w:tc>
      </w:tr>
      <w:tr w:rsidR="001B5BB9" w:rsidRPr="003D452C"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rPr>
            </w:pPr>
            <w:r>
              <w:rPr>
                <w:i/>
                <w:sz w:val="16"/>
                <w:szCs w:val="16"/>
              </w:rPr>
              <w:t>Dont AF</w:t>
            </w:r>
          </w:p>
        </w:tc>
        <w:tc>
          <w:tcPr>
            <w:tcW w:w="706"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67</w:t>
            </w:r>
          </w:p>
        </w:tc>
        <w:tc>
          <w:tcPr>
            <w:tcW w:w="713"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18</w:t>
            </w:r>
          </w:p>
        </w:tc>
        <w:tc>
          <w:tcPr>
            <w:tcW w:w="705"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6</w:t>
            </w:r>
          </w:p>
        </w:tc>
        <w:tc>
          <w:tcPr>
            <w:tcW w:w="567"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highlight w:val="magenta"/>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rPr>
            </w:pPr>
            <w:r>
              <w:rPr>
                <w:i/>
                <w:sz w:val="16"/>
                <w:szCs w:val="16"/>
              </w:rPr>
              <w:t>22</w:t>
            </w:r>
          </w:p>
        </w:tc>
        <w:tc>
          <w:tcPr>
            <w:tcW w:w="709"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3</w:t>
            </w:r>
          </w:p>
        </w:tc>
        <w:tc>
          <w:tcPr>
            <w:tcW w:w="567"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4</w:t>
            </w:r>
          </w:p>
        </w:tc>
        <w:tc>
          <w:tcPr>
            <w:tcW w:w="567"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5</w:t>
            </w:r>
          </w:p>
        </w:tc>
        <w:tc>
          <w:tcPr>
            <w:tcW w:w="555"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10</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i/>
                <w:sz w:val="16"/>
                <w:szCs w:val="16"/>
                <w:lang w:val="en-GB"/>
              </w:rPr>
            </w:pPr>
            <w:r w:rsidRPr="00512D8D">
              <w:rPr>
                <w:i/>
                <w:sz w:val="16"/>
                <w:szCs w:val="16"/>
                <w:lang w:val="en-GB"/>
              </w:rPr>
              <w:t>102</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i/>
                <w:sz w:val="16"/>
                <w:szCs w:val="16"/>
                <w:lang w:val="en-GB"/>
              </w:rPr>
            </w:pPr>
            <w:r>
              <w:rPr>
                <w:b/>
                <w:i/>
                <w:sz w:val="16"/>
                <w:szCs w:val="16"/>
                <w:lang w:val="en-GB"/>
              </w:rPr>
              <w:t>135</w:t>
            </w:r>
          </w:p>
        </w:tc>
      </w:tr>
      <w:tr w:rsidR="001B5BB9" w:rsidRPr="003D452C"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rPr>
            </w:pPr>
            <w:r>
              <w:rPr>
                <w:i/>
                <w:sz w:val="16"/>
                <w:szCs w:val="16"/>
              </w:rPr>
              <w:t>Dont pensions</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28</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8</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12</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highlight w:val="magenta"/>
                <w:lang w:val="en-GB"/>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rPr>
            </w:pPr>
            <w:r>
              <w:rPr>
                <w:i/>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2</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3</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1</w:t>
            </w: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2</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i/>
                <w:sz w:val="16"/>
                <w:szCs w:val="16"/>
                <w:lang w:val="en-GB"/>
              </w:rPr>
            </w:pPr>
            <w:r w:rsidRPr="00512D8D">
              <w:rPr>
                <w:i/>
                <w:sz w:val="16"/>
                <w:szCs w:val="16"/>
                <w:lang w:val="en-GB"/>
              </w:rPr>
              <w:t>57</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i/>
                <w:sz w:val="16"/>
                <w:szCs w:val="16"/>
                <w:lang w:val="en-GB"/>
              </w:rPr>
            </w:pPr>
            <w:r>
              <w:rPr>
                <w:b/>
                <w:i/>
                <w:sz w:val="16"/>
                <w:szCs w:val="16"/>
                <w:lang w:val="en-GB"/>
              </w:rPr>
              <w:t>68</w:t>
            </w:r>
          </w:p>
        </w:tc>
      </w:tr>
      <w:tr w:rsidR="001B5BB9" w:rsidRPr="003D452C"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rPr>
            </w:pPr>
            <w:r>
              <w:rPr>
                <w:i/>
                <w:sz w:val="16"/>
                <w:szCs w:val="16"/>
              </w:rPr>
              <w:t>Dont VA</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3</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highlight w:val="magenta"/>
                <w:lang w:val="en-GB"/>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rPr>
            </w:pPr>
            <w:r>
              <w:rPr>
                <w:i/>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i/>
                <w:sz w:val="16"/>
                <w:szCs w:val="16"/>
                <w:lang w:val="en-GB"/>
              </w:rPr>
            </w:pPr>
            <w:r w:rsidRPr="00512D8D">
              <w:rPr>
                <w:i/>
                <w:sz w:val="16"/>
                <w:szCs w:val="16"/>
                <w:lang w:val="en-GB"/>
              </w:rPr>
              <w:t>21</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i/>
                <w:sz w:val="16"/>
                <w:szCs w:val="16"/>
                <w:lang w:val="en-GB"/>
              </w:rPr>
            </w:pPr>
            <w:r>
              <w:rPr>
                <w:b/>
                <w:i/>
                <w:sz w:val="16"/>
                <w:szCs w:val="16"/>
                <w:lang w:val="en-GB"/>
              </w:rPr>
              <w:t>3</w:t>
            </w:r>
          </w:p>
        </w:tc>
      </w:tr>
      <w:tr w:rsidR="001B5BB9" w:rsidRPr="003D452C"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rPr>
            </w:pPr>
            <w:r>
              <w:rPr>
                <w:i/>
                <w:sz w:val="16"/>
                <w:szCs w:val="16"/>
              </w:rPr>
              <w:t>Dont FFE</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2</w:t>
            </w:r>
          </w:p>
        </w:tc>
        <w:tc>
          <w:tcPr>
            <w:tcW w:w="567" w:type="dxa"/>
            <w:tcBorders>
              <w:top w:val="single" w:sz="4" w:space="0" w:color="auto"/>
              <w:left w:val="single" w:sz="4" w:space="0" w:color="auto"/>
              <w:bottom w:val="single" w:sz="4" w:space="0" w:color="auto"/>
              <w:right w:val="single" w:sz="4" w:space="0" w:color="auto"/>
            </w:tcBorders>
          </w:tcPr>
          <w:p w:rsidR="001B5BB9" w:rsidRPr="003D452C" w:rsidRDefault="001B5BB9" w:rsidP="001B5BB9">
            <w:pPr>
              <w:rPr>
                <w:i/>
                <w:sz w:val="16"/>
                <w:szCs w:val="16"/>
                <w:highlight w:val="magenta"/>
                <w:lang w:val="en-GB"/>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rPr>
            </w:pPr>
            <w:r>
              <w:rPr>
                <w:i/>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2</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7</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4</w:t>
            </w: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en-GB"/>
              </w:rPr>
            </w:pPr>
            <w:r>
              <w:rPr>
                <w:i/>
                <w:sz w:val="16"/>
                <w:szCs w:val="16"/>
                <w:lang w:val="en-GB"/>
              </w:rPr>
              <w:t>0</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i/>
                <w:sz w:val="16"/>
                <w:szCs w:val="16"/>
                <w:lang w:val="en-GB"/>
              </w:rPr>
            </w:pPr>
            <w:r w:rsidRPr="00512D8D">
              <w:rPr>
                <w:i/>
                <w:sz w:val="16"/>
                <w:szCs w:val="16"/>
                <w:lang w:val="en-GB"/>
              </w:rPr>
              <w:t>1</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i/>
                <w:sz w:val="16"/>
                <w:szCs w:val="16"/>
                <w:lang w:val="en-GB"/>
              </w:rPr>
            </w:pPr>
            <w:r>
              <w:rPr>
                <w:b/>
                <w:i/>
                <w:sz w:val="16"/>
                <w:szCs w:val="16"/>
                <w:lang w:val="en-GB"/>
              </w:rPr>
              <w:t>15</w:t>
            </w:r>
          </w:p>
        </w:tc>
      </w:tr>
      <w:tr w:rsidR="001B5BB9" w:rsidRPr="00B97C5C"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lang w:val="en-GB"/>
              </w:rPr>
            </w:pPr>
            <w:r w:rsidRPr="00B84FFD">
              <w:rPr>
                <w:highlight w:val="yellow"/>
                <w:lang w:val="en-GB"/>
              </w:rPr>
              <w:t>AS</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396</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100</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62</w:t>
            </w:r>
          </w:p>
        </w:tc>
        <w:tc>
          <w:tcPr>
            <w:tcW w:w="567" w:type="dxa"/>
            <w:tcBorders>
              <w:top w:val="single" w:sz="4" w:space="0" w:color="auto"/>
              <w:left w:val="single" w:sz="4" w:space="0" w:color="auto"/>
              <w:bottom w:val="single" w:sz="4" w:space="0" w:color="auto"/>
              <w:right w:val="single" w:sz="4" w:space="0" w:color="auto"/>
            </w:tcBorders>
          </w:tcPr>
          <w:p w:rsidR="001B5BB9" w:rsidRPr="00115B03" w:rsidRDefault="001B5BB9" w:rsidP="001B5BB9">
            <w:pPr>
              <w:rPr>
                <w:i/>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r>
              <w:t>145</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25</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14</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39</w:t>
            </w: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en-GB"/>
              </w:rPr>
            </w:pPr>
            <w:r>
              <w:rPr>
                <w:lang w:val="en-GB"/>
              </w:rPr>
              <w:t>114</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en-GB"/>
              </w:rPr>
            </w:pPr>
            <w:r w:rsidRPr="00512D8D">
              <w:rPr>
                <w:sz w:val="16"/>
                <w:szCs w:val="16"/>
                <w:lang w:val="en-GB"/>
              </w:rPr>
              <w:t>1.029</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lang w:val="en-GB"/>
              </w:rPr>
            </w:pPr>
            <w:r>
              <w:rPr>
                <w:b/>
                <w:lang w:val="en-GB"/>
              </w:rPr>
              <w:t>895</w:t>
            </w: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lang w:val="en-GB"/>
              </w:rPr>
            </w:pPr>
            <w:r>
              <w:rPr>
                <w:lang w:val="en-GB"/>
              </w:rPr>
              <w:lastRenderedPageBreak/>
              <w:t>Cot Onss</w:t>
            </w:r>
          </w:p>
        </w:tc>
        <w:tc>
          <w:tcPr>
            <w:tcW w:w="706"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pStyle w:val="En-tte"/>
              <w:tabs>
                <w:tab w:val="left" w:pos="720"/>
              </w:tabs>
              <w:rPr>
                <w:lang w:val="fr-BE"/>
              </w:rPr>
            </w:pPr>
            <w:r w:rsidRPr="00750846">
              <w:rPr>
                <w:lang w:val="fr-BE"/>
              </w:rPr>
              <w:t>417</w:t>
            </w:r>
          </w:p>
        </w:tc>
        <w:tc>
          <w:tcPr>
            <w:tcW w:w="713"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lang w:val="fr-BE"/>
              </w:rPr>
            </w:pPr>
            <w:r w:rsidRPr="00750846">
              <w:rPr>
                <w:lang w:val="fr-BE"/>
              </w:rPr>
              <w:t>88</w:t>
            </w:r>
          </w:p>
        </w:tc>
        <w:tc>
          <w:tcPr>
            <w:tcW w:w="705"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lang w:val="fr-BE"/>
              </w:rPr>
            </w:pPr>
            <w:r w:rsidRPr="00750846">
              <w:rPr>
                <w:lang w:val="fr-BE"/>
              </w:rPr>
              <w:t>91</w:t>
            </w:r>
          </w:p>
        </w:tc>
        <w:tc>
          <w:tcPr>
            <w:tcW w:w="567"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pStyle w:val="En-tte"/>
              <w:tabs>
                <w:tab w:val="left" w:pos="720"/>
              </w:tabs>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750846" w:rsidRDefault="001B5BB9" w:rsidP="001B5BB9">
            <w:r w:rsidRPr="00750846">
              <w:t>178</w:t>
            </w:r>
          </w:p>
        </w:tc>
        <w:tc>
          <w:tcPr>
            <w:tcW w:w="709"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lang w:val="fr-BE"/>
              </w:rPr>
            </w:pPr>
            <w:r w:rsidRPr="00750846">
              <w:rPr>
                <w:lang w:val="fr-BE"/>
              </w:rPr>
              <w:t>48</w:t>
            </w:r>
          </w:p>
        </w:tc>
        <w:tc>
          <w:tcPr>
            <w:tcW w:w="567"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lang w:val="fr-BE"/>
              </w:rPr>
            </w:pPr>
            <w:r w:rsidRPr="00750846">
              <w:rPr>
                <w:lang w:val="fr-BE"/>
              </w:rPr>
              <w:t>47</w:t>
            </w:r>
          </w:p>
        </w:tc>
        <w:tc>
          <w:tcPr>
            <w:tcW w:w="567"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lang w:val="fr-BE"/>
              </w:rPr>
            </w:pPr>
            <w:r w:rsidRPr="00750846">
              <w:rPr>
                <w:lang w:val="fr-BE"/>
              </w:rPr>
              <w:t>40</w:t>
            </w:r>
          </w:p>
        </w:tc>
        <w:tc>
          <w:tcPr>
            <w:tcW w:w="555"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lang w:val="fr-BE"/>
              </w:rPr>
            </w:pPr>
            <w:r w:rsidRPr="00750846">
              <w:rPr>
                <w:lang w:val="fr-BE"/>
              </w:rPr>
              <w:t>111</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fr-BE"/>
              </w:rPr>
            </w:pPr>
            <w:r w:rsidRPr="00512D8D">
              <w:rPr>
                <w:sz w:val="16"/>
                <w:szCs w:val="16"/>
                <w:lang w:val="fr-BE"/>
              </w:rPr>
              <w:t>2.521</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lang w:val="fr-BE"/>
              </w:rPr>
            </w:pPr>
            <w:r>
              <w:rPr>
                <w:b/>
                <w:lang w:val="fr-BE"/>
              </w:rPr>
              <w:t>1.020</w:t>
            </w: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lang w:val="fr-BE"/>
              </w:rPr>
            </w:pPr>
            <w:r w:rsidRPr="00B84FFD">
              <w:rPr>
                <w:highlight w:val="yellow"/>
                <w:lang w:val="fr-BE"/>
              </w:rPr>
              <w:t>SAH</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367</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63</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38</w:t>
            </w:r>
          </w:p>
        </w:tc>
        <w:tc>
          <w:tcPr>
            <w:tcW w:w="567" w:type="dxa"/>
            <w:tcBorders>
              <w:top w:val="single" w:sz="4" w:space="0" w:color="auto"/>
              <w:left w:val="single" w:sz="4" w:space="0" w:color="auto"/>
              <w:bottom w:val="single" w:sz="4" w:space="0" w:color="auto"/>
              <w:right w:val="single" w:sz="4" w:space="0" w:color="auto"/>
            </w:tcBorders>
          </w:tcPr>
          <w:p w:rsidR="001B5BB9" w:rsidRPr="008B2676" w:rsidRDefault="001B5BB9" w:rsidP="001B5BB9">
            <w:pPr>
              <w:rPr>
                <w:i/>
                <w:sz w:val="18"/>
                <w:szCs w:val="18"/>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r>
              <w:t>74</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13</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14</w:t>
            </w:r>
          </w:p>
        </w:tc>
        <w:tc>
          <w:tcPr>
            <w:tcW w:w="567"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lang w:val="fr-BE"/>
              </w:rPr>
            </w:pPr>
            <w:r w:rsidRPr="00512D8D">
              <w:rPr>
                <w:lang w:val="fr-BE"/>
              </w:rPr>
              <w:t>16</w:t>
            </w:r>
          </w:p>
        </w:tc>
        <w:tc>
          <w:tcPr>
            <w:tcW w:w="555"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lang w:val="fr-BE"/>
              </w:rPr>
            </w:pPr>
            <w:r w:rsidRPr="00512D8D">
              <w:rPr>
                <w:lang w:val="fr-BE"/>
              </w:rPr>
              <w:t>35</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fr-BE"/>
              </w:rPr>
            </w:pPr>
            <w:r w:rsidRPr="00512D8D">
              <w:rPr>
                <w:sz w:val="16"/>
                <w:szCs w:val="16"/>
                <w:lang w:val="fr-BE"/>
              </w:rPr>
              <w:t>457</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lang w:val="fr-BE"/>
              </w:rPr>
            </w:pPr>
            <w:r>
              <w:rPr>
                <w:b/>
                <w:lang w:val="fr-BE"/>
              </w:rPr>
              <w:t>620</w:t>
            </w:r>
          </w:p>
        </w:tc>
      </w:tr>
      <w:tr w:rsidR="001B5BB9"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pStyle w:val="En-tte"/>
              <w:tabs>
                <w:tab w:val="left" w:pos="720"/>
              </w:tabs>
              <w:rPr>
                <w:lang w:val="fr-BE"/>
              </w:rPr>
            </w:pPr>
            <w:r>
              <w:rPr>
                <w:lang w:val="fr-BE"/>
              </w:rPr>
              <w:t>Indép (tout)</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178</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25</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37</w:t>
            </w:r>
          </w:p>
        </w:tc>
        <w:tc>
          <w:tcPr>
            <w:tcW w:w="567" w:type="dxa"/>
            <w:tcBorders>
              <w:top w:val="single" w:sz="4" w:space="0" w:color="auto"/>
              <w:left w:val="single" w:sz="4" w:space="0" w:color="auto"/>
              <w:bottom w:val="single" w:sz="4" w:space="0" w:color="auto"/>
              <w:right w:val="single" w:sz="4" w:space="0" w:color="auto"/>
            </w:tcBorders>
          </w:tcPr>
          <w:p w:rsidR="001B5BB9" w:rsidRPr="00115B03" w:rsidRDefault="001B5BB9" w:rsidP="001B5BB9">
            <w:pPr>
              <w:rPr>
                <w:i/>
                <w:sz w:val="18"/>
                <w:szCs w:val="18"/>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r>
              <w:t>88</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8</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19</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8</w:t>
            </w: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7</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fr-BE"/>
              </w:rPr>
            </w:pPr>
            <w:r w:rsidRPr="00512D8D">
              <w:rPr>
                <w:sz w:val="16"/>
                <w:szCs w:val="16"/>
                <w:lang w:val="fr-BE"/>
              </w:rPr>
              <w:t>286</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lang w:val="fr-BE"/>
              </w:rPr>
            </w:pPr>
            <w:r>
              <w:rPr>
                <w:b/>
                <w:lang w:val="fr-BE"/>
              </w:rPr>
              <w:t>370</w:t>
            </w: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Pr="000B0B21" w:rsidRDefault="001B5BB9" w:rsidP="001B5BB9">
            <w:pPr>
              <w:pStyle w:val="En-tte"/>
              <w:tabs>
                <w:tab w:val="left" w:pos="720"/>
              </w:tabs>
              <w:rPr>
                <w:sz w:val="16"/>
                <w:szCs w:val="16"/>
                <w:lang w:val="fr-BE"/>
              </w:rPr>
            </w:pPr>
            <w:r w:rsidRPr="000B0B21">
              <w:rPr>
                <w:sz w:val="16"/>
                <w:szCs w:val="16"/>
                <w:lang w:val="fr-BE"/>
              </w:rPr>
              <w:t>Cotis</w:t>
            </w:r>
          </w:p>
        </w:tc>
        <w:tc>
          <w:tcPr>
            <w:tcW w:w="706"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161</w:t>
            </w:r>
          </w:p>
        </w:tc>
        <w:tc>
          <w:tcPr>
            <w:tcW w:w="713"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17</w:t>
            </w:r>
          </w:p>
        </w:tc>
        <w:tc>
          <w:tcPr>
            <w:tcW w:w="705"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35</w:t>
            </w:r>
          </w:p>
        </w:tc>
        <w:tc>
          <w:tcPr>
            <w:tcW w:w="567"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rPr>
            </w:pPr>
            <w:r>
              <w:rPr>
                <w:sz w:val="16"/>
                <w:szCs w:val="16"/>
              </w:rPr>
              <w:t>78</w:t>
            </w:r>
          </w:p>
        </w:tc>
        <w:tc>
          <w:tcPr>
            <w:tcW w:w="709"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7</w:t>
            </w:r>
          </w:p>
        </w:tc>
        <w:tc>
          <w:tcPr>
            <w:tcW w:w="567"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18</w:t>
            </w:r>
          </w:p>
        </w:tc>
        <w:tc>
          <w:tcPr>
            <w:tcW w:w="567"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4</w:t>
            </w:r>
          </w:p>
        </w:tc>
        <w:tc>
          <w:tcPr>
            <w:tcW w:w="555"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3</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fr-BE"/>
              </w:rPr>
            </w:pPr>
            <w:r w:rsidRPr="00512D8D">
              <w:rPr>
                <w:sz w:val="16"/>
                <w:szCs w:val="16"/>
                <w:lang w:val="fr-BE"/>
              </w:rPr>
              <w:t>228</w:t>
            </w:r>
          </w:p>
        </w:tc>
        <w:tc>
          <w:tcPr>
            <w:tcW w:w="980"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b/>
                <w:sz w:val="16"/>
                <w:szCs w:val="16"/>
                <w:lang w:val="fr-BE"/>
              </w:rPr>
            </w:pPr>
            <w:r>
              <w:rPr>
                <w:b/>
                <w:sz w:val="16"/>
                <w:szCs w:val="16"/>
                <w:lang w:val="fr-BE"/>
              </w:rPr>
              <w:t>323</w:t>
            </w:r>
          </w:p>
        </w:tc>
      </w:tr>
      <w:tr w:rsidR="001B5BB9" w:rsidRPr="007A28BC" w:rsidTr="001B5BB9">
        <w:tc>
          <w:tcPr>
            <w:tcW w:w="1421" w:type="dxa"/>
            <w:tcBorders>
              <w:top w:val="single" w:sz="4" w:space="0" w:color="auto"/>
              <w:left w:val="single" w:sz="4" w:space="0" w:color="auto"/>
              <w:bottom w:val="single" w:sz="4" w:space="0" w:color="auto"/>
              <w:right w:val="single" w:sz="4" w:space="0" w:color="auto"/>
            </w:tcBorders>
            <w:hideMark/>
          </w:tcPr>
          <w:p w:rsidR="001B5BB9" w:rsidRPr="000B0B21" w:rsidRDefault="001B5BB9" w:rsidP="001B5BB9">
            <w:pPr>
              <w:pStyle w:val="En-tte"/>
              <w:tabs>
                <w:tab w:val="left" w:pos="720"/>
              </w:tabs>
              <w:rPr>
                <w:sz w:val="16"/>
                <w:szCs w:val="16"/>
                <w:lang w:val="fr-BE"/>
              </w:rPr>
            </w:pPr>
            <w:r w:rsidRPr="000B0B21">
              <w:rPr>
                <w:sz w:val="16"/>
                <w:szCs w:val="16"/>
                <w:lang w:val="fr-BE"/>
              </w:rPr>
              <w:t>Sécu soc</w:t>
            </w:r>
          </w:p>
        </w:tc>
        <w:tc>
          <w:tcPr>
            <w:tcW w:w="706"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17</w:t>
            </w:r>
          </w:p>
        </w:tc>
        <w:tc>
          <w:tcPr>
            <w:tcW w:w="713"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8</w:t>
            </w:r>
          </w:p>
        </w:tc>
        <w:tc>
          <w:tcPr>
            <w:tcW w:w="705"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2</w:t>
            </w:r>
          </w:p>
        </w:tc>
        <w:tc>
          <w:tcPr>
            <w:tcW w:w="567"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4</w:t>
            </w:r>
          </w:p>
        </w:tc>
        <w:tc>
          <w:tcPr>
            <w:tcW w:w="555"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sz w:val="16"/>
                <w:szCs w:val="16"/>
                <w:lang w:val="fr-BE"/>
              </w:rPr>
            </w:pPr>
            <w:r>
              <w:rPr>
                <w:sz w:val="16"/>
                <w:szCs w:val="16"/>
                <w:lang w:val="fr-BE"/>
              </w:rPr>
              <w:t>4</w:t>
            </w: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fr-BE"/>
              </w:rPr>
            </w:pPr>
            <w:r w:rsidRPr="00512D8D">
              <w:rPr>
                <w:sz w:val="16"/>
                <w:szCs w:val="16"/>
                <w:lang w:val="fr-BE"/>
              </w:rPr>
              <w:t>58</w:t>
            </w:r>
          </w:p>
        </w:tc>
        <w:tc>
          <w:tcPr>
            <w:tcW w:w="980" w:type="dxa"/>
            <w:tcBorders>
              <w:top w:val="single" w:sz="4" w:space="0" w:color="auto"/>
              <w:left w:val="single" w:sz="4" w:space="0" w:color="auto"/>
              <w:bottom w:val="single" w:sz="4" w:space="0" w:color="auto"/>
              <w:right w:val="single" w:sz="4" w:space="0" w:color="auto"/>
            </w:tcBorders>
          </w:tcPr>
          <w:p w:rsidR="001B5BB9" w:rsidRPr="000B0B21" w:rsidRDefault="001B5BB9" w:rsidP="001B5BB9">
            <w:pPr>
              <w:rPr>
                <w:b/>
                <w:sz w:val="16"/>
                <w:szCs w:val="16"/>
                <w:lang w:val="fr-BE"/>
              </w:rPr>
            </w:pPr>
            <w:r>
              <w:rPr>
                <w:b/>
                <w:sz w:val="16"/>
                <w:szCs w:val="16"/>
                <w:lang w:val="fr-BE"/>
              </w:rPr>
              <w:t>47</w:t>
            </w:r>
          </w:p>
        </w:tc>
      </w:tr>
      <w:tr w:rsidR="001B5BB9" w:rsidRPr="007A28BC"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pStyle w:val="En-tte"/>
              <w:tabs>
                <w:tab w:val="left" w:pos="720"/>
              </w:tabs>
              <w:rPr>
                <w:lang w:val="fr-BE"/>
              </w:rPr>
            </w:pPr>
            <w:r w:rsidRPr="00B84FFD">
              <w:rPr>
                <w:highlight w:val="yellow"/>
                <w:lang w:val="fr-BE"/>
              </w:rPr>
              <w:t>AA</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8</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1</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r>
              <w:rPr>
                <w:lang w:val="fr-BE"/>
              </w:rPr>
              <w:t>1</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r>
              <w:t>5</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6"/>
                <w:szCs w:val="16"/>
                <w:lang w:val="fr-BE"/>
              </w:rPr>
            </w:pPr>
            <w:r w:rsidRPr="00512D8D">
              <w:rPr>
                <w:sz w:val="16"/>
                <w:szCs w:val="16"/>
                <w:lang w:val="fr-BE"/>
              </w:rPr>
              <w:t>13</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lang w:val="fr-BE"/>
              </w:rPr>
            </w:pPr>
            <w:r>
              <w:rPr>
                <w:b/>
                <w:lang w:val="fr-BE"/>
              </w:rPr>
              <w:t>15</w:t>
            </w:r>
          </w:p>
        </w:tc>
      </w:tr>
      <w:tr w:rsidR="001B5BB9" w:rsidRPr="007A28BC" w:rsidTr="001B5BB9">
        <w:tc>
          <w:tcPr>
            <w:tcW w:w="1421"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i/>
                <w:sz w:val="20"/>
                <w:lang w:val="fr-BE"/>
              </w:rPr>
            </w:pPr>
            <w:r w:rsidRPr="00BC5F26">
              <w:rPr>
                <w:i/>
                <w:sz w:val="20"/>
                <w:lang w:val="fr-BE"/>
              </w:rPr>
              <w:t>Trav protégé</w:t>
            </w:r>
          </w:p>
        </w:tc>
        <w:tc>
          <w:tcPr>
            <w:tcW w:w="706"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i/>
                <w:color w:val="FF0000"/>
                <w:sz w:val="20"/>
                <w:lang w:val="fr-BE"/>
              </w:rPr>
            </w:pPr>
            <w:r w:rsidRPr="00750846">
              <w:rPr>
                <w:i/>
                <w:color w:val="FF0000"/>
                <w:sz w:val="20"/>
                <w:lang w:val="fr-BE"/>
              </w:rPr>
              <w:t>10</w:t>
            </w:r>
            <w:r>
              <w:rPr>
                <w:i/>
                <w:color w:val="FF0000"/>
                <w:sz w:val="20"/>
                <w:lang w:val="fr-BE"/>
              </w:rPr>
              <w:t>*</w:t>
            </w:r>
          </w:p>
        </w:tc>
        <w:tc>
          <w:tcPr>
            <w:tcW w:w="713"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i/>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rPr>
            </w:pP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r w:rsidRPr="00CC575A">
              <w:rPr>
                <w:sz w:val="16"/>
                <w:szCs w:val="16"/>
                <w:lang w:val="fr-BE"/>
              </w:rPr>
              <w:t>13</w:t>
            </w:r>
          </w:p>
        </w:tc>
        <w:tc>
          <w:tcPr>
            <w:tcW w:w="980" w:type="dxa"/>
            <w:tcBorders>
              <w:top w:val="single" w:sz="4" w:space="0" w:color="auto"/>
              <w:left w:val="single" w:sz="4" w:space="0" w:color="auto"/>
              <w:bottom w:val="single" w:sz="4" w:space="0" w:color="auto"/>
              <w:right w:val="single" w:sz="4" w:space="0" w:color="auto"/>
            </w:tcBorders>
          </w:tcPr>
          <w:p w:rsidR="001B5BB9" w:rsidRPr="00750846" w:rsidRDefault="001B5BB9" w:rsidP="001B5BB9">
            <w:pPr>
              <w:rPr>
                <w:i/>
                <w:color w:val="FF0000"/>
                <w:sz w:val="20"/>
                <w:lang w:val="fr-BE"/>
              </w:rPr>
            </w:pPr>
            <w:r w:rsidRPr="00750846">
              <w:rPr>
                <w:i/>
                <w:color w:val="FF0000"/>
                <w:sz w:val="20"/>
                <w:lang w:val="fr-BE"/>
              </w:rPr>
              <w:t>10</w:t>
            </w:r>
            <w:r>
              <w:rPr>
                <w:i/>
                <w:color w:val="FF0000"/>
                <w:sz w:val="20"/>
                <w:lang w:val="fr-BE"/>
              </w:rPr>
              <w:t>*</w:t>
            </w:r>
          </w:p>
        </w:tc>
      </w:tr>
      <w:tr w:rsidR="001B5BB9" w:rsidRPr="007A28BC" w:rsidTr="001B5BB9">
        <w:tc>
          <w:tcPr>
            <w:tcW w:w="1421" w:type="dxa"/>
            <w:tcBorders>
              <w:top w:val="single" w:sz="4" w:space="0" w:color="auto"/>
              <w:left w:val="single" w:sz="4" w:space="0" w:color="auto"/>
              <w:bottom w:val="single" w:sz="4" w:space="0" w:color="auto"/>
              <w:right w:val="single" w:sz="4" w:space="0" w:color="auto"/>
            </w:tcBorders>
          </w:tcPr>
          <w:p w:rsidR="001B5BB9" w:rsidRPr="002006FB" w:rsidRDefault="001B5BB9" w:rsidP="001B5BB9">
            <w:pPr>
              <w:rPr>
                <w:i/>
                <w:sz w:val="16"/>
                <w:szCs w:val="16"/>
                <w:lang w:val="fr-BE"/>
              </w:rPr>
            </w:pPr>
            <w:r w:rsidRPr="002006FB">
              <w:rPr>
                <w:i/>
                <w:sz w:val="16"/>
                <w:szCs w:val="16"/>
                <w:lang w:val="fr-BE"/>
              </w:rPr>
              <w:t>Elections Sociales</w:t>
            </w:r>
          </w:p>
        </w:tc>
        <w:tc>
          <w:tcPr>
            <w:tcW w:w="706"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i/>
                <w:sz w:val="20"/>
                <w:lang w:val="fr-BE"/>
              </w:rPr>
            </w:pPr>
          </w:p>
        </w:tc>
        <w:tc>
          <w:tcPr>
            <w:tcW w:w="713"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i/>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rPr>
            </w:pP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sz w:val="20"/>
                <w:lang w:val="fr-BE"/>
              </w:rPr>
            </w:pPr>
            <w:r>
              <w:rPr>
                <w:sz w:val="20"/>
                <w:lang w:val="fr-BE"/>
              </w:rPr>
              <w:t>0</w:t>
            </w:r>
          </w:p>
        </w:tc>
      </w:tr>
      <w:tr w:rsidR="001B5BB9" w:rsidRPr="00B97C5C" w:rsidTr="001B5BB9">
        <w:tc>
          <w:tcPr>
            <w:tcW w:w="1421" w:type="dxa"/>
            <w:tcBorders>
              <w:top w:val="single" w:sz="4" w:space="0" w:color="auto"/>
              <w:left w:val="single" w:sz="4" w:space="0" w:color="auto"/>
              <w:bottom w:val="single" w:sz="4" w:space="0" w:color="auto"/>
              <w:right w:val="single" w:sz="4" w:space="0" w:color="auto"/>
            </w:tcBorders>
          </w:tcPr>
          <w:p w:rsidR="001B5BB9" w:rsidRPr="00655086" w:rsidRDefault="001B5BB9" w:rsidP="001B5BB9">
            <w:pPr>
              <w:pStyle w:val="En-tte"/>
              <w:tabs>
                <w:tab w:val="left" w:pos="720"/>
              </w:tabs>
              <w:rPr>
                <w:b/>
                <w:sz w:val="20"/>
                <w:lang w:val="fr-BE"/>
              </w:rPr>
            </w:pPr>
            <w:r w:rsidRPr="00655086">
              <w:rPr>
                <w:b/>
                <w:sz w:val="20"/>
                <w:lang w:val="fr-BE"/>
              </w:rPr>
              <w:t>Total A</w:t>
            </w:r>
          </w:p>
        </w:tc>
        <w:tc>
          <w:tcPr>
            <w:tcW w:w="706"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yellow"/>
                <w:lang w:val="fr-BE"/>
              </w:rPr>
            </w:pPr>
          </w:p>
        </w:tc>
        <w:tc>
          <w:tcPr>
            <w:tcW w:w="713"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yellow"/>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green"/>
                <w:lang w:val="fr-BE"/>
              </w:rPr>
            </w:pPr>
          </w:p>
        </w:tc>
        <w:tc>
          <w:tcPr>
            <w:tcW w:w="709"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yellow"/>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yellow"/>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Pr="006C71F7" w:rsidRDefault="001B5BB9" w:rsidP="001B5BB9">
            <w:pPr>
              <w:rPr>
                <w:i/>
                <w:sz w:val="20"/>
                <w:highlight w:val="yellow"/>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r w:rsidRPr="00CC575A">
              <w:rPr>
                <w:sz w:val="16"/>
                <w:szCs w:val="16"/>
                <w:lang w:val="fr-BE"/>
              </w:rPr>
              <w:t>9.526</w:t>
            </w:r>
          </w:p>
        </w:tc>
        <w:tc>
          <w:tcPr>
            <w:tcW w:w="980" w:type="dxa"/>
            <w:tcBorders>
              <w:top w:val="single" w:sz="4" w:space="0" w:color="auto"/>
              <w:left w:val="single" w:sz="4" w:space="0" w:color="auto"/>
              <w:bottom w:val="single" w:sz="4" w:space="0" w:color="auto"/>
              <w:right w:val="single" w:sz="4" w:space="0" w:color="auto"/>
            </w:tcBorders>
          </w:tcPr>
          <w:p w:rsidR="001B5BB9" w:rsidRPr="00512D8D" w:rsidRDefault="001B5BB9" w:rsidP="001B5BB9">
            <w:pPr>
              <w:rPr>
                <w:sz w:val="18"/>
                <w:szCs w:val="18"/>
                <w:lang w:val="fr-BE"/>
              </w:rPr>
            </w:pPr>
            <w:r>
              <w:rPr>
                <w:sz w:val="18"/>
                <w:szCs w:val="18"/>
                <w:lang w:val="fr-BE"/>
              </w:rPr>
              <w:t>=</w:t>
            </w:r>
            <w:r w:rsidRPr="00512D8D">
              <w:rPr>
                <w:sz w:val="18"/>
                <w:szCs w:val="18"/>
                <w:lang w:val="fr-BE"/>
              </w:rPr>
              <w:t>7.804</w:t>
            </w:r>
          </w:p>
        </w:tc>
      </w:tr>
      <w:tr w:rsidR="001B5BB9" w:rsidRPr="00B97C5C" w:rsidTr="001B5BB9">
        <w:tc>
          <w:tcPr>
            <w:tcW w:w="1421" w:type="dxa"/>
            <w:tcBorders>
              <w:top w:val="single" w:sz="4" w:space="0" w:color="auto"/>
              <w:left w:val="single" w:sz="4" w:space="0" w:color="auto"/>
              <w:bottom w:val="single" w:sz="4" w:space="0" w:color="auto"/>
              <w:right w:val="single" w:sz="4" w:space="0" w:color="auto"/>
            </w:tcBorders>
            <w:hideMark/>
          </w:tcPr>
          <w:p w:rsidR="001B5BB9" w:rsidRPr="00BC5F26" w:rsidRDefault="001B5BB9" w:rsidP="001B5BB9">
            <w:pPr>
              <w:pStyle w:val="En-tte"/>
              <w:tabs>
                <w:tab w:val="left" w:pos="720"/>
              </w:tabs>
              <w:rPr>
                <w:sz w:val="20"/>
                <w:lang w:val="fr-BE"/>
              </w:rPr>
            </w:pPr>
            <w:r w:rsidRPr="00BC5F26">
              <w:rPr>
                <w:sz w:val="20"/>
                <w:highlight w:val="green"/>
                <w:lang w:val="fr-BE"/>
              </w:rPr>
              <w:t>Rôle B</w:t>
            </w:r>
          </w:p>
        </w:tc>
        <w:tc>
          <w:tcPr>
            <w:tcW w:w="706"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rPr>
                <w:sz w:val="20"/>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BC5F26" w:rsidRDefault="001B5BB9" w:rsidP="001B5BB9">
            <w:pPr>
              <w:jc w:val="right"/>
              <w:rPr>
                <w:sz w:val="20"/>
              </w:rPr>
            </w:pP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lang w:val="fr-BE"/>
              </w:rPr>
            </w:pPr>
          </w:p>
        </w:tc>
      </w:tr>
      <w:tr w:rsidR="001B5BB9" w:rsidRPr="00B97C5C" w:rsidTr="001B5BB9">
        <w:tc>
          <w:tcPr>
            <w:tcW w:w="1421" w:type="dxa"/>
            <w:tcBorders>
              <w:top w:val="single" w:sz="4" w:space="0" w:color="auto"/>
              <w:left w:val="single" w:sz="4" w:space="0" w:color="auto"/>
              <w:bottom w:val="single" w:sz="4" w:space="0" w:color="auto"/>
              <w:right w:val="single" w:sz="4" w:space="0" w:color="auto"/>
            </w:tcBorders>
            <w:hideMark/>
          </w:tcPr>
          <w:p w:rsidR="001B5BB9" w:rsidRPr="001742AC" w:rsidRDefault="001B5BB9" w:rsidP="001B5BB9">
            <w:pPr>
              <w:rPr>
                <w:lang w:val="fr-BE"/>
              </w:rPr>
            </w:pPr>
            <w:r w:rsidRPr="001742AC">
              <w:rPr>
                <w:lang w:val="fr-BE"/>
              </w:rPr>
              <w:t xml:space="preserve">RCD </w:t>
            </w:r>
          </w:p>
        </w:tc>
        <w:tc>
          <w:tcPr>
            <w:tcW w:w="706" w:type="dxa"/>
            <w:tcBorders>
              <w:top w:val="single" w:sz="4" w:space="0" w:color="auto"/>
              <w:left w:val="single" w:sz="4" w:space="0" w:color="auto"/>
              <w:bottom w:val="single" w:sz="4" w:space="0" w:color="auto"/>
              <w:right w:val="single" w:sz="4" w:space="0" w:color="auto"/>
            </w:tcBorders>
          </w:tcPr>
          <w:p w:rsidR="001B5BB9" w:rsidRPr="001742AC" w:rsidRDefault="001B5BB9" w:rsidP="001B5BB9">
            <w:pPr>
              <w:rPr>
                <w:lang w:val="fr-BE"/>
              </w:rPr>
            </w:pPr>
            <w:r>
              <w:rPr>
                <w:lang w:val="fr-BE"/>
              </w:rPr>
              <w:t>1.212</w:t>
            </w:r>
          </w:p>
        </w:tc>
        <w:tc>
          <w:tcPr>
            <w:tcW w:w="713" w:type="dxa"/>
            <w:tcBorders>
              <w:top w:val="single" w:sz="4" w:space="0" w:color="auto"/>
              <w:left w:val="single" w:sz="4" w:space="0" w:color="auto"/>
              <w:bottom w:val="single" w:sz="4" w:space="0" w:color="auto"/>
              <w:right w:val="single" w:sz="4" w:space="0" w:color="auto"/>
            </w:tcBorders>
          </w:tcPr>
          <w:p w:rsidR="001B5BB9" w:rsidRPr="001742AC" w:rsidRDefault="001B5BB9" w:rsidP="001B5BB9">
            <w:pPr>
              <w:rPr>
                <w:lang w:val="fr-BE"/>
              </w:rPr>
            </w:pPr>
            <w:r>
              <w:rPr>
                <w:lang w:val="fr-BE"/>
              </w:rPr>
              <w:t>289</w:t>
            </w:r>
          </w:p>
        </w:tc>
        <w:tc>
          <w:tcPr>
            <w:tcW w:w="705" w:type="dxa"/>
            <w:tcBorders>
              <w:top w:val="single" w:sz="4" w:space="0" w:color="auto"/>
              <w:left w:val="single" w:sz="4" w:space="0" w:color="auto"/>
              <w:bottom w:val="single" w:sz="4" w:space="0" w:color="auto"/>
              <w:right w:val="single" w:sz="4" w:space="0" w:color="auto"/>
            </w:tcBorders>
          </w:tcPr>
          <w:p w:rsidR="001B5BB9" w:rsidRPr="001742AC" w:rsidRDefault="001B5BB9" w:rsidP="001B5BB9">
            <w:pPr>
              <w:rPr>
                <w:lang w:val="fr-BE"/>
              </w:rPr>
            </w:pPr>
            <w:r>
              <w:rPr>
                <w:lang w:val="fr-BE"/>
              </w:rPr>
              <w:t>235</w:t>
            </w:r>
          </w:p>
        </w:tc>
        <w:tc>
          <w:tcPr>
            <w:tcW w:w="567" w:type="dxa"/>
            <w:tcBorders>
              <w:top w:val="single" w:sz="4" w:space="0" w:color="auto"/>
              <w:left w:val="single" w:sz="4" w:space="0" w:color="auto"/>
              <w:bottom w:val="single" w:sz="4" w:space="0" w:color="auto"/>
              <w:right w:val="single" w:sz="4" w:space="0" w:color="auto"/>
            </w:tcBorders>
          </w:tcPr>
          <w:p w:rsidR="001B5BB9" w:rsidRPr="008B2676" w:rsidRDefault="001B5BB9" w:rsidP="001B5BB9">
            <w:pPr>
              <w:rPr>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1742AC" w:rsidRDefault="001B5BB9" w:rsidP="001B5BB9">
            <w:pPr>
              <w:rPr>
                <w:lang w:val="fr-BE"/>
              </w:rPr>
            </w:pPr>
            <w:r>
              <w:rPr>
                <w:lang w:val="fr-BE"/>
              </w:rPr>
              <w:t>317</w:t>
            </w:r>
          </w:p>
        </w:tc>
        <w:tc>
          <w:tcPr>
            <w:tcW w:w="709" w:type="dxa"/>
            <w:tcBorders>
              <w:top w:val="single" w:sz="4" w:space="0" w:color="auto"/>
              <w:left w:val="single" w:sz="4" w:space="0" w:color="auto"/>
              <w:bottom w:val="single" w:sz="4" w:space="0" w:color="auto"/>
              <w:right w:val="single" w:sz="4" w:space="0" w:color="auto"/>
            </w:tcBorders>
          </w:tcPr>
          <w:p w:rsidR="001B5BB9" w:rsidRPr="00324CA6"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324CA6" w:rsidRDefault="001B5BB9" w:rsidP="001B5BB9">
            <w:pPr>
              <w:rPr>
                <w:lang w:val="fr-BE"/>
              </w:rPr>
            </w:pPr>
            <w:r>
              <w:rPr>
                <w:lang w:val="fr-BE"/>
              </w:rPr>
              <w:t>89</w:t>
            </w:r>
          </w:p>
        </w:tc>
        <w:tc>
          <w:tcPr>
            <w:tcW w:w="567" w:type="dxa"/>
            <w:tcBorders>
              <w:top w:val="single" w:sz="4" w:space="0" w:color="auto"/>
              <w:left w:val="single" w:sz="4" w:space="0" w:color="auto"/>
              <w:bottom w:val="single" w:sz="4" w:space="0" w:color="auto"/>
              <w:right w:val="single" w:sz="4" w:space="0" w:color="auto"/>
            </w:tcBorders>
          </w:tcPr>
          <w:p w:rsidR="001B5BB9" w:rsidRPr="00324CA6" w:rsidRDefault="001B5BB9" w:rsidP="001B5BB9">
            <w:pPr>
              <w:rPr>
                <w:lang w:val="fr-BE"/>
              </w:rPr>
            </w:pPr>
            <w:r>
              <w:rPr>
                <w:lang w:val="fr-BE"/>
              </w:rPr>
              <w:t>49</w:t>
            </w:r>
          </w:p>
        </w:tc>
        <w:tc>
          <w:tcPr>
            <w:tcW w:w="567" w:type="dxa"/>
            <w:tcBorders>
              <w:top w:val="single" w:sz="4" w:space="0" w:color="auto"/>
              <w:left w:val="single" w:sz="4" w:space="0" w:color="auto"/>
              <w:bottom w:val="single" w:sz="4" w:space="0" w:color="auto"/>
              <w:right w:val="single" w:sz="4" w:space="0" w:color="auto"/>
            </w:tcBorders>
          </w:tcPr>
          <w:p w:rsidR="001B5BB9" w:rsidRPr="00324CA6" w:rsidRDefault="001B5BB9" w:rsidP="001B5BB9">
            <w:pPr>
              <w:rPr>
                <w:lang w:val="fr-BE"/>
              </w:rPr>
            </w:pPr>
            <w:r>
              <w:rPr>
                <w:lang w:val="fr-BE"/>
              </w:rPr>
              <w:t>46</w:t>
            </w:r>
          </w:p>
        </w:tc>
        <w:tc>
          <w:tcPr>
            <w:tcW w:w="555" w:type="dxa"/>
            <w:tcBorders>
              <w:top w:val="single" w:sz="4" w:space="0" w:color="auto"/>
              <w:left w:val="single" w:sz="4" w:space="0" w:color="auto"/>
              <w:bottom w:val="single" w:sz="4" w:space="0" w:color="auto"/>
              <w:right w:val="single" w:sz="4" w:space="0" w:color="auto"/>
            </w:tcBorders>
          </w:tcPr>
          <w:p w:rsidR="001B5BB9" w:rsidRPr="001742AC" w:rsidRDefault="001B5BB9" w:rsidP="001B5BB9">
            <w:pPr>
              <w:rPr>
                <w:lang w:val="fr-BE"/>
              </w:rPr>
            </w:pPr>
            <w:r>
              <w:rPr>
                <w:lang w:val="fr-BE"/>
              </w:rPr>
              <w:t>215</w:t>
            </w: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r w:rsidRPr="00CC575A">
              <w:rPr>
                <w:sz w:val="16"/>
                <w:szCs w:val="16"/>
                <w:lang w:val="fr-BE"/>
              </w:rPr>
              <w:t>2.642</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lang w:val="fr-BE"/>
              </w:rPr>
            </w:pPr>
            <w:r>
              <w:rPr>
                <w:b/>
                <w:lang w:val="fr-BE"/>
              </w:rPr>
              <w:t>2.452</w:t>
            </w:r>
          </w:p>
        </w:tc>
      </w:tr>
      <w:tr w:rsidR="001B5BB9" w:rsidRPr="00B97C5C"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jc w:val="right"/>
            </w:pP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lang w:val="fr-BE"/>
              </w:rPr>
            </w:pPr>
          </w:p>
        </w:tc>
      </w:tr>
      <w:tr w:rsidR="001B5BB9" w:rsidRPr="00B97C5C"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sz w:val="20"/>
                <w:lang w:val="fr-BE"/>
              </w:rPr>
            </w:pPr>
            <w:r>
              <w:rPr>
                <w:sz w:val="20"/>
                <w:highlight w:val="green"/>
                <w:lang w:val="fr-BE"/>
              </w:rPr>
              <w:t>Rôle C</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jc w:val="right"/>
            </w:pP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sz w:val="20"/>
                <w:lang w:val="fr-BE"/>
              </w:rPr>
            </w:pP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sz w:val="20"/>
                <w:lang w:val="fr-BE"/>
              </w:rPr>
            </w:pPr>
            <w:r>
              <w:rPr>
                <w:sz w:val="20"/>
                <w:lang w:val="fr-BE"/>
              </w:rPr>
              <w:t>Référés</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27</w:t>
            </w: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1</w:t>
            </w: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8</w:t>
            </w: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0</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0</w:t>
            </w: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3</w:t>
            </w: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r w:rsidRPr="00CC575A">
              <w:rPr>
                <w:sz w:val="16"/>
                <w:szCs w:val="16"/>
                <w:lang w:val="fr-BE"/>
              </w:rPr>
              <w:t>35</w:t>
            </w: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b/>
                <w:sz w:val="20"/>
                <w:lang w:val="fr-BE"/>
              </w:rPr>
            </w:pPr>
            <w:r>
              <w:rPr>
                <w:b/>
                <w:sz w:val="20"/>
                <w:lang w:val="fr-BE"/>
              </w:rPr>
              <w:t>41</w:t>
            </w:r>
          </w:p>
        </w:tc>
      </w:tr>
      <w:tr w:rsidR="001B5BB9" w:rsidTr="001B5BB9">
        <w:tc>
          <w:tcPr>
            <w:tcW w:w="1421" w:type="dxa"/>
            <w:tcBorders>
              <w:top w:val="single" w:sz="4" w:space="0" w:color="auto"/>
              <w:left w:val="single" w:sz="4" w:space="0" w:color="auto"/>
              <w:bottom w:val="single" w:sz="4" w:space="0" w:color="auto"/>
              <w:right w:val="single" w:sz="4" w:space="0" w:color="auto"/>
            </w:tcBorders>
          </w:tcPr>
          <w:p w:rsidR="001B5BB9" w:rsidRPr="009A0B5C" w:rsidRDefault="001B5BB9" w:rsidP="001B5BB9">
            <w:pPr>
              <w:rPr>
                <w:color w:val="7030A0"/>
                <w:sz w:val="20"/>
                <w:lang w:val="fr-BE"/>
              </w:rPr>
            </w:pPr>
            <w:r w:rsidRPr="009A0B5C">
              <w:rPr>
                <w:color w:val="7030A0"/>
                <w:sz w:val="20"/>
                <w:lang w:val="fr-BE"/>
              </w:rPr>
              <w:t>Requnil extrurg</w:t>
            </w:r>
          </w:p>
        </w:tc>
        <w:tc>
          <w:tcPr>
            <w:tcW w:w="706"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r>
              <w:rPr>
                <w:sz w:val="20"/>
                <w:lang w:val="fr-BE"/>
              </w:rPr>
              <w:t>45</w:t>
            </w:r>
            <w:r w:rsidRPr="00750846">
              <w:rPr>
                <w:color w:val="FF0000"/>
                <w:sz w:val="20"/>
                <w:lang w:val="fr-BE"/>
              </w:rPr>
              <w:t>*</w:t>
            </w:r>
          </w:p>
        </w:tc>
        <w:tc>
          <w:tcPr>
            <w:tcW w:w="713"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r>
              <w:rPr>
                <w:sz w:val="20"/>
                <w:lang w:val="fr-BE"/>
              </w:rPr>
              <w:t>2</w:t>
            </w:r>
          </w:p>
        </w:tc>
        <w:tc>
          <w:tcPr>
            <w:tcW w:w="705"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r>
              <w:rPr>
                <w:sz w:val="20"/>
                <w:lang w:val="fr-BE"/>
              </w:rPr>
              <w:t>18</w:t>
            </w:r>
          </w:p>
        </w:tc>
        <w:tc>
          <w:tcPr>
            <w:tcW w:w="709"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r>
              <w:rPr>
                <w:sz w:val="20"/>
                <w:lang w:val="fr-BE"/>
              </w:rPr>
              <w:t>12</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r>
              <w:rPr>
                <w:sz w:val="20"/>
                <w:lang w:val="fr-BE"/>
              </w:rPr>
              <w:t>1</w:t>
            </w:r>
          </w:p>
        </w:tc>
        <w:tc>
          <w:tcPr>
            <w:tcW w:w="567"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r>
              <w:rPr>
                <w:sz w:val="20"/>
                <w:lang w:val="fr-BE"/>
              </w:rPr>
              <w:t>5</w:t>
            </w:r>
          </w:p>
        </w:tc>
        <w:tc>
          <w:tcPr>
            <w:tcW w:w="555" w:type="dxa"/>
            <w:tcBorders>
              <w:top w:val="single" w:sz="4" w:space="0" w:color="auto"/>
              <w:left w:val="single" w:sz="4" w:space="0" w:color="auto"/>
              <w:bottom w:val="single" w:sz="4" w:space="0" w:color="auto"/>
              <w:right w:val="single" w:sz="4" w:space="0" w:color="auto"/>
            </w:tcBorders>
          </w:tcPr>
          <w:p w:rsidR="001B5BB9" w:rsidRPr="0058280B" w:rsidRDefault="001B5BB9" w:rsidP="001B5BB9">
            <w:pPr>
              <w:rPr>
                <w:sz w:val="20"/>
                <w:lang w:val="fr-BE"/>
              </w:rPr>
            </w:pPr>
            <w:r>
              <w:rPr>
                <w:sz w:val="20"/>
                <w:lang w:val="fr-BE"/>
              </w:rPr>
              <w:t>23</w:t>
            </w: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r w:rsidRPr="00CC575A">
              <w:rPr>
                <w:sz w:val="16"/>
                <w:szCs w:val="16"/>
                <w:lang w:val="fr-BE"/>
              </w:rPr>
              <w:t>64</w:t>
            </w: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b/>
                <w:sz w:val="20"/>
                <w:lang w:val="fr-BE"/>
              </w:rPr>
            </w:pPr>
            <w:r>
              <w:rPr>
                <w:b/>
                <w:sz w:val="20"/>
                <w:lang w:val="fr-BE"/>
              </w:rPr>
              <w:t>106</w:t>
            </w:r>
            <w:r w:rsidRPr="00750846">
              <w:rPr>
                <w:b/>
                <w:color w:val="FF0000"/>
                <w:sz w:val="20"/>
                <w:lang w:val="fr-BE"/>
              </w:rPr>
              <w:t>*</w:t>
            </w: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sz w:val="20"/>
                <w:lang w:val="fr-BE"/>
              </w:rPr>
            </w:pPr>
            <w:r>
              <w:rPr>
                <w:sz w:val="20"/>
                <w:highlight w:val="green"/>
                <w:lang w:val="fr-BE"/>
              </w:rPr>
              <w:t>Rôle I</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13"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jc w:val="right"/>
            </w:pP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sz w:val="20"/>
                <w:lang w:val="fr-BE"/>
              </w:rPr>
            </w:pP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sz w:val="20"/>
                <w:lang w:val="fr-BE"/>
              </w:rPr>
            </w:pPr>
            <w:r>
              <w:rPr>
                <w:sz w:val="20"/>
                <w:lang w:val="fr-BE"/>
              </w:rPr>
              <w:t>BAJ et AssistJ</w:t>
            </w:r>
          </w:p>
        </w:tc>
        <w:tc>
          <w:tcPr>
            <w:tcW w:w="706"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16</w:t>
            </w:r>
          </w:p>
        </w:tc>
        <w:tc>
          <w:tcPr>
            <w:tcW w:w="713"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7</w:t>
            </w:r>
          </w:p>
        </w:tc>
        <w:tc>
          <w:tcPr>
            <w:tcW w:w="705"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7</w:t>
            </w: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rPr>
            </w:pPr>
            <w:r>
              <w:rPr>
                <w:i/>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8</w:t>
            </w: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3</w:t>
            </w: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14</w:t>
            </w:r>
          </w:p>
        </w:tc>
        <w:tc>
          <w:tcPr>
            <w:tcW w:w="555"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10</w:t>
            </w: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i/>
                <w:sz w:val="16"/>
                <w:szCs w:val="16"/>
                <w:lang w:val="fr-BE"/>
              </w:rPr>
            </w:pPr>
            <w:r w:rsidRPr="00CC575A">
              <w:rPr>
                <w:i/>
                <w:sz w:val="16"/>
                <w:szCs w:val="16"/>
                <w:lang w:val="fr-BE"/>
              </w:rPr>
              <w:t>87</w:t>
            </w: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73</w:t>
            </w:r>
          </w:p>
        </w:tc>
      </w:tr>
      <w:tr w:rsidR="001B5BB9" w:rsidTr="001B5BB9">
        <w:tc>
          <w:tcPr>
            <w:tcW w:w="1421" w:type="dxa"/>
            <w:tcBorders>
              <w:top w:val="single" w:sz="4" w:space="0" w:color="auto"/>
              <w:left w:val="single" w:sz="4" w:space="0" w:color="auto"/>
              <w:bottom w:val="single" w:sz="4" w:space="0" w:color="auto"/>
              <w:right w:val="single" w:sz="4" w:space="0" w:color="auto"/>
            </w:tcBorders>
            <w:hideMark/>
          </w:tcPr>
          <w:p w:rsidR="001B5BB9" w:rsidRDefault="001B5BB9" w:rsidP="001B5BB9">
            <w:pPr>
              <w:rPr>
                <w:sz w:val="20"/>
                <w:lang w:val="fr-BE"/>
              </w:rPr>
            </w:pPr>
            <w:r>
              <w:rPr>
                <w:sz w:val="20"/>
                <w:lang w:val="fr-BE"/>
              </w:rPr>
              <w:t>Conciliations</w:t>
            </w:r>
          </w:p>
        </w:tc>
        <w:tc>
          <w:tcPr>
            <w:tcW w:w="706" w:type="dxa"/>
            <w:tcBorders>
              <w:top w:val="single" w:sz="4" w:space="0" w:color="auto"/>
              <w:left w:val="single" w:sz="4" w:space="0" w:color="auto"/>
              <w:bottom w:val="single" w:sz="4" w:space="0" w:color="auto"/>
              <w:right w:val="single" w:sz="4" w:space="0" w:color="auto"/>
            </w:tcBorders>
          </w:tcPr>
          <w:p w:rsidR="001B5BB9" w:rsidRPr="0060187E" w:rsidRDefault="001B5BB9" w:rsidP="001B5BB9">
            <w:pPr>
              <w:rPr>
                <w:sz w:val="16"/>
                <w:szCs w:val="16"/>
                <w:lang w:val="fr-BE"/>
              </w:rPr>
            </w:pPr>
            <w:r w:rsidRPr="0060187E">
              <w:rPr>
                <w:sz w:val="16"/>
                <w:szCs w:val="16"/>
                <w:lang w:val="fr-BE"/>
              </w:rPr>
              <w:t>6</w:t>
            </w:r>
          </w:p>
        </w:tc>
        <w:tc>
          <w:tcPr>
            <w:tcW w:w="713"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2</w:t>
            </w:r>
          </w:p>
        </w:tc>
        <w:tc>
          <w:tcPr>
            <w:tcW w:w="709"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1</w:t>
            </w: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2</w:t>
            </w:r>
          </w:p>
        </w:tc>
        <w:tc>
          <w:tcPr>
            <w:tcW w:w="555"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i/>
                <w:sz w:val="16"/>
                <w:szCs w:val="16"/>
                <w:lang w:val="fr-BE"/>
              </w:rPr>
            </w:pPr>
            <w:r w:rsidRPr="00CC575A">
              <w:rPr>
                <w:i/>
                <w:sz w:val="16"/>
                <w:szCs w:val="16"/>
                <w:lang w:val="fr-BE"/>
              </w:rPr>
              <w:t>10</w:t>
            </w: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12</w:t>
            </w:r>
          </w:p>
        </w:tc>
      </w:tr>
      <w:tr w:rsidR="001B5BB9"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r>
              <w:rPr>
                <w:sz w:val="20"/>
                <w:lang w:val="fr-BE"/>
              </w:rPr>
              <w:t>Rectif jgts</w:t>
            </w: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713" w:type="dxa"/>
            <w:tcBorders>
              <w:top w:val="single" w:sz="4" w:space="0" w:color="auto"/>
              <w:left w:val="single" w:sz="4" w:space="0" w:color="auto"/>
              <w:bottom w:val="single" w:sz="4" w:space="0" w:color="auto"/>
              <w:right w:val="single" w:sz="4" w:space="0" w:color="auto"/>
            </w:tcBorders>
          </w:tcPr>
          <w:p w:rsidR="001B5BB9" w:rsidRPr="0060187E" w:rsidRDefault="001B5BB9" w:rsidP="001B5BB9">
            <w:pPr>
              <w:rPr>
                <w:i/>
                <w:sz w:val="16"/>
                <w:szCs w:val="16"/>
                <w:lang w:val="fr-BE"/>
              </w:rPr>
            </w:pPr>
            <w:r>
              <w:rPr>
                <w:i/>
                <w:sz w:val="16"/>
                <w:szCs w:val="16"/>
                <w:lang w:val="fr-BE"/>
              </w:rPr>
              <w:t>7</w:t>
            </w:r>
          </w:p>
        </w:tc>
        <w:tc>
          <w:tcPr>
            <w:tcW w:w="705" w:type="dxa"/>
            <w:tcBorders>
              <w:top w:val="single" w:sz="4" w:space="0" w:color="auto"/>
              <w:left w:val="single" w:sz="4" w:space="0" w:color="auto"/>
              <w:bottom w:val="single" w:sz="4" w:space="0" w:color="auto"/>
              <w:right w:val="single" w:sz="4" w:space="0" w:color="auto"/>
            </w:tcBorders>
          </w:tcPr>
          <w:p w:rsidR="001B5BB9" w:rsidRPr="0060187E"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r>
              <w:rPr>
                <w:i/>
                <w:sz w:val="16"/>
                <w:szCs w:val="16"/>
                <w:lang w:val="fr-BE"/>
              </w:rPr>
              <w:t>2</w:t>
            </w:r>
          </w:p>
        </w:tc>
        <w:tc>
          <w:tcPr>
            <w:tcW w:w="709"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i/>
                <w:sz w:val="16"/>
                <w:szCs w:val="16"/>
                <w:lang w:val="fr-BE"/>
              </w:rPr>
            </w:pPr>
            <w:r w:rsidRPr="00CC575A">
              <w:rPr>
                <w:i/>
                <w:sz w:val="16"/>
                <w:szCs w:val="16"/>
                <w:lang w:val="fr-BE"/>
              </w:rPr>
              <w:t>12</w:t>
            </w:r>
          </w:p>
        </w:tc>
        <w:tc>
          <w:tcPr>
            <w:tcW w:w="980" w:type="dxa"/>
            <w:tcBorders>
              <w:top w:val="single" w:sz="4" w:space="0" w:color="auto"/>
              <w:left w:val="single" w:sz="4" w:space="0" w:color="auto"/>
              <w:bottom w:val="single" w:sz="4" w:space="0" w:color="auto"/>
              <w:right w:val="single" w:sz="4" w:space="0" w:color="auto"/>
            </w:tcBorders>
          </w:tcPr>
          <w:p w:rsidR="001B5BB9" w:rsidRPr="00E00284" w:rsidRDefault="001B5BB9" w:rsidP="001B5BB9">
            <w:pPr>
              <w:rPr>
                <w:i/>
                <w:sz w:val="16"/>
                <w:szCs w:val="16"/>
                <w:lang w:val="fr-BE"/>
              </w:rPr>
            </w:pPr>
            <w:r>
              <w:rPr>
                <w:i/>
                <w:sz w:val="16"/>
                <w:szCs w:val="16"/>
                <w:lang w:val="fr-BE"/>
              </w:rPr>
              <w:t>9</w:t>
            </w:r>
          </w:p>
        </w:tc>
      </w:tr>
      <w:tr w:rsidR="001B5BB9"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rPr>
                <w:sz w:val="20"/>
                <w:lang w:val="fr-BE"/>
              </w:rPr>
            </w:pPr>
          </w:p>
        </w:tc>
        <w:tc>
          <w:tcPr>
            <w:tcW w:w="706"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713" w:type="dxa"/>
            <w:tcBorders>
              <w:top w:val="single" w:sz="4" w:space="0" w:color="auto"/>
              <w:left w:val="single" w:sz="4" w:space="0" w:color="auto"/>
              <w:bottom w:val="single" w:sz="4" w:space="0" w:color="auto"/>
              <w:right w:val="single" w:sz="4" w:space="0" w:color="auto"/>
            </w:tcBorders>
          </w:tcPr>
          <w:p w:rsidR="001B5BB9" w:rsidRPr="00EB775F" w:rsidRDefault="001B5BB9" w:rsidP="001B5BB9">
            <w:pPr>
              <w:rPr>
                <w:i/>
                <w:color w:val="FF0000"/>
                <w:sz w:val="16"/>
                <w:szCs w:val="16"/>
                <w:lang w:val="fr-BE"/>
              </w:rPr>
            </w:pPr>
          </w:p>
        </w:tc>
        <w:tc>
          <w:tcPr>
            <w:tcW w:w="705"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A28BC" w:rsidRDefault="001B5BB9" w:rsidP="001B5BB9">
            <w:pPr>
              <w:rPr>
                <w:i/>
                <w:sz w:val="16"/>
                <w:szCs w:val="16"/>
                <w:highlight w:val="yellow"/>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709"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555"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lang w:val="fr-BE"/>
              </w:rPr>
            </w:pPr>
          </w:p>
        </w:tc>
        <w:tc>
          <w:tcPr>
            <w:tcW w:w="721" w:type="dxa"/>
            <w:tcBorders>
              <w:top w:val="single" w:sz="4" w:space="0" w:color="auto"/>
              <w:left w:val="single" w:sz="4" w:space="0" w:color="auto"/>
              <w:bottom w:val="single" w:sz="4" w:space="0" w:color="auto"/>
              <w:right w:val="single" w:sz="4" w:space="0" w:color="auto"/>
            </w:tcBorders>
          </w:tcPr>
          <w:p w:rsidR="001B5BB9" w:rsidRPr="00CC575A" w:rsidRDefault="001B5BB9" w:rsidP="001B5BB9">
            <w:pPr>
              <w:rPr>
                <w:i/>
                <w:sz w:val="16"/>
                <w:szCs w:val="16"/>
                <w:highlight w:val="magenta"/>
                <w:lang w:val="fr-BE"/>
              </w:rPr>
            </w:pPr>
          </w:p>
        </w:tc>
        <w:tc>
          <w:tcPr>
            <w:tcW w:w="980" w:type="dxa"/>
            <w:tcBorders>
              <w:top w:val="single" w:sz="4" w:space="0" w:color="auto"/>
              <w:left w:val="single" w:sz="4" w:space="0" w:color="auto"/>
              <w:bottom w:val="single" w:sz="4" w:space="0" w:color="auto"/>
              <w:right w:val="single" w:sz="4" w:space="0" w:color="auto"/>
            </w:tcBorders>
          </w:tcPr>
          <w:p w:rsidR="001B5BB9" w:rsidRDefault="001B5BB9" w:rsidP="001B5BB9">
            <w:pPr>
              <w:rPr>
                <w:i/>
                <w:sz w:val="16"/>
                <w:szCs w:val="16"/>
                <w:highlight w:val="magenta"/>
                <w:lang w:val="fr-BE"/>
              </w:rPr>
            </w:pPr>
          </w:p>
        </w:tc>
      </w:tr>
      <w:tr w:rsidR="001B5BB9" w:rsidRPr="00324CA6" w:rsidTr="001B5BB9">
        <w:trPr>
          <w:trHeight w:val="65"/>
        </w:trPr>
        <w:tc>
          <w:tcPr>
            <w:tcW w:w="1421" w:type="dxa"/>
            <w:tcBorders>
              <w:top w:val="single" w:sz="4" w:space="0" w:color="auto"/>
              <w:left w:val="single" w:sz="4" w:space="0" w:color="auto"/>
              <w:bottom w:val="single" w:sz="4" w:space="0" w:color="auto"/>
              <w:right w:val="single" w:sz="4" w:space="0" w:color="auto"/>
            </w:tcBorders>
            <w:hideMark/>
          </w:tcPr>
          <w:p w:rsidR="001B5BB9" w:rsidRPr="00655086" w:rsidRDefault="001B5BB9" w:rsidP="001B5BB9">
            <w:pPr>
              <w:rPr>
                <w:sz w:val="20"/>
                <w:lang w:val="fr-BE"/>
              </w:rPr>
            </w:pPr>
            <w:r w:rsidRPr="00655086">
              <w:rPr>
                <w:sz w:val="20"/>
                <w:lang w:val="fr-BE"/>
              </w:rPr>
              <w:t>Total</w:t>
            </w:r>
          </w:p>
        </w:tc>
        <w:tc>
          <w:tcPr>
            <w:tcW w:w="706"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20"/>
                <w:lang w:val="fr-BE"/>
              </w:rPr>
            </w:pPr>
            <w:r w:rsidRPr="00775376">
              <w:rPr>
                <w:b/>
                <w:sz w:val="20"/>
                <w:lang w:val="fr-BE"/>
              </w:rPr>
              <w:t>5.225</w:t>
            </w:r>
          </w:p>
        </w:tc>
        <w:tc>
          <w:tcPr>
            <w:tcW w:w="713"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20"/>
                <w:lang w:val="fr-BE"/>
              </w:rPr>
            </w:pPr>
            <w:r w:rsidRPr="00775376">
              <w:rPr>
                <w:b/>
                <w:sz w:val="20"/>
                <w:lang w:val="fr-BE"/>
              </w:rPr>
              <w:t>1.187</w:t>
            </w:r>
          </w:p>
        </w:tc>
        <w:tc>
          <w:tcPr>
            <w:tcW w:w="705"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20"/>
                <w:lang w:val="fr-BE"/>
              </w:rPr>
            </w:pPr>
            <w:r w:rsidRPr="00775376">
              <w:rPr>
                <w:b/>
                <w:sz w:val="20"/>
                <w:lang w:val="fr-BE"/>
              </w:rPr>
              <w:t>787</w:t>
            </w:r>
          </w:p>
        </w:tc>
        <w:tc>
          <w:tcPr>
            <w:tcW w:w="567"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i/>
                <w:sz w:val="18"/>
                <w:szCs w:val="18"/>
                <w:lang w:val="fr-BE"/>
              </w:rPr>
            </w:pPr>
          </w:p>
        </w:tc>
        <w:tc>
          <w:tcPr>
            <w:tcW w:w="850"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jc w:val="right"/>
              <w:rPr>
                <w:b/>
                <w:sz w:val="20"/>
                <w:lang w:val="fr-BE"/>
              </w:rPr>
            </w:pPr>
            <w:r w:rsidRPr="00775376">
              <w:rPr>
                <w:b/>
                <w:sz w:val="20"/>
                <w:lang w:val="fr-BE"/>
              </w:rPr>
              <w:t>1.547</w:t>
            </w:r>
          </w:p>
        </w:tc>
        <w:tc>
          <w:tcPr>
            <w:tcW w:w="709"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20"/>
                <w:lang w:val="fr-BE"/>
              </w:rPr>
            </w:pPr>
          </w:p>
        </w:tc>
        <w:tc>
          <w:tcPr>
            <w:tcW w:w="567"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20"/>
                <w:lang w:val="fr-BE"/>
              </w:rPr>
            </w:pPr>
            <w:r w:rsidRPr="00775376">
              <w:rPr>
                <w:b/>
                <w:sz w:val="20"/>
                <w:lang w:val="fr-BE"/>
              </w:rPr>
              <w:t>339</w:t>
            </w:r>
          </w:p>
        </w:tc>
        <w:tc>
          <w:tcPr>
            <w:tcW w:w="567"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20"/>
                <w:lang w:val="fr-BE"/>
              </w:rPr>
            </w:pPr>
            <w:r w:rsidRPr="00775376">
              <w:rPr>
                <w:b/>
                <w:sz w:val="20"/>
                <w:lang w:val="fr-BE"/>
              </w:rPr>
              <w:t>308</w:t>
            </w:r>
          </w:p>
        </w:tc>
        <w:tc>
          <w:tcPr>
            <w:tcW w:w="567"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20"/>
                <w:lang w:val="fr-BE"/>
              </w:rPr>
            </w:pPr>
            <w:r w:rsidRPr="00775376">
              <w:rPr>
                <w:b/>
                <w:sz w:val="20"/>
                <w:lang w:val="fr-BE"/>
              </w:rPr>
              <w:t>296</w:t>
            </w:r>
          </w:p>
        </w:tc>
        <w:tc>
          <w:tcPr>
            <w:tcW w:w="555"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20"/>
                <w:lang w:val="fr-BE"/>
              </w:rPr>
            </w:pPr>
            <w:r w:rsidRPr="00775376">
              <w:rPr>
                <w:b/>
                <w:sz w:val="20"/>
                <w:lang w:val="fr-BE"/>
              </w:rPr>
              <w:t>807</w:t>
            </w:r>
          </w:p>
        </w:tc>
        <w:tc>
          <w:tcPr>
            <w:tcW w:w="721" w:type="dxa"/>
            <w:tcBorders>
              <w:top w:val="single" w:sz="4" w:space="0" w:color="auto"/>
              <w:left w:val="single" w:sz="4" w:space="0" w:color="auto"/>
              <w:bottom w:val="single" w:sz="4" w:space="0" w:color="auto"/>
              <w:right w:val="single" w:sz="4" w:space="0" w:color="auto"/>
            </w:tcBorders>
          </w:tcPr>
          <w:p w:rsidR="001B5BB9" w:rsidRPr="00775376" w:rsidRDefault="001B5BB9" w:rsidP="001B5BB9">
            <w:pPr>
              <w:rPr>
                <w:b/>
                <w:sz w:val="16"/>
                <w:szCs w:val="16"/>
                <w:lang w:val="fr-BE"/>
              </w:rPr>
            </w:pPr>
            <w:r w:rsidRPr="00775376">
              <w:rPr>
                <w:b/>
                <w:sz w:val="16"/>
                <w:szCs w:val="16"/>
                <w:lang w:val="fr-BE"/>
              </w:rPr>
              <w:t>12.381</w:t>
            </w:r>
          </w:p>
        </w:tc>
        <w:tc>
          <w:tcPr>
            <w:tcW w:w="980" w:type="dxa"/>
            <w:tcBorders>
              <w:top w:val="single" w:sz="4" w:space="0" w:color="auto"/>
              <w:left w:val="single" w:sz="4" w:space="0" w:color="auto"/>
              <w:bottom w:val="single" w:sz="4" w:space="0" w:color="auto"/>
              <w:right w:val="single" w:sz="4" w:space="0" w:color="auto"/>
            </w:tcBorders>
          </w:tcPr>
          <w:p w:rsidR="001B5BB9" w:rsidRPr="00617161" w:rsidRDefault="001B5BB9" w:rsidP="001B5BB9">
            <w:pPr>
              <w:rPr>
                <w:b/>
                <w:sz w:val="28"/>
                <w:szCs w:val="28"/>
                <w:lang w:val="fr-BE"/>
              </w:rPr>
            </w:pPr>
            <w:r>
              <w:rPr>
                <w:b/>
                <w:sz w:val="28"/>
                <w:szCs w:val="28"/>
                <w:lang w:val="fr-BE"/>
              </w:rPr>
              <w:t>10.496</w:t>
            </w:r>
          </w:p>
        </w:tc>
      </w:tr>
      <w:tr w:rsidR="001B5BB9" w:rsidRPr="00324CA6" w:rsidTr="001B5BB9">
        <w:tc>
          <w:tcPr>
            <w:tcW w:w="1421" w:type="dxa"/>
            <w:tcBorders>
              <w:top w:val="single" w:sz="4" w:space="0" w:color="auto"/>
              <w:left w:val="single" w:sz="4" w:space="0" w:color="auto"/>
              <w:bottom w:val="single" w:sz="4" w:space="0" w:color="auto"/>
              <w:right w:val="single" w:sz="4" w:space="0" w:color="auto"/>
            </w:tcBorders>
          </w:tcPr>
          <w:p w:rsidR="001B5BB9" w:rsidRDefault="001B5BB9" w:rsidP="001B5BB9">
            <w:pPr>
              <w:rPr>
                <w:color w:val="7030A0"/>
                <w:sz w:val="16"/>
                <w:szCs w:val="16"/>
                <w:lang w:val="fr-BE"/>
              </w:rPr>
            </w:pPr>
            <w:r w:rsidRPr="00D9385A">
              <w:rPr>
                <w:color w:val="7030A0"/>
                <w:sz w:val="16"/>
                <w:szCs w:val="16"/>
                <w:lang w:val="fr-BE"/>
              </w:rPr>
              <w:t>Pourcentage</w:t>
            </w:r>
          </w:p>
          <w:p w:rsidR="001B5BB9" w:rsidRPr="00D9385A" w:rsidRDefault="001B5BB9" w:rsidP="001B5BB9">
            <w:pPr>
              <w:rPr>
                <w:color w:val="7030A0"/>
                <w:sz w:val="16"/>
                <w:szCs w:val="16"/>
                <w:lang w:val="fr-BE"/>
              </w:rPr>
            </w:pPr>
            <w:r>
              <w:rPr>
                <w:color w:val="7030A0"/>
                <w:sz w:val="16"/>
                <w:szCs w:val="16"/>
                <w:lang w:val="fr-BE"/>
              </w:rPr>
              <w:t>activité</w:t>
            </w:r>
          </w:p>
        </w:tc>
        <w:tc>
          <w:tcPr>
            <w:tcW w:w="706" w:type="dxa"/>
            <w:tcBorders>
              <w:top w:val="single" w:sz="4" w:space="0" w:color="auto"/>
              <w:left w:val="single" w:sz="4" w:space="0" w:color="auto"/>
              <w:bottom w:val="single" w:sz="4" w:space="0" w:color="auto"/>
              <w:right w:val="single" w:sz="4" w:space="0" w:color="auto"/>
            </w:tcBorders>
          </w:tcPr>
          <w:p w:rsidR="001B5BB9" w:rsidRPr="00D9385A" w:rsidRDefault="001B5BB9" w:rsidP="001B5BB9">
            <w:pPr>
              <w:rPr>
                <w:color w:val="7030A0"/>
                <w:sz w:val="16"/>
                <w:szCs w:val="16"/>
                <w:lang w:val="fr-BE"/>
              </w:rPr>
            </w:pPr>
            <w:r>
              <w:rPr>
                <w:color w:val="7030A0"/>
                <w:sz w:val="16"/>
                <w:szCs w:val="16"/>
                <w:lang w:val="fr-BE"/>
              </w:rPr>
              <w:t>49,78%</w:t>
            </w:r>
          </w:p>
        </w:tc>
        <w:tc>
          <w:tcPr>
            <w:tcW w:w="713" w:type="dxa"/>
            <w:tcBorders>
              <w:top w:val="single" w:sz="4" w:space="0" w:color="auto"/>
              <w:left w:val="single" w:sz="4" w:space="0" w:color="auto"/>
              <w:bottom w:val="single" w:sz="4" w:space="0" w:color="auto"/>
              <w:right w:val="single" w:sz="4" w:space="0" w:color="auto"/>
            </w:tcBorders>
          </w:tcPr>
          <w:p w:rsidR="001B5BB9" w:rsidRPr="00D9385A" w:rsidRDefault="001B5BB9" w:rsidP="001B5BB9">
            <w:pPr>
              <w:rPr>
                <w:color w:val="7030A0"/>
                <w:sz w:val="16"/>
                <w:szCs w:val="16"/>
                <w:lang w:val="fr-BE"/>
              </w:rPr>
            </w:pPr>
            <w:r>
              <w:rPr>
                <w:color w:val="7030A0"/>
                <w:sz w:val="16"/>
                <w:szCs w:val="16"/>
                <w:lang w:val="fr-BE"/>
              </w:rPr>
              <w:t>11,32</w:t>
            </w:r>
          </w:p>
        </w:tc>
        <w:tc>
          <w:tcPr>
            <w:tcW w:w="705" w:type="dxa"/>
            <w:tcBorders>
              <w:top w:val="single" w:sz="4" w:space="0" w:color="auto"/>
              <w:left w:val="single" w:sz="4" w:space="0" w:color="auto"/>
              <w:bottom w:val="single" w:sz="4" w:space="0" w:color="auto"/>
              <w:right w:val="single" w:sz="4" w:space="0" w:color="auto"/>
            </w:tcBorders>
          </w:tcPr>
          <w:p w:rsidR="001B5BB9" w:rsidRPr="00D9385A" w:rsidRDefault="001B5BB9" w:rsidP="001B5BB9">
            <w:pPr>
              <w:rPr>
                <w:color w:val="7030A0"/>
                <w:sz w:val="16"/>
                <w:szCs w:val="16"/>
                <w:lang w:val="fr-BE"/>
              </w:rPr>
            </w:pPr>
            <w:r>
              <w:rPr>
                <w:color w:val="7030A0"/>
                <w:sz w:val="16"/>
                <w:szCs w:val="16"/>
                <w:lang w:val="fr-BE"/>
              </w:rPr>
              <w:t>7,49</w:t>
            </w:r>
          </w:p>
        </w:tc>
        <w:tc>
          <w:tcPr>
            <w:tcW w:w="567" w:type="dxa"/>
            <w:tcBorders>
              <w:top w:val="single" w:sz="4" w:space="0" w:color="auto"/>
              <w:left w:val="single" w:sz="4" w:space="0" w:color="auto"/>
              <w:bottom w:val="single" w:sz="4" w:space="0" w:color="auto"/>
              <w:right w:val="single" w:sz="4" w:space="0" w:color="auto"/>
            </w:tcBorders>
          </w:tcPr>
          <w:p w:rsidR="001B5BB9" w:rsidRPr="00A973AD" w:rsidRDefault="001B5BB9" w:rsidP="001B5BB9">
            <w:pPr>
              <w:rPr>
                <w:b/>
                <w:color w:val="FF0000"/>
                <w:sz w:val="16"/>
                <w:szCs w:val="16"/>
                <w:lang w:val="fr-BE"/>
              </w:rPr>
            </w:pPr>
            <w:r w:rsidRPr="00A973AD">
              <w:rPr>
                <w:b/>
                <w:color w:val="FF0000"/>
                <w:sz w:val="16"/>
                <w:szCs w:val="16"/>
                <w:lang w:val="fr-BE"/>
              </w:rPr>
              <w:t>68,59</w:t>
            </w:r>
          </w:p>
        </w:tc>
        <w:tc>
          <w:tcPr>
            <w:tcW w:w="850" w:type="dxa"/>
            <w:tcBorders>
              <w:top w:val="single" w:sz="4" w:space="0" w:color="auto"/>
              <w:left w:val="single" w:sz="4" w:space="0" w:color="auto"/>
              <w:bottom w:val="single" w:sz="4" w:space="0" w:color="auto"/>
              <w:right w:val="single" w:sz="4" w:space="0" w:color="auto"/>
            </w:tcBorders>
          </w:tcPr>
          <w:p w:rsidR="001B5BB9" w:rsidRPr="00A973AD" w:rsidRDefault="001B5BB9" w:rsidP="001B5BB9">
            <w:pPr>
              <w:jc w:val="center"/>
              <w:rPr>
                <w:b/>
                <w:color w:val="FF0000"/>
                <w:sz w:val="16"/>
                <w:szCs w:val="16"/>
                <w:lang w:val="fr-BE"/>
              </w:rPr>
            </w:pPr>
            <w:r w:rsidRPr="00A973AD">
              <w:rPr>
                <w:b/>
                <w:color w:val="FF0000"/>
                <w:sz w:val="16"/>
                <w:szCs w:val="16"/>
                <w:lang w:val="fr-BE"/>
              </w:rPr>
              <w:t>14,73</w:t>
            </w:r>
          </w:p>
        </w:tc>
        <w:tc>
          <w:tcPr>
            <w:tcW w:w="709" w:type="dxa"/>
            <w:tcBorders>
              <w:top w:val="single" w:sz="4" w:space="0" w:color="auto"/>
              <w:left w:val="single" w:sz="4" w:space="0" w:color="auto"/>
              <w:bottom w:val="single" w:sz="4" w:space="0" w:color="auto"/>
              <w:right w:val="single" w:sz="4" w:space="0" w:color="auto"/>
            </w:tcBorders>
          </w:tcPr>
          <w:p w:rsidR="001B5BB9" w:rsidRPr="00A973AD" w:rsidRDefault="001B5BB9" w:rsidP="001B5BB9">
            <w:pPr>
              <w:rPr>
                <w:b/>
                <w:color w:val="FF0000"/>
                <w:sz w:val="16"/>
                <w:szCs w:val="16"/>
                <w:lang w:val="fr-BE"/>
              </w:rPr>
            </w:pPr>
            <w:r w:rsidRPr="00A973AD">
              <w:rPr>
                <w:b/>
                <w:color w:val="FF0000"/>
                <w:sz w:val="16"/>
                <w:szCs w:val="16"/>
                <w:lang w:val="fr-BE"/>
              </w:rPr>
              <w:t>16,65</w:t>
            </w:r>
          </w:p>
        </w:tc>
        <w:tc>
          <w:tcPr>
            <w:tcW w:w="567" w:type="dxa"/>
            <w:tcBorders>
              <w:top w:val="single" w:sz="4" w:space="0" w:color="auto"/>
              <w:left w:val="single" w:sz="4" w:space="0" w:color="auto"/>
              <w:bottom w:val="single" w:sz="4" w:space="0" w:color="auto"/>
              <w:right w:val="single" w:sz="4" w:space="0" w:color="auto"/>
            </w:tcBorders>
          </w:tcPr>
          <w:p w:rsidR="001B5BB9" w:rsidRPr="00D9385A" w:rsidRDefault="001B5BB9" w:rsidP="001B5BB9">
            <w:pPr>
              <w:rPr>
                <w:color w:val="7030A0"/>
                <w:sz w:val="16"/>
                <w:szCs w:val="16"/>
                <w:lang w:val="fr-BE"/>
              </w:rPr>
            </w:pPr>
            <w:r>
              <w:rPr>
                <w:color w:val="7030A0"/>
                <w:sz w:val="16"/>
                <w:szCs w:val="16"/>
                <w:lang w:val="fr-BE"/>
              </w:rPr>
              <w:t>3,22</w:t>
            </w:r>
          </w:p>
        </w:tc>
        <w:tc>
          <w:tcPr>
            <w:tcW w:w="567" w:type="dxa"/>
            <w:tcBorders>
              <w:top w:val="single" w:sz="4" w:space="0" w:color="auto"/>
              <w:left w:val="single" w:sz="4" w:space="0" w:color="auto"/>
              <w:bottom w:val="single" w:sz="4" w:space="0" w:color="auto"/>
              <w:right w:val="single" w:sz="4" w:space="0" w:color="auto"/>
            </w:tcBorders>
          </w:tcPr>
          <w:p w:rsidR="001B5BB9" w:rsidRPr="00D9385A" w:rsidRDefault="001B5BB9" w:rsidP="001B5BB9">
            <w:pPr>
              <w:rPr>
                <w:color w:val="7030A0"/>
                <w:sz w:val="16"/>
                <w:szCs w:val="16"/>
                <w:lang w:val="fr-BE"/>
              </w:rPr>
            </w:pPr>
            <w:r>
              <w:rPr>
                <w:color w:val="7030A0"/>
                <w:sz w:val="16"/>
                <w:szCs w:val="16"/>
                <w:lang w:val="fr-BE"/>
              </w:rPr>
              <w:t>2,93</w:t>
            </w:r>
          </w:p>
        </w:tc>
        <w:tc>
          <w:tcPr>
            <w:tcW w:w="567" w:type="dxa"/>
            <w:tcBorders>
              <w:top w:val="single" w:sz="4" w:space="0" w:color="auto"/>
              <w:left w:val="single" w:sz="4" w:space="0" w:color="auto"/>
              <w:bottom w:val="single" w:sz="4" w:space="0" w:color="auto"/>
              <w:right w:val="single" w:sz="4" w:space="0" w:color="auto"/>
            </w:tcBorders>
          </w:tcPr>
          <w:p w:rsidR="001B5BB9" w:rsidRPr="00D9385A" w:rsidRDefault="001B5BB9" w:rsidP="001B5BB9">
            <w:pPr>
              <w:rPr>
                <w:color w:val="7030A0"/>
                <w:sz w:val="16"/>
                <w:szCs w:val="16"/>
                <w:lang w:val="fr-BE"/>
              </w:rPr>
            </w:pPr>
            <w:r>
              <w:rPr>
                <w:color w:val="7030A0"/>
                <w:sz w:val="16"/>
                <w:szCs w:val="16"/>
                <w:lang w:val="fr-BE"/>
              </w:rPr>
              <w:t>2,82</w:t>
            </w:r>
          </w:p>
        </w:tc>
        <w:tc>
          <w:tcPr>
            <w:tcW w:w="555" w:type="dxa"/>
            <w:tcBorders>
              <w:top w:val="single" w:sz="4" w:space="0" w:color="auto"/>
              <w:left w:val="single" w:sz="4" w:space="0" w:color="auto"/>
              <w:bottom w:val="single" w:sz="4" w:space="0" w:color="auto"/>
              <w:right w:val="single" w:sz="4" w:space="0" w:color="auto"/>
            </w:tcBorders>
          </w:tcPr>
          <w:p w:rsidR="001B5BB9" w:rsidRPr="00D9385A" w:rsidRDefault="001B5BB9" w:rsidP="001B5BB9">
            <w:pPr>
              <w:rPr>
                <w:color w:val="7030A0"/>
                <w:sz w:val="16"/>
                <w:szCs w:val="16"/>
                <w:lang w:val="fr-BE"/>
              </w:rPr>
            </w:pPr>
            <w:r>
              <w:rPr>
                <w:color w:val="7030A0"/>
                <w:sz w:val="16"/>
                <w:szCs w:val="16"/>
                <w:lang w:val="fr-BE"/>
              </w:rPr>
              <w:t>7,68</w:t>
            </w:r>
          </w:p>
        </w:tc>
        <w:tc>
          <w:tcPr>
            <w:tcW w:w="721" w:type="dxa"/>
            <w:tcBorders>
              <w:top w:val="single" w:sz="4" w:space="0" w:color="auto"/>
              <w:left w:val="single" w:sz="4" w:space="0" w:color="auto"/>
              <w:bottom w:val="single" w:sz="4" w:space="0" w:color="auto"/>
              <w:right w:val="single" w:sz="4" w:space="0" w:color="auto"/>
            </w:tcBorders>
          </w:tcPr>
          <w:p w:rsidR="001B5BB9" w:rsidRPr="00F3521B" w:rsidRDefault="001B5BB9" w:rsidP="001B5BB9">
            <w:pPr>
              <w:rPr>
                <w:b/>
                <w:sz w:val="16"/>
                <w:szCs w:val="16"/>
                <w:lang w:val="fr-BE"/>
              </w:rPr>
            </w:pPr>
          </w:p>
        </w:tc>
        <w:tc>
          <w:tcPr>
            <w:tcW w:w="980" w:type="dxa"/>
            <w:tcBorders>
              <w:top w:val="single" w:sz="4" w:space="0" w:color="auto"/>
              <w:left w:val="single" w:sz="4" w:space="0" w:color="auto"/>
              <w:bottom w:val="single" w:sz="4" w:space="0" w:color="auto"/>
              <w:right w:val="single" w:sz="4" w:space="0" w:color="auto"/>
            </w:tcBorders>
          </w:tcPr>
          <w:p w:rsidR="001B5BB9" w:rsidRPr="00B703F0" w:rsidRDefault="001B5BB9" w:rsidP="001B5BB9">
            <w:pPr>
              <w:rPr>
                <w:b/>
                <w:sz w:val="16"/>
                <w:szCs w:val="16"/>
                <w:highlight w:val="green"/>
                <w:lang w:val="fr-BE"/>
              </w:rPr>
            </w:pPr>
          </w:p>
        </w:tc>
      </w:tr>
    </w:tbl>
    <w:p w:rsidR="001B5BB9" w:rsidRDefault="001B5BB9" w:rsidP="001B5BB9"/>
    <w:p w:rsidR="00A24DEE" w:rsidRDefault="00A24DEE" w:rsidP="00E316F5">
      <w:pPr>
        <w:rPr>
          <w:b/>
          <w:color w:val="7030A0"/>
          <w:sz w:val="20"/>
          <w:u w:val="single"/>
        </w:rPr>
      </w:pPr>
    </w:p>
    <w:p w:rsidR="00A24DEE" w:rsidRDefault="00A24DEE" w:rsidP="00E316F5">
      <w:pPr>
        <w:rPr>
          <w:b/>
          <w:color w:val="7030A0"/>
          <w:sz w:val="20"/>
          <w:u w:val="single"/>
        </w:rPr>
      </w:pPr>
    </w:p>
    <w:p w:rsidR="00A24DEE" w:rsidRDefault="00E1450B" w:rsidP="00E316F5">
      <w:pPr>
        <w:rPr>
          <w:b/>
          <w:color w:val="7030A0"/>
          <w:sz w:val="20"/>
          <w:u w:val="single"/>
        </w:rPr>
      </w:pPr>
      <w:r>
        <w:rPr>
          <w:b/>
          <w:color w:val="7030A0"/>
          <w:sz w:val="20"/>
          <w:u w:val="single"/>
        </w:rPr>
        <w:br w:type="page"/>
      </w:r>
    </w:p>
    <w:p w:rsidR="00A24DEE" w:rsidRDefault="00A24DEE" w:rsidP="00E316F5">
      <w:pPr>
        <w:rPr>
          <w:b/>
          <w:color w:val="7030A0"/>
          <w:sz w:val="20"/>
          <w:u w:val="single"/>
        </w:rPr>
      </w:pPr>
    </w:p>
    <w:tbl>
      <w:tblPr>
        <w:tblW w:w="11280" w:type="dxa"/>
        <w:tblCellMar>
          <w:left w:w="70" w:type="dxa"/>
          <w:right w:w="70" w:type="dxa"/>
        </w:tblCellMar>
        <w:tblLook w:val="04A0" w:firstRow="1" w:lastRow="0" w:firstColumn="1" w:lastColumn="0" w:noHBand="0" w:noVBand="1"/>
      </w:tblPr>
      <w:tblGrid>
        <w:gridCol w:w="2800"/>
        <w:gridCol w:w="4720"/>
        <w:gridCol w:w="940"/>
        <w:gridCol w:w="940"/>
        <w:gridCol w:w="940"/>
        <w:gridCol w:w="940"/>
      </w:tblGrid>
      <w:tr w:rsidR="00C25067" w:rsidRPr="00C25067" w:rsidTr="00C25067">
        <w:trPr>
          <w:trHeight w:val="315"/>
        </w:trPr>
        <w:tc>
          <w:tcPr>
            <w:tcW w:w="2800" w:type="dxa"/>
            <w:tcBorders>
              <w:top w:val="nil"/>
              <w:left w:val="nil"/>
              <w:bottom w:val="nil"/>
              <w:right w:val="nil"/>
            </w:tcBorders>
            <w:shd w:val="clear" w:color="auto" w:fill="auto"/>
            <w:noWrap/>
            <w:vAlign w:val="bottom"/>
            <w:hideMark/>
          </w:tcPr>
          <w:p w:rsidR="00C25067" w:rsidRPr="00C25067" w:rsidRDefault="00C25067" w:rsidP="00C25067">
            <w:pPr>
              <w:rPr>
                <w:sz w:val="20"/>
                <w:szCs w:val="24"/>
                <w:lang w:val="fr-BE" w:eastAsia="fr-BE"/>
              </w:rPr>
            </w:pPr>
          </w:p>
        </w:tc>
        <w:tc>
          <w:tcPr>
            <w:tcW w:w="4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NOUVELLES AFFAIRES</w:t>
            </w:r>
          </w:p>
        </w:tc>
        <w:tc>
          <w:tcPr>
            <w:tcW w:w="940" w:type="dxa"/>
            <w:tcBorders>
              <w:top w:val="nil"/>
              <w:left w:val="nil"/>
              <w:bottom w:val="nil"/>
              <w:right w:val="nil"/>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r>
      <w:tr w:rsidR="00C25067" w:rsidRPr="00C25067" w:rsidTr="00C25067">
        <w:trPr>
          <w:trHeight w:val="315"/>
        </w:trPr>
        <w:tc>
          <w:tcPr>
            <w:tcW w:w="280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472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r>
      <w:tr w:rsidR="00C25067" w:rsidRPr="00C25067" w:rsidTr="00C25067">
        <w:trPr>
          <w:trHeight w:val="315"/>
        </w:trPr>
        <w:tc>
          <w:tcPr>
            <w:tcW w:w="280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472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2017</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2018</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2019</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2020</w:t>
            </w:r>
          </w:p>
        </w:tc>
      </w:tr>
      <w:tr w:rsidR="00C25067" w:rsidRPr="00C25067" w:rsidTr="00C25067">
        <w:trPr>
          <w:trHeight w:val="315"/>
        </w:trPr>
        <w:tc>
          <w:tcPr>
            <w:tcW w:w="2800" w:type="dxa"/>
            <w:tcBorders>
              <w:top w:val="nil"/>
              <w:left w:val="single" w:sz="8" w:space="0" w:color="auto"/>
              <w:bottom w:val="nil"/>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4720" w:type="dxa"/>
            <w:tcBorders>
              <w:top w:val="nil"/>
              <w:left w:val="nil"/>
              <w:bottom w:val="nil"/>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nil"/>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r>
      <w:tr w:rsidR="00C25067" w:rsidRPr="00C25067" w:rsidTr="00C25067">
        <w:trPr>
          <w:trHeight w:val="315"/>
        </w:trPr>
        <w:tc>
          <w:tcPr>
            <w:tcW w:w="2800" w:type="dxa"/>
            <w:tcBorders>
              <w:top w:val="single" w:sz="8" w:space="0" w:color="auto"/>
              <w:left w:val="single" w:sz="8" w:space="0" w:color="auto"/>
              <w:bottom w:val="nil"/>
              <w:right w:val="single" w:sz="8" w:space="0" w:color="auto"/>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Division</w:t>
            </w:r>
          </w:p>
        </w:tc>
        <w:tc>
          <w:tcPr>
            <w:tcW w:w="4720" w:type="dxa"/>
            <w:tcBorders>
              <w:top w:val="single" w:sz="8" w:space="0" w:color="auto"/>
              <w:left w:val="nil"/>
              <w:bottom w:val="single" w:sz="8" w:space="0" w:color="auto"/>
              <w:right w:val="single" w:sz="8" w:space="0" w:color="auto"/>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Groupe</w:t>
            </w:r>
          </w:p>
        </w:tc>
        <w:tc>
          <w:tcPr>
            <w:tcW w:w="940" w:type="dxa"/>
            <w:tcBorders>
              <w:top w:val="nil"/>
              <w:left w:val="nil"/>
              <w:bottom w:val="nil"/>
              <w:right w:val="nil"/>
            </w:tcBorders>
            <w:shd w:val="clear" w:color="auto" w:fill="auto"/>
            <w:noWrap/>
            <w:vAlign w:val="bottom"/>
            <w:hideMark/>
          </w:tcPr>
          <w:p w:rsidR="00C25067" w:rsidRPr="00C25067" w:rsidRDefault="00C25067" w:rsidP="00C25067">
            <w:pPr>
              <w:jc w:val="center"/>
              <w:rPr>
                <w:rFonts w:ascii="Calibri" w:hAnsi="Calibri" w:cs="Calibri"/>
                <w:b/>
                <w:bCs/>
                <w:sz w:val="22"/>
                <w:szCs w:val="22"/>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nil"/>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r>
      <w:tr w:rsidR="00C25067" w:rsidRPr="00C25067" w:rsidTr="00C25067">
        <w:trPr>
          <w:trHeight w:val="300"/>
        </w:trPr>
        <w:tc>
          <w:tcPr>
            <w:tcW w:w="28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ARLON</w:t>
            </w: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accidents de travail, maladies professionnelles (5</w:t>
            </w:r>
          </w:p>
        </w:tc>
        <w:tc>
          <w:tcPr>
            <w:tcW w:w="9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18</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28</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36</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23</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allocations handicapes (582 1°-2°)</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conciliations</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conseil d'entreprise / elections sociales (582 3°-</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cpas</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16</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divers</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droit du travail (578)</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47</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referes</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requêtes en assistance judiciaire</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saisies - réglement collectif de dettes</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33</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sanctions administratives (art 583)</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independants (58</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15"/>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8"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salaries (580)</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215</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139</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110</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95</w:t>
            </w:r>
          </w:p>
        </w:tc>
      </w:tr>
      <w:tr w:rsidR="00C25067" w:rsidRPr="00C25067" w:rsidTr="00C25067">
        <w:trPr>
          <w:trHeight w:val="315"/>
        </w:trPr>
        <w:tc>
          <w:tcPr>
            <w:tcW w:w="2800" w:type="dxa"/>
            <w:tcBorders>
              <w:top w:val="nil"/>
              <w:left w:val="single" w:sz="8" w:space="0" w:color="auto"/>
              <w:bottom w:val="nil"/>
              <w:right w:val="nil"/>
            </w:tcBorders>
            <w:shd w:val="clear" w:color="000000" w:fill="E7E6E6"/>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SOUS-TOTAL ARLON</w:t>
            </w:r>
          </w:p>
        </w:tc>
        <w:tc>
          <w:tcPr>
            <w:tcW w:w="4720" w:type="dxa"/>
            <w:tcBorders>
              <w:top w:val="nil"/>
              <w:left w:val="single" w:sz="8" w:space="0" w:color="auto"/>
              <w:bottom w:val="nil"/>
              <w:right w:val="nil"/>
            </w:tcBorders>
            <w:shd w:val="clear" w:color="000000" w:fill="E7E6E6"/>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nil"/>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387</w:t>
            </w:r>
          </w:p>
        </w:tc>
        <w:tc>
          <w:tcPr>
            <w:tcW w:w="940" w:type="dxa"/>
            <w:tcBorders>
              <w:top w:val="nil"/>
              <w:left w:val="nil"/>
              <w:bottom w:val="nil"/>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308</w:t>
            </w:r>
          </w:p>
        </w:tc>
        <w:tc>
          <w:tcPr>
            <w:tcW w:w="940" w:type="dxa"/>
            <w:tcBorders>
              <w:top w:val="nil"/>
              <w:left w:val="nil"/>
              <w:bottom w:val="nil"/>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280</w:t>
            </w:r>
          </w:p>
        </w:tc>
        <w:tc>
          <w:tcPr>
            <w:tcW w:w="940" w:type="dxa"/>
            <w:tcBorders>
              <w:top w:val="nil"/>
              <w:left w:val="nil"/>
              <w:bottom w:val="nil"/>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239</w:t>
            </w:r>
          </w:p>
        </w:tc>
      </w:tr>
      <w:tr w:rsidR="00C25067" w:rsidRPr="00C25067" w:rsidTr="00C25067">
        <w:trPr>
          <w:trHeight w:val="300"/>
        </w:trPr>
        <w:tc>
          <w:tcPr>
            <w:tcW w:w="28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DINANT</w:t>
            </w:r>
          </w:p>
        </w:tc>
        <w:tc>
          <w:tcPr>
            <w:tcW w:w="4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accidents de travail, maladies professionnelles (5</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51</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52</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45</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48</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allocations handicapes (582 1°-2°)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29</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conciliations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conseil d'entreprise / elections sociales (582 3°-</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cpas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115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100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divers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52</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droit du travail (578)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65</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rectification/interprétation de jugement</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referes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requêtes en assistance judiciaire</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saisies - réglement collectif de dettes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220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215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226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196</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sanctions administratives (art 583)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independants (58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10</w:t>
            </w:r>
          </w:p>
        </w:tc>
      </w:tr>
      <w:tr w:rsidR="00C25067" w:rsidRPr="00C25067" w:rsidTr="00C25067">
        <w:trPr>
          <w:trHeight w:val="315"/>
        </w:trPr>
        <w:tc>
          <w:tcPr>
            <w:tcW w:w="2800" w:type="dxa"/>
            <w:vMerge/>
            <w:tcBorders>
              <w:top w:val="single" w:sz="8" w:space="0" w:color="auto"/>
              <w:left w:val="single" w:sz="8" w:space="0" w:color="auto"/>
              <w:bottom w:val="single" w:sz="8" w:space="0" w:color="000000"/>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8"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salaries (580)</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434</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273</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252</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180</w:t>
            </w:r>
          </w:p>
        </w:tc>
      </w:tr>
      <w:tr w:rsidR="00C25067" w:rsidRPr="00C25067" w:rsidTr="00C25067">
        <w:trPr>
          <w:trHeight w:val="315"/>
        </w:trPr>
        <w:tc>
          <w:tcPr>
            <w:tcW w:w="2800" w:type="dxa"/>
            <w:tcBorders>
              <w:top w:val="nil"/>
              <w:left w:val="single" w:sz="8" w:space="0" w:color="auto"/>
              <w:bottom w:val="single" w:sz="8" w:space="0" w:color="auto"/>
              <w:right w:val="nil"/>
            </w:tcBorders>
            <w:shd w:val="clear" w:color="000000" w:fill="E7E6E6"/>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SOUS-TOTAL DINANT</w:t>
            </w:r>
          </w:p>
        </w:tc>
        <w:tc>
          <w:tcPr>
            <w:tcW w:w="4720" w:type="dxa"/>
            <w:tcBorders>
              <w:top w:val="nil"/>
              <w:left w:val="single" w:sz="8" w:space="0" w:color="auto"/>
              <w:bottom w:val="single" w:sz="8" w:space="0" w:color="auto"/>
              <w:right w:val="nil"/>
            </w:tcBorders>
            <w:shd w:val="clear" w:color="000000" w:fill="E7E6E6"/>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970</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807</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764</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687</w:t>
            </w:r>
          </w:p>
        </w:tc>
      </w:tr>
      <w:tr w:rsidR="00C25067" w:rsidRPr="00C25067" w:rsidTr="00C25067">
        <w:trPr>
          <w:trHeight w:val="300"/>
        </w:trPr>
        <w:tc>
          <w:tcPr>
            <w:tcW w:w="2800" w:type="dxa"/>
            <w:vMerge w:val="restart"/>
            <w:tcBorders>
              <w:top w:val="nil"/>
              <w:left w:val="single" w:sz="4" w:space="0" w:color="auto"/>
              <w:bottom w:val="single" w:sz="4" w:space="0" w:color="auto"/>
              <w:right w:val="nil"/>
            </w:tcBorders>
            <w:shd w:val="clear" w:color="auto" w:fill="auto"/>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HUY</w:t>
            </w: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accidents de travail, maladies professionnelles (5</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72</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88</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allocations handicapes (582 1°-2°)</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37</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28</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conciliations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conseil d'entreprise / elections sociales (582 3°-</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cpas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64</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43</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divers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droit du travail (578)</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88</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39</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referes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requêtes en assistance judiciaire</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saisies - réglement collectif de dettes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287</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235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240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159</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sanctions administratives (art 583)</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independants (58</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29</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r>
      <w:tr w:rsidR="00C25067" w:rsidRPr="00C25067" w:rsidTr="00C25067">
        <w:trPr>
          <w:trHeight w:val="315"/>
        </w:trPr>
        <w:tc>
          <w:tcPr>
            <w:tcW w:w="2800" w:type="dxa"/>
            <w:vMerge/>
            <w:tcBorders>
              <w:top w:val="nil"/>
              <w:left w:val="single" w:sz="4" w:space="0" w:color="auto"/>
              <w:bottom w:val="single" w:sz="4" w:space="0" w:color="auto"/>
              <w:right w:val="nil"/>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single" w:sz="8" w:space="0" w:color="auto"/>
              <w:bottom w:val="single" w:sz="8"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salaries (580)</w:t>
            </w:r>
          </w:p>
        </w:tc>
        <w:tc>
          <w:tcPr>
            <w:tcW w:w="940" w:type="dxa"/>
            <w:tcBorders>
              <w:top w:val="nil"/>
              <w:left w:val="nil"/>
              <w:bottom w:val="nil"/>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401</w:t>
            </w:r>
          </w:p>
        </w:tc>
        <w:tc>
          <w:tcPr>
            <w:tcW w:w="940" w:type="dxa"/>
            <w:tcBorders>
              <w:top w:val="nil"/>
              <w:left w:val="single" w:sz="8" w:space="0" w:color="auto"/>
              <w:bottom w:val="nil"/>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261</w:t>
            </w:r>
          </w:p>
        </w:tc>
        <w:tc>
          <w:tcPr>
            <w:tcW w:w="940" w:type="dxa"/>
            <w:tcBorders>
              <w:top w:val="nil"/>
              <w:left w:val="nil"/>
              <w:bottom w:val="nil"/>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197</w:t>
            </w:r>
          </w:p>
        </w:tc>
        <w:tc>
          <w:tcPr>
            <w:tcW w:w="940" w:type="dxa"/>
            <w:tcBorders>
              <w:top w:val="nil"/>
              <w:left w:val="nil"/>
              <w:bottom w:val="nil"/>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186</w:t>
            </w:r>
          </w:p>
        </w:tc>
      </w:tr>
      <w:tr w:rsidR="00C25067" w:rsidRPr="00C25067" w:rsidTr="00C25067">
        <w:trPr>
          <w:trHeight w:val="315"/>
        </w:trPr>
        <w:tc>
          <w:tcPr>
            <w:tcW w:w="2800" w:type="dxa"/>
            <w:tcBorders>
              <w:top w:val="single" w:sz="8" w:space="0" w:color="auto"/>
              <w:left w:val="single" w:sz="8" w:space="0" w:color="auto"/>
              <w:bottom w:val="single" w:sz="8" w:space="0" w:color="auto"/>
              <w:right w:val="nil"/>
            </w:tcBorders>
            <w:shd w:val="clear" w:color="000000" w:fill="E7E6E6"/>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SOUS-TOTAL HUY</w:t>
            </w:r>
          </w:p>
        </w:tc>
        <w:tc>
          <w:tcPr>
            <w:tcW w:w="4720" w:type="dxa"/>
            <w:tcBorders>
              <w:top w:val="nil"/>
              <w:left w:val="single" w:sz="8" w:space="0" w:color="auto"/>
              <w:bottom w:val="single" w:sz="8" w:space="0" w:color="auto"/>
              <w:right w:val="nil"/>
            </w:tcBorders>
            <w:shd w:val="clear" w:color="000000" w:fill="E7E6E6"/>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988</w:t>
            </w:r>
          </w:p>
        </w:tc>
        <w:tc>
          <w:tcPr>
            <w:tcW w:w="940" w:type="dxa"/>
            <w:tcBorders>
              <w:top w:val="single" w:sz="8" w:space="0" w:color="auto"/>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787</w:t>
            </w:r>
          </w:p>
        </w:tc>
        <w:tc>
          <w:tcPr>
            <w:tcW w:w="940" w:type="dxa"/>
            <w:tcBorders>
              <w:top w:val="single" w:sz="8" w:space="0" w:color="auto"/>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696</w:t>
            </w:r>
          </w:p>
        </w:tc>
        <w:tc>
          <w:tcPr>
            <w:tcW w:w="940" w:type="dxa"/>
            <w:tcBorders>
              <w:top w:val="single" w:sz="8" w:space="0" w:color="auto"/>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556</w:t>
            </w:r>
          </w:p>
        </w:tc>
      </w:tr>
      <w:tr w:rsidR="00C25067" w:rsidRPr="00C25067" w:rsidTr="00C25067">
        <w:trPr>
          <w:trHeight w:val="30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LIEGE</w:t>
            </w: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accidents de travail, maladies professionnelles (5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701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732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713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629</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allocations handicapes (582 1°-2°)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279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365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297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227</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conciliations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conseil d'entreprise / elections sociales (582 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24</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cpas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447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396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450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468</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divers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125</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droit du travail (578)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530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478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516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484</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rectification/interprétation de jugement</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referes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47</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requêtes en assistance judiciaire</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saisies - réglement collectif de dettes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1200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1212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1105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815</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sanctions administratives (art 583)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independants (58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179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280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57</w:t>
            </w:r>
          </w:p>
        </w:tc>
      </w:tr>
      <w:tr w:rsidR="00C25067" w:rsidRPr="00C25067" w:rsidTr="00C25067">
        <w:trPr>
          <w:trHeight w:val="315"/>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salaries (580)</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2768</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1767</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1789</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1648</w:t>
            </w:r>
          </w:p>
        </w:tc>
      </w:tr>
      <w:tr w:rsidR="00C25067" w:rsidRPr="00C25067" w:rsidTr="00C25067">
        <w:trPr>
          <w:trHeight w:val="315"/>
        </w:trPr>
        <w:tc>
          <w:tcPr>
            <w:tcW w:w="2800" w:type="dxa"/>
            <w:tcBorders>
              <w:top w:val="nil"/>
              <w:left w:val="single" w:sz="8" w:space="0" w:color="auto"/>
              <w:bottom w:val="single" w:sz="8" w:space="0" w:color="auto"/>
              <w:right w:val="nil"/>
            </w:tcBorders>
            <w:shd w:val="clear" w:color="000000" w:fill="E7E6E6"/>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SOUS-TOTAL LIEGE</w:t>
            </w:r>
          </w:p>
        </w:tc>
        <w:tc>
          <w:tcPr>
            <w:tcW w:w="4720" w:type="dxa"/>
            <w:tcBorders>
              <w:top w:val="nil"/>
              <w:left w:val="single" w:sz="8" w:space="0" w:color="auto"/>
              <w:bottom w:val="single" w:sz="8" w:space="0" w:color="auto"/>
              <w:right w:val="nil"/>
            </w:tcBorders>
            <w:shd w:val="clear" w:color="000000" w:fill="E7E6E6"/>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6108</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5225</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5297</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4567</w:t>
            </w:r>
          </w:p>
        </w:tc>
      </w:tr>
      <w:tr w:rsidR="00C25067" w:rsidRPr="00C25067" w:rsidTr="00C25067">
        <w:trPr>
          <w:trHeight w:val="30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MARCHE-EN-FAMENNE</w:t>
            </w: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accidents de travail, maladies professionnelles (5</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24</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34</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allocations handicapes (582 1°-2°)</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conciliations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conseil d'entreprise / elections sociales (582 3°-</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cpas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28</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divers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27</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droit du travail (578)</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46</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rectification/interprétation de jugement</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referes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requêtes en assistance judiciaire</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saisies - réglement collectif de dettes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98</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46</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sanctions administratives (art 583)</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independants (58</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r>
      <w:tr w:rsidR="00C25067" w:rsidRPr="00C25067" w:rsidTr="00C25067">
        <w:trPr>
          <w:trHeight w:val="315"/>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salaries (580)</w:t>
            </w:r>
          </w:p>
        </w:tc>
        <w:tc>
          <w:tcPr>
            <w:tcW w:w="940" w:type="dxa"/>
            <w:tcBorders>
              <w:top w:val="nil"/>
              <w:left w:val="nil"/>
              <w:bottom w:val="nil"/>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190</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117</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79</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68</w:t>
            </w:r>
          </w:p>
        </w:tc>
      </w:tr>
      <w:tr w:rsidR="00C25067" w:rsidRPr="00C25067" w:rsidTr="00C25067">
        <w:trPr>
          <w:trHeight w:val="315"/>
        </w:trPr>
        <w:tc>
          <w:tcPr>
            <w:tcW w:w="2800" w:type="dxa"/>
            <w:tcBorders>
              <w:top w:val="nil"/>
              <w:left w:val="single" w:sz="8" w:space="0" w:color="auto"/>
              <w:bottom w:val="single" w:sz="8" w:space="0" w:color="auto"/>
              <w:right w:val="nil"/>
            </w:tcBorders>
            <w:shd w:val="clear" w:color="000000" w:fill="E7E6E6"/>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SOUS-TOTAL MARCHE</w:t>
            </w:r>
          </w:p>
        </w:tc>
        <w:tc>
          <w:tcPr>
            <w:tcW w:w="4720" w:type="dxa"/>
            <w:tcBorders>
              <w:top w:val="nil"/>
              <w:left w:val="single" w:sz="8" w:space="0" w:color="auto"/>
              <w:bottom w:val="single" w:sz="8" w:space="0" w:color="auto"/>
              <w:right w:val="nil"/>
            </w:tcBorders>
            <w:shd w:val="clear" w:color="000000" w:fill="E7E6E6"/>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426</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339</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296</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250</w:t>
            </w:r>
          </w:p>
        </w:tc>
      </w:tr>
      <w:tr w:rsidR="00C25067" w:rsidRPr="00C25067" w:rsidTr="00C25067">
        <w:trPr>
          <w:trHeight w:val="30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NAMUR</w:t>
            </w: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accidents de travail, maladies professionnelles (5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100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96</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allocations handicapes (582 1°-2°)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62</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conciliations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conseil d'entreprise / elections sociales (582 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cpas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202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159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divers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39</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droit du travail (578)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154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212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193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165</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rectification/interprétation de jugement</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referes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requêtes en assistance judiciaire</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saisies - réglement collectif de dettes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355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317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265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253</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sanctions administratives (art 583)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independants (58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37</w:t>
            </w:r>
          </w:p>
        </w:tc>
      </w:tr>
      <w:tr w:rsidR="00C25067" w:rsidRPr="00C25067" w:rsidTr="00C25067">
        <w:trPr>
          <w:trHeight w:val="315"/>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salaries (580)</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759</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573</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540</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450</w:t>
            </w:r>
          </w:p>
        </w:tc>
      </w:tr>
      <w:tr w:rsidR="00C25067" w:rsidRPr="00C25067" w:rsidTr="00C25067">
        <w:trPr>
          <w:trHeight w:val="315"/>
        </w:trPr>
        <w:tc>
          <w:tcPr>
            <w:tcW w:w="2800" w:type="dxa"/>
            <w:tcBorders>
              <w:top w:val="nil"/>
              <w:left w:val="single" w:sz="8" w:space="0" w:color="auto"/>
              <w:bottom w:val="single" w:sz="8" w:space="0" w:color="auto"/>
              <w:right w:val="nil"/>
            </w:tcBorders>
            <w:shd w:val="clear" w:color="000000" w:fill="E7E6E6"/>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SOUS-TOTAL NAMUR</w:t>
            </w:r>
          </w:p>
        </w:tc>
        <w:tc>
          <w:tcPr>
            <w:tcW w:w="4720" w:type="dxa"/>
            <w:tcBorders>
              <w:top w:val="nil"/>
              <w:left w:val="single" w:sz="8" w:space="0" w:color="auto"/>
              <w:bottom w:val="single" w:sz="8" w:space="0" w:color="auto"/>
              <w:right w:val="nil"/>
            </w:tcBorders>
            <w:shd w:val="clear" w:color="000000" w:fill="E7E6E6"/>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1684</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1547</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1463</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1256</w:t>
            </w:r>
          </w:p>
        </w:tc>
      </w:tr>
      <w:tr w:rsidR="00C25067" w:rsidRPr="00C25067" w:rsidTr="00C25067">
        <w:trPr>
          <w:trHeight w:val="30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NEUFCHATEAU</w:t>
            </w: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accidents de travail, maladies professionnelles (5</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22</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24</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allocations handicapes (582 1°-2°)</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conciliations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conseil d'entreprise / elections sociales (582 3°-</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xml:space="preserve">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cpas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35</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66</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divers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22</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droit du travail (578)</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64</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45</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rectification/interprétation de jugement</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referes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requêtes en assistance judiciaire</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saisies - réglement collectif de dettes</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71</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44</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independants (58</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30</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15"/>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salaries (580)</w:t>
            </w:r>
          </w:p>
        </w:tc>
        <w:tc>
          <w:tcPr>
            <w:tcW w:w="940" w:type="dxa"/>
            <w:tcBorders>
              <w:top w:val="nil"/>
              <w:left w:val="nil"/>
              <w:bottom w:val="nil"/>
              <w:right w:val="nil"/>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173</w:t>
            </w:r>
          </w:p>
        </w:tc>
        <w:tc>
          <w:tcPr>
            <w:tcW w:w="940" w:type="dxa"/>
            <w:tcBorders>
              <w:top w:val="nil"/>
              <w:left w:val="single" w:sz="8" w:space="0" w:color="auto"/>
              <w:bottom w:val="nil"/>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95</w:t>
            </w:r>
          </w:p>
        </w:tc>
        <w:tc>
          <w:tcPr>
            <w:tcW w:w="940" w:type="dxa"/>
            <w:tcBorders>
              <w:top w:val="nil"/>
              <w:left w:val="nil"/>
              <w:bottom w:val="nil"/>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87</w:t>
            </w:r>
          </w:p>
        </w:tc>
        <w:tc>
          <w:tcPr>
            <w:tcW w:w="940" w:type="dxa"/>
            <w:tcBorders>
              <w:top w:val="nil"/>
              <w:left w:val="nil"/>
              <w:bottom w:val="nil"/>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72</w:t>
            </w:r>
          </w:p>
        </w:tc>
      </w:tr>
      <w:tr w:rsidR="00C25067" w:rsidRPr="00C25067" w:rsidTr="00C25067">
        <w:trPr>
          <w:trHeight w:val="315"/>
        </w:trPr>
        <w:tc>
          <w:tcPr>
            <w:tcW w:w="2800" w:type="dxa"/>
            <w:tcBorders>
              <w:top w:val="nil"/>
              <w:left w:val="single" w:sz="8" w:space="0" w:color="auto"/>
              <w:bottom w:val="single" w:sz="8" w:space="0" w:color="auto"/>
              <w:right w:val="nil"/>
            </w:tcBorders>
            <w:shd w:val="clear" w:color="000000" w:fill="E7E6E6"/>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 xml:space="preserve">SOUS-TOTAL NEUFCHATEAU </w:t>
            </w:r>
          </w:p>
        </w:tc>
        <w:tc>
          <w:tcPr>
            <w:tcW w:w="4720" w:type="dxa"/>
            <w:tcBorders>
              <w:top w:val="nil"/>
              <w:left w:val="single" w:sz="8" w:space="0" w:color="auto"/>
              <w:bottom w:val="single" w:sz="8" w:space="0" w:color="auto"/>
              <w:right w:val="nil"/>
            </w:tcBorders>
            <w:shd w:val="clear" w:color="000000" w:fill="E7E6E6"/>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420</w:t>
            </w:r>
          </w:p>
        </w:tc>
        <w:tc>
          <w:tcPr>
            <w:tcW w:w="940" w:type="dxa"/>
            <w:tcBorders>
              <w:top w:val="single" w:sz="8" w:space="0" w:color="auto"/>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296</w:t>
            </w:r>
          </w:p>
        </w:tc>
        <w:tc>
          <w:tcPr>
            <w:tcW w:w="940" w:type="dxa"/>
            <w:tcBorders>
              <w:top w:val="single" w:sz="8" w:space="0" w:color="auto"/>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323</w:t>
            </w:r>
          </w:p>
        </w:tc>
        <w:tc>
          <w:tcPr>
            <w:tcW w:w="940" w:type="dxa"/>
            <w:tcBorders>
              <w:top w:val="single" w:sz="8" w:space="0" w:color="auto"/>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295</w:t>
            </w:r>
          </w:p>
        </w:tc>
      </w:tr>
      <w:tr w:rsidR="00C25067" w:rsidRPr="00C25067" w:rsidTr="00C25067">
        <w:trPr>
          <w:trHeight w:val="30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VERVIERS</w:t>
            </w: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accidents de travail, maladies professionnelles (5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194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194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157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160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allocations handicapes (582 1°-2°)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56</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conciliations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conseil d'entreprise / elections sociales (582 3°-</w:t>
            </w:r>
          </w:p>
        </w:tc>
        <w:tc>
          <w:tcPr>
            <w:tcW w:w="940" w:type="dxa"/>
            <w:tcBorders>
              <w:top w:val="nil"/>
              <w:left w:val="nil"/>
              <w:bottom w:val="single" w:sz="4" w:space="0" w:color="auto"/>
              <w:right w:val="nil"/>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xml:space="preserve"> </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cpas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121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100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87</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divers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21</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droit du travail (578)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111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83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97</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rectification/interprétation de jugement</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9</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referes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requêtes en assistance judiciaire</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6</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7</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saisies - réglement collectif de dettes</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349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289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284</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258</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sanctions administratives (art 583)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0</w:t>
            </w:r>
          </w:p>
        </w:tc>
      </w:tr>
      <w:tr w:rsidR="00C25067" w:rsidRPr="00C25067" w:rsidTr="00C2506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independants (58</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29</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25</w:t>
            </w:r>
          </w:p>
        </w:tc>
        <w:tc>
          <w:tcPr>
            <w:tcW w:w="940" w:type="dxa"/>
            <w:tcBorders>
              <w:top w:val="nil"/>
              <w:left w:val="nil"/>
              <w:bottom w:val="single" w:sz="4"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13</w:t>
            </w:r>
          </w:p>
        </w:tc>
      </w:tr>
      <w:tr w:rsidR="00C25067" w:rsidRPr="00C25067" w:rsidTr="00C25067">
        <w:trPr>
          <w:trHeight w:val="315"/>
        </w:trPr>
        <w:tc>
          <w:tcPr>
            <w:tcW w:w="2800" w:type="dxa"/>
            <w:vMerge/>
            <w:tcBorders>
              <w:top w:val="nil"/>
              <w:left w:val="single" w:sz="8" w:space="0" w:color="auto"/>
              <w:bottom w:val="single" w:sz="8" w:space="0" w:color="000000"/>
              <w:right w:val="single" w:sz="8" w:space="0" w:color="auto"/>
            </w:tcBorders>
            <w:vAlign w:val="center"/>
            <w:hideMark/>
          </w:tcPr>
          <w:p w:rsidR="00C25067" w:rsidRPr="00C25067" w:rsidRDefault="00C25067" w:rsidP="00C25067">
            <w:pPr>
              <w:rPr>
                <w:rFonts w:ascii="Calibri" w:hAnsi="Calibri" w:cs="Calibri"/>
                <w:b/>
                <w:bCs/>
                <w:sz w:val="22"/>
                <w:szCs w:val="22"/>
                <w:lang w:val="fr-BE" w:eastAsia="fr-BE"/>
              </w:rPr>
            </w:pPr>
          </w:p>
        </w:tc>
        <w:tc>
          <w:tcPr>
            <w:tcW w:w="472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securite sociale des travailleurs salaries (580)</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521</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414</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396</w:t>
            </w:r>
          </w:p>
        </w:tc>
        <w:tc>
          <w:tcPr>
            <w:tcW w:w="940" w:type="dxa"/>
            <w:tcBorders>
              <w:top w:val="nil"/>
              <w:left w:val="nil"/>
              <w:bottom w:val="single" w:sz="8" w:space="0" w:color="auto"/>
              <w:right w:val="single" w:sz="8" w:space="0" w:color="auto"/>
            </w:tcBorders>
            <w:shd w:val="clear" w:color="auto" w:fill="auto"/>
            <w:noWrap/>
            <w:vAlign w:val="bottom"/>
            <w:hideMark/>
          </w:tcPr>
          <w:p w:rsidR="00C25067" w:rsidRPr="00C25067" w:rsidRDefault="00C25067" w:rsidP="00C25067">
            <w:pPr>
              <w:jc w:val="right"/>
              <w:rPr>
                <w:rFonts w:ascii="Calibri" w:hAnsi="Calibri" w:cs="Calibri"/>
                <w:sz w:val="22"/>
                <w:szCs w:val="22"/>
                <w:lang w:val="fr-BE" w:eastAsia="fr-BE"/>
              </w:rPr>
            </w:pPr>
            <w:r w:rsidRPr="00C25067">
              <w:rPr>
                <w:rFonts w:ascii="Calibri" w:hAnsi="Calibri" w:cs="Calibri"/>
                <w:sz w:val="22"/>
                <w:szCs w:val="22"/>
                <w:lang w:val="fr-BE" w:eastAsia="fr-BE"/>
              </w:rPr>
              <w:t>324</w:t>
            </w:r>
          </w:p>
        </w:tc>
      </w:tr>
      <w:tr w:rsidR="00C25067" w:rsidRPr="00C25067" w:rsidTr="00C25067">
        <w:trPr>
          <w:trHeight w:val="315"/>
        </w:trPr>
        <w:tc>
          <w:tcPr>
            <w:tcW w:w="2800" w:type="dxa"/>
            <w:tcBorders>
              <w:top w:val="nil"/>
              <w:left w:val="single" w:sz="8" w:space="0" w:color="auto"/>
              <w:bottom w:val="single" w:sz="8" w:space="0" w:color="auto"/>
              <w:right w:val="nil"/>
            </w:tcBorders>
            <w:shd w:val="clear" w:color="000000" w:fill="E7E6E6"/>
            <w:noWrap/>
            <w:vAlign w:val="center"/>
            <w:hideMark/>
          </w:tcPr>
          <w:p w:rsidR="00C25067" w:rsidRPr="00C25067" w:rsidRDefault="00C25067" w:rsidP="00C25067">
            <w:pPr>
              <w:jc w:val="center"/>
              <w:rPr>
                <w:rFonts w:ascii="Calibri" w:hAnsi="Calibri" w:cs="Calibri"/>
                <w:b/>
                <w:bCs/>
                <w:sz w:val="22"/>
                <w:szCs w:val="22"/>
                <w:lang w:val="fr-BE" w:eastAsia="fr-BE"/>
              </w:rPr>
            </w:pPr>
            <w:r w:rsidRPr="00C25067">
              <w:rPr>
                <w:rFonts w:ascii="Calibri" w:hAnsi="Calibri" w:cs="Calibri"/>
                <w:b/>
                <w:bCs/>
                <w:sz w:val="22"/>
                <w:szCs w:val="22"/>
                <w:lang w:val="fr-BE" w:eastAsia="fr-BE"/>
              </w:rPr>
              <w:t>OUS-TOTAL VERVIERS</w:t>
            </w:r>
          </w:p>
        </w:tc>
        <w:tc>
          <w:tcPr>
            <w:tcW w:w="4720" w:type="dxa"/>
            <w:tcBorders>
              <w:top w:val="nil"/>
              <w:left w:val="single" w:sz="8" w:space="0" w:color="auto"/>
              <w:bottom w:val="single" w:sz="8" w:space="0" w:color="auto"/>
              <w:right w:val="nil"/>
            </w:tcBorders>
            <w:shd w:val="clear" w:color="000000" w:fill="E7E6E6"/>
            <w:noWrap/>
            <w:vAlign w:val="bottom"/>
            <w:hideMark/>
          </w:tcPr>
          <w:p w:rsidR="00C25067" w:rsidRPr="00C25067" w:rsidRDefault="00C25067" w:rsidP="00C25067">
            <w:pPr>
              <w:rPr>
                <w:rFonts w:ascii="Calibri" w:hAnsi="Calibri" w:cs="Calibri"/>
                <w:sz w:val="22"/>
                <w:szCs w:val="22"/>
                <w:lang w:val="fr-BE" w:eastAsia="fr-BE"/>
              </w:rPr>
            </w:pPr>
            <w:r w:rsidRPr="00C25067">
              <w:rPr>
                <w:rFonts w:ascii="Calibri" w:hAnsi="Calibri" w:cs="Calibri"/>
                <w:sz w:val="22"/>
                <w:szCs w:val="22"/>
                <w:lang w:val="fr-BE" w:eastAsia="fr-BE"/>
              </w:rPr>
              <w:t> </w:t>
            </w:r>
          </w:p>
        </w:tc>
        <w:tc>
          <w:tcPr>
            <w:tcW w:w="940" w:type="dxa"/>
            <w:tcBorders>
              <w:top w:val="nil"/>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1398</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1187</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1101</w:t>
            </w:r>
          </w:p>
        </w:tc>
        <w:tc>
          <w:tcPr>
            <w:tcW w:w="940" w:type="dxa"/>
            <w:tcBorders>
              <w:top w:val="nil"/>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1036</w:t>
            </w:r>
          </w:p>
        </w:tc>
      </w:tr>
      <w:tr w:rsidR="00C25067" w:rsidRPr="00C25067" w:rsidTr="00C25067">
        <w:trPr>
          <w:trHeight w:val="315"/>
        </w:trPr>
        <w:tc>
          <w:tcPr>
            <w:tcW w:w="2800" w:type="dxa"/>
            <w:tcBorders>
              <w:top w:val="nil"/>
              <w:left w:val="nil"/>
              <w:bottom w:val="nil"/>
              <w:right w:val="nil"/>
            </w:tcBorders>
            <w:shd w:val="clear" w:color="auto" w:fill="auto"/>
            <w:noWrap/>
            <w:vAlign w:val="bottom"/>
            <w:hideMark/>
          </w:tcPr>
          <w:p w:rsidR="00C25067" w:rsidRPr="00C25067" w:rsidRDefault="00C25067" w:rsidP="00C25067">
            <w:pPr>
              <w:jc w:val="right"/>
              <w:rPr>
                <w:rFonts w:ascii="Calibri" w:hAnsi="Calibri" w:cs="Calibri"/>
                <w:b/>
                <w:bCs/>
                <w:sz w:val="22"/>
                <w:szCs w:val="22"/>
                <w:lang w:val="fr-BE" w:eastAsia="fr-BE"/>
              </w:rPr>
            </w:pPr>
          </w:p>
        </w:tc>
        <w:tc>
          <w:tcPr>
            <w:tcW w:w="472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c>
          <w:tcPr>
            <w:tcW w:w="940" w:type="dxa"/>
            <w:tcBorders>
              <w:top w:val="nil"/>
              <w:left w:val="nil"/>
              <w:bottom w:val="nil"/>
              <w:right w:val="nil"/>
            </w:tcBorders>
            <w:shd w:val="clear" w:color="auto" w:fill="auto"/>
            <w:noWrap/>
            <w:vAlign w:val="bottom"/>
            <w:hideMark/>
          </w:tcPr>
          <w:p w:rsidR="00C25067" w:rsidRPr="00C25067" w:rsidRDefault="00C25067" w:rsidP="00C25067">
            <w:pPr>
              <w:rPr>
                <w:sz w:val="20"/>
                <w:lang w:val="fr-BE" w:eastAsia="fr-BE"/>
              </w:rPr>
            </w:pPr>
          </w:p>
        </w:tc>
      </w:tr>
      <w:tr w:rsidR="00C25067" w:rsidRPr="00C25067" w:rsidTr="00C25067">
        <w:trPr>
          <w:trHeight w:val="315"/>
        </w:trPr>
        <w:tc>
          <w:tcPr>
            <w:tcW w:w="280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rPr>
                <w:rFonts w:ascii="Calibri" w:hAnsi="Calibri" w:cs="Calibri"/>
                <w:b/>
                <w:bCs/>
                <w:sz w:val="22"/>
                <w:szCs w:val="22"/>
                <w:lang w:val="fr-BE" w:eastAsia="fr-BE"/>
              </w:rPr>
            </w:pPr>
            <w:r w:rsidRPr="00C25067">
              <w:rPr>
                <w:rFonts w:ascii="Calibri" w:hAnsi="Calibri" w:cs="Calibri"/>
                <w:b/>
                <w:bCs/>
                <w:sz w:val="22"/>
                <w:szCs w:val="22"/>
                <w:lang w:val="fr-BE" w:eastAsia="fr-BE"/>
              </w:rPr>
              <w:t>TOTAL GENERAL</w:t>
            </w:r>
          </w:p>
        </w:tc>
        <w:tc>
          <w:tcPr>
            <w:tcW w:w="4720" w:type="dxa"/>
            <w:tcBorders>
              <w:top w:val="single" w:sz="8" w:space="0" w:color="auto"/>
              <w:left w:val="nil"/>
              <w:bottom w:val="single" w:sz="8" w:space="0" w:color="auto"/>
              <w:right w:val="single" w:sz="8" w:space="0" w:color="auto"/>
            </w:tcBorders>
            <w:shd w:val="clear" w:color="000000" w:fill="E7E6E6"/>
            <w:noWrap/>
            <w:vAlign w:val="bottom"/>
            <w:hideMark/>
          </w:tcPr>
          <w:p w:rsidR="00C25067" w:rsidRPr="00C25067" w:rsidRDefault="00C25067" w:rsidP="00C25067">
            <w:pPr>
              <w:rPr>
                <w:rFonts w:ascii="Calibri" w:hAnsi="Calibri" w:cs="Calibri"/>
                <w:b/>
                <w:bCs/>
                <w:sz w:val="22"/>
                <w:szCs w:val="22"/>
                <w:lang w:val="fr-BE" w:eastAsia="fr-BE"/>
              </w:rPr>
            </w:pPr>
            <w:r w:rsidRPr="00C25067">
              <w:rPr>
                <w:rFonts w:ascii="Calibri" w:hAnsi="Calibri" w:cs="Calibri"/>
                <w:b/>
                <w:bCs/>
                <w:sz w:val="22"/>
                <w:szCs w:val="22"/>
                <w:lang w:val="fr-BE" w:eastAsia="fr-BE"/>
              </w:rPr>
              <w:t> </w:t>
            </w:r>
          </w:p>
        </w:tc>
        <w:tc>
          <w:tcPr>
            <w:tcW w:w="940" w:type="dxa"/>
            <w:tcBorders>
              <w:top w:val="single" w:sz="8" w:space="0" w:color="auto"/>
              <w:left w:val="nil"/>
              <w:bottom w:val="single" w:sz="8" w:space="0" w:color="auto"/>
              <w:right w:val="nil"/>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12381</w:t>
            </w:r>
          </w:p>
        </w:tc>
        <w:tc>
          <w:tcPr>
            <w:tcW w:w="940" w:type="dxa"/>
            <w:tcBorders>
              <w:top w:val="single" w:sz="8" w:space="0" w:color="auto"/>
              <w:left w:val="single" w:sz="8" w:space="0" w:color="auto"/>
              <w:bottom w:val="single" w:sz="8" w:space="0" w:color="auto"/>
              <w:right w:val="nil"/>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10496</w:t>
            </w:r>
          </w:p>
        </w:tc>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10220</w:t>
            </w:r>
          </w:p>
        </w:tc>
        <w:tc>
          <w:tcPr>
            <w:tcW w:w="940" w:type="dxa"/>
            <w:tcBorders>
              <w:top w:val="single" w:sz="8" w:space="0" w:color="auto"/>
              <w:left w:val="nil"/>
              <w:bottom w:val="single" w:sz="8" w:space="0" w:color="auto"/>
              <w:right w:val="single" w:sz="8" w:space="0" w:color="auto"/>
            </w:tcBorders>
            <w:shd w:val="clear" w:color="000000" w:fill="E7E6E6"/>
            <w:noWrap/>
            <w:vAlign w:val="bottom"/>
            <w:hideMark/>
          </w:tcPr>
          <w:p w:rsidR="00C25067" w:rsidRPr="00C25067" w:rsidRDefault="00C25067" w:rsidP="00C25067">
            <w:pPr>
              <w:jc w:val="right"/>
              <w:rPr>
                <w:rFonts w:ascii="Calibri" w:hAnsi="Calibri" w:cs="Calibri"/>
                <w:b/>
                <w:bCs/>
                <w:sz w:val="22"/>
                <w:szCs w:val="22"/>
                <w:lang w:val="fr-BE" w:eastAsia="fr-BE"/>
              </w:rPr>
            </w:pPr>
            <w:r w:rsidRPr="00C25067">
              <w:rPr>
                <w:rFonts w:ascii="Calibri" w:hAnsi="Calibri" w:cs="Calibri"/>
                <w:b/>
                <w:bCs/>
                <w:sz w:val="22"/>
                <w:szCs w:val="22"/>
                <w:lang w:val="fr-BE" w:eastAsia="fr-BE"/>
              </w:rPr>
              <w:t>8886</w:t>
            </w:r>
          </w:p>
        </w:tc>
      </w:tr>
    </w:tbl>
    <w:p w:rsidR="00A24DEE" w:rsidRDefault="00A24DEE" w:rsidP="00A24DEE"/>
    <w:p w:rsidR="00C5189C" w:rsidRDefault="00C5189C" w:rsidP="00E316F5"/>
    <w:p w:rsidR="00C5189C" w:rsidRDefault="00C5189C" w:rsidP="00E316F5"/>
    <w:p w:rsidR="00E316F5" w:rsidRDefault="00E316F5" w:rsidP="00E316F5">
      <w:pPr>
        <w:rPr>
          <w:b/>
          <w:color w:val="7030A0"/>
          <w:sz w:val="20"/>
          <w:u w:val="single"/>
        </w:rPr>
      </w:pPr>
    </w:p>
    <w:p w:rsidR="00E02EEE" w:rsidRPr="009B4D1E" w:rsidRDefault="00525285" w:rsidP="00525285">
      <w:pPr>
        <w:pStyle w:val="Titre060"/>
        <w:tabs>
          <w:tab w:val="left" w:pos="-1938"/>
        </w:tabs>
        <w:spacing w:before="0" w:after="0"/>
        <w:ind w:left="684" w:hanging="684"/>
        <w:rPr>
          <w:b/>
          <w:i/>
        </w:rPr>
      </w:pPr>
      <w:r w:rsidRPr="009B4D1E">
        <w:rPr>
          <w:b/>
          <w:i/>
        </w:rPr>
        <w:t xml:space="preserve">2. </w:t>
      </w:r>
      <w:r w:rsidRPr="009B4D1E">
        <w:rPr>
          <w:b/>
          <w:i/>
        </w:rPr>
        <w:tab/>
      </w:r>
      <w:r w:rsidR="00E02EEE" w:rsidRPr="009B4D1E">
        <w:rPr>
          <w:b/>
          <w:i/>
        </w:rPr>
        <w:t>Dans l’affirmative, précisez-en les différences (éventuellement par matière) et précisez clairement, lorsqu’il y a lieu, le rôle que joue le système propre d’encodage et de traitement des données dans le fonctionnement de la juridiction.</w:t>
      </w:r>
    </w:p>
    <w:p w:rsidR="00E02EEE" w:rsidRPr="00EC12CB" w:rsidRDefault="00E02EEE">
      <w:pPr>
        <w:pStyle w:val="Titre060"/>
        <w:tabs>
          <w:tab w:val="left" w:pos="1105"/>
        </w:tabs>
        <w:spacing w:before="0" w:after="0"/>
      </w:pPr>
    </w:p>
    <w:p w:rsidR="00436B70" w:rsidRPr="00EC12CB" w:rsidRDefault="00436B70">
      <w:pPr>
        <w:pStyle w:val="Titre060"/>
        <w:tabs>
          <w:tab w:val="left" w:pos="1105"/>
        </w:tabs>
        <w:spacing w:before="0" w:after="0"/>
      </w:pPr>
    </w:p>
    <w:p w:rsidR="00436B70" w:rsidRPr="00EC12CB" w:rsidRDefault="00436B70">
      <w:pPr>
        <w:pStyle w:val="Titre060"/>
        <w:tabs>
          <w:tab w:val="left" w:pos="1105"/>
        </w:tabs>
        <w:spacing w:before="0" w:after="0"/>
      </w:pPr>
    </w:p>
    <w:p w:rsidR="00436B70" w:rsidRPr="00EC12CB" w:rsidRDefault="00436B70" w:rsidP="00436B70">
      <w:pPr>
        <w:tabs>
          <w:tab w:val="left" w:pos="576"/>
        </w:tabs>
        <w:jc w:val="both"/>
        <w:rPr>
          <w:b/>
        </w:rPr>
      </w:pPr>
      <w:r w:rsidRPr="00EC12CB">
        <w:rPr>
          <w:b/>
          <w:smallCaps/>
          <w:szCs w:val="24"/>
          <w:u w:val="single"/>
        </w:rPr>
        <w:t>Observations complémentaires</w:t>
      </w:r>
      <w:r w:rsidRPr="00EC12CB">
        <w:rPr>
          <w:b/>
        </w:rPr>
        <w:t> :</w:t>
      </w:r>
    </w:p>
    <w:p w:rsidR="00436B70" w:rsidRPr="00EC12CB" w:rsidRDefault="00436B70">
      <w:pPr>
        <w:pStyle w:val="Titre060"/>
        <w:tabs>
          <w:tab w:val="left" w:pos="1105"/>
        </w:tabs>
        <w:spacing w:before="0" w:after="0"/>
      </w:pPr>
    </w:p>
    <w:p w:rsidR="00436B70" w:rsidRPr="00EC12CB" w:rsidRDefault="00436B70">
      <w:pPr>
        <w:pStyle w:val="Titre060"/>
        <w:tabs>
          <w:tab w:val="left" w:pos="1105"/>
        </w:tabs>
        <w:spacing w:before="0" w:after="0"/>
      </w:pPr>
    </w:p>
    <w:p w:rsidR="00E02EEE" w:rsidRPr="00EC12CB" w:rsidRDefault="00E02EEE"/>
    <w:p w:rsidR="00E02EEE" w:rsidRPr="00EC12CB" w:rsidRDefault="002361A0" w:rsidP="009B4D1E">
      <w:pPr>
        <w:pStyle w:val="Titre1"/>
        <w:jc w:val="center"/>
      </w:pPr>
      <w:r>
        <w:br w:type="page"/>
      </w:r>
      <w:r w:rsidR="00E02EEE" w:rsidRPr="00EC12CB">
        <w:lastRenderedPageBreak/>
        <w:t>CHAPITRE VI : EVOLUTIon de la charge de travail</w:t>
      </w:r>
    </w:p>
    <w:p w:rsidR="00E02EEE" w:rsidRPr="00EC12CB" w:rsidRDefault="00E02EEE">
      <w:pPr>
        <w:tabs>
          <w:tab w:val="left" w:pos="1105"/>
        </w:tabs>
        <w:jc w:val="both"/>
      </w:pPr>
    </w:p>
    <w:p w:rsidR="00E02EEE" w:rsidRPr="00EC12CB" w:rsidRDefault="00E02EEE">
      <w:pPr>
        <w:tabs>
          <w:tab w:val="left" w:pos="720"/>
        </w:tabs>
        <w:jc w:val="both"/>
      </w:pPr>
    </w:p>
    <w:p w:rsidR="00E02EEE" w:rsidRPr="009B4D1E" w:rsidRDefault="00E02EEE" w:rsidP="000D4C1B">
      <w:pPr>
        <w:pStyle w:val="Titre2"/>
      </w:pPr>
      <w:r w:rsidRPr="009B4D1E">
        <w:t>MESURE DE LA CHARGE DE TRAVAIL</w:t>
      </w:r>
    </w:p>
    <w:p w:rsidR="00E02EEE" w:rsidRPr="009B4D1E" w:rsidRDefault="00E02EEE">
      <w:pPr>
        <w:ind w:left="360"/>
        <w:jc w:val="both"/>
        <w:rPr>
          <w:b/>
          <w:i/>
        </w:rPr>
      </w:pPr>
    </w:p>
    <w:p w:rsidR="006945FD" w:rsidRPr="009B4D1E" w:rsidRDefault="006945FD" w:rsidP="006945FD">
      <w:pPr>
        <w:tabs>
          <w:tab w:val="left" w:pos="720"/>
        </w:tabs>
        <w:ind w:left="720" w:hanging="360"/>
        <w:jc w:val="both"/>
        <w:rPr>
          <w:b/>
          <w:i/>
          <w:szCs w:val="24"/>
        </w:rPr>
      </w:pPr>
      <w:r w:rsidRPr="009B4D1E">
        <w:rPr>
          <w:b/>
          <w:i/>
          <w:szCs w:val="24"/>
        </w:rPr>
        <w:t>1.</w:t>
      </w:r>
      <w:r w:rsidRPr="009B4D1E">
        <w:rPr>
          <w:b/>
          <w:i/>
          <w:szCs w:val="24"/>
        </w:rPr>
        <w:tab/>
        <w:t>Utilisez-vous un instrument de mesure de la charge de travail des magistrats de la juridiction ? Si oui, décrivez-le brièvement et précisez-en les avantages et</w:t>
      </w:r>
      <w:r w:rsidR="00B03979" w:rsidRPr="009B4D1E">
        <w:rPr>
          <w:b/>
          <w:i/>
          <w:szCs w:val="24"/>
        </w:rPr>
        <w:t xml:space="preserve"> les inconvénients.</w:t>
      </w:r>
      <w:r w:rsidR="000804CF" w:rsidRPr="009B4D1E">
        <w:rPr>
          <w:b/>
          <w:i/>
          <w:szCs w:val="24"/>
        </w:rPr>
        <w:t xml:space="preserve"> Précisez sa fréquence </w:t>
      </w:r>
      <w:r w:rsidR="00213F7E" w:rsidRPr="009B4D1E">
        <w:rPr>
          <w:b/>
          <w:i/>
          <w:szCs w:val="24"/>
        </w:rPr>
        <w:t xml:space="preserve">d’utilisation. </w:t>
      </w:r>
      <w:r w:rsidR="000804CF" w:rsidRPr="009B4D1E">
        <w:rPr>
          <w:b/>
          <w:i/>
          <w:szCs w:val="24"/>
        </w:rPr>
        <w:t xml:space="preserve">Décrivez l’évolution de la charge </w:t>
      </w:r>
      <w:r w:rsidR="00EF26D0" w:rsidRPr="009B4D1E">
        <w:rPr>
          <w:b/>
          <w:i/>
          <w:szCs w:val="24"/>
        </w:rPr>
        <w:t xml:space="preserve">de </w:t>
      </w:r>
      <w:r w:rsidR="000804CF" w:rsidRPr="009B4D1E">
        <w:rPr>
          <w:b/>
          <w:i/>
          <w:szCs w:val="24"/>
        </w:rPr>
        <w:t>travail qu’il a permis de mesurer.</w:t>
      </w:r>
    </w:p>
    <w:p w:rsidR="0025784B" w:rsidRPr="00AA7E52" w:rsidRDefault="00E003D2" w:rsidP="0025784B">
      <w:pPr>
        <w:rPr>
          <w:color w:val="C00000"/>
        </w:rPr>
      </w:pPr>
      <w:r w:rsidRPr="00AA7E52">
        <w:rPr>
          <w:b/>
          <w:i/>
          <w:color w:val="C00000"/>
          <w:szCs w:val="24"/>
        </w:rPr>
        <w:tab/>
      </w:r>
    </w:p>
    <w:p w:rsidR="00AA7E52" w:rsidRPr="005A7A55" w:rsidRDefault="004F7D75" w:rsidP="0025784B">
      <w:pPr>
        <w:tabs>
          <w:tab w:val="left" w:pos="720"/>
        </w:tabs>
        <w:ind w:left="360"/>
        <w:jc w:val="both"/>
        <w:rPr>
          <w:color w:val="2E74B5"/>
          <w:szCs w:val="24"/>
        </w:rPr>
      </w:pPr>
      <w:r w:rsidRPr="005A7A55">
        <w:rPr>
          <w:color w:val="2E74B5"/>
          <w:szCs w:val="24"/>
        </w:rPr>
        <w:t>Le tableau</w:t>
      </w:r>
      <w:r w:rsidR="000117F8" w:rsidRPr="005A7A55">
        <w:rPr>
          <w:color w:val="2E74B5"/>
          <w:szCs w:val="24"/>
          <w:u w:val="single"/>
        </w:rPr>
        <w:t xml:space="preserve"> des INPUT</w:t>
      </w:r>
      <w:r w:rsidR="000117F8" w:rsidRPr="005A7A55">
        <w:rPr>
          <w:color w:val="2E74B5"/>
          <w:szCs w:val="24"/>
        </w:rPr>
        <w:t xml:space="preserve"> est particulièrement important pour évaluer la </w:t>
      </w:r>
      <w:r w:rsidR="000117F8" w:rsidRPr="005A7A55">
        <w:rPr>
          <w:color w:val="2E74B5"/>
          <w:szCs w:val="24"/>
          <w:u w:val="single"/>
        </w:rPr>
        <w:t>charge de travail</w:t>
      </w:r>
      <w:r w:rsidR="000117F8" w:rsidRPr="005A7A55">
        <w:rPr>
          <w:color w:val="2E74B5"/>
          <w:szCs w:val="24"/>
        </w:rPr>
        <w:t xml:space="preserve"> globale du nouveau tribunal, </w:t>
      </w:r>
    </w:p>
    <w:p w:rsidR="000117F8" w:rsidRPr="005A7A55" w:rsidRDefault="000117F8" w:rsidP="0025784B">
      <w:pPr>
        <w:tabs>
          <w:tab w:val="left" w:pos="720"/>
        </w:tabs>
        <w:ind w:left="360"/>
        <w:jc w:val="both"/>
        <w:rPr>
          <w:color w:val="2E74B5"/>
          <w:szCs w:val="24"/>
        </w:rPr>
      </w:pPr>
      <w:r w:rsidRPr="005A7A55">
        <w:rPr>
          <w:color w:val="2E74B5"/>
          <w:szCs w:val="24"/>
        </w:rPr>
        <w:t>et celle de ses huit divisions.</w:t>
      </w:r>
      <w:r w:rsidR="00AA7E52" w:rsidRPr="005A7A55">
        <w:rPr>
          <w:color w:val="2E74B5"/>
          <w:szCs w:val="24"/>
        </w:rPr>
        <w:t xml:space="preserve"> </w:t>
      </w:r>
    </w:p>
    <w:p w:rsidR="000117F8" w:rsidRPr="005A7A55" w:rsidRDefault="000117F8" w:rsidP="0025784B">
      <w:pPr>
        <w:tabs>
          <w:tab w:val="left" w:pos="720"/>
        </w:tabs>
        <w:ind w:left="360"/>
        <w:jc w:val="both"/>
        <w:rPr>
          <w:color w:val="2E74B5"/>
          <w:szCs w:val="24"/>
        </w:rPr>
      </w:pPr>
    </w:p>
    <w:p w:rsidR="00C62F86" w:rsidRPr="005A7A55" w:rsidRDefault="00AB5D96" w:rsidP="0025784B">
      <w:pPr>
        <w:tabs>
          <w:tab w:val="left" w:pos="720"/>
        </w:tabs>
        <w:ind w:left="360"/>
        <w:jc w:val="both"/>
        <w:rPr>
          <w:color w:val="2E74B5"/>
          <w:szCs w:val="24"/>
        </w:rPr>
      </w:pPr>
      <w:r w:rsidRPr="005A7A55">
        <w:rPr>
          <w:color w:val="2E74B5"/>
          <w:szCs w:val="24"/>
        </w:rPr>
        <w:t>Depuis 2014, u</w:t>
      </w:r>
      <w:r w:rsidR="0025784B" w:rsidRPr="005A7A55">
        <w:rPr>
          <w:color w:val="2E74B5"/>
          <w:szCs w:val="24"/>
        </w:rPr>
        <w:t xml:space="preserve">ne </w:t>
      </w:r>
      <w:r w:rsidR="004F7D75" w:rsidRPr="005A7A55">
        <w:rPr>
          <w:color w:val="2E74B5"/>
          <w:szCs w:val="24"/>
        </w:rPr>
        <w:t>réflexion</w:t>
      </w:r>
      <w:r w:rsidR="0025784B" w:rsidRPr="005A7A55">
        <w:rPr>
          <w:color w:val="2E74B5"/>
          <w:szCs w:val="24"/>
        </w:rPr>
        <w:t xml:space="preserve"> </w:t>
      </w:r>
      <w:r w:rsidR="00C62F86" w:rsidRPr="005A7A55">
        <w:rPr>
          <w:color w:val="2E74B5"/>
          <w:szCs w:val="24"/>
        </w:rPr>
        <w:t>et une action adaptée sont</w:t>
      </w:r>
      <w:r w:rsidR="0025784B" w:rsidRPr="005A7A55">
        <w:rPr>
          <w:color w:val="2E74B5"/>
          <w:szCs w:val="24"/>
        </w:rPr>
        <w:t xml:space="preserve"> </w:t>
      </w:r>
      <w:r w:rsidRPr="005A7A55">
        <w:rPr>
          <w:color w:val="2E74B5"/>
          <w:szCs w:val="24"/>
        </w:rPr>
        <w:t>constante</w:t>
      </w:r>
      <w:r w:rsidR="00C62F86" w:rsidRPr="005A7A55">
        <w:rPr>
          <w:color w:val="2E74B5"/>
          <w:szCs w:val="24"/>
        </w:rPr>
        <w:t>s</w:t>
      </w:r>
      <w:r w:rsidR="0025784B" w:rsidRPr="005A7A55">
        <w:rPr>
          <w:color w:val="2E74B5"/>
          <w:szCs w:val="24"/>
        </w:rPr>
        <w:t xml:space="preserve"> quant à la répartit</w:t>
      </w:r>
      <w:r w:rsidR="005C5418" w:rsidRPr="005A7A55">
        <w:rPr>
          <w:color w:val="2E74B5"/>
          <w:szCs w:val="24"/>
        </w:rPr>
        <w:t>ion de la charge de travail entr</w:t>
      </w:r>
      <w:r w:rsidR="0025784B" w:rsidRPr="005A7A55">
        <w:rPr>
          <w:color w:val="2E74B5"/>
          <w:szCs w:val="24"/>
        </w:rPr>
        <w:t xml:space="preserve">e les </w:t>
      </w:r>
    </w:p>
    <w:p w:rsidR="003B1C1B" w:rsidRPr="005A7A55" w:rsidRDefault="0025784B" w:rsidP="0025784B">
      <w:pPr>
        <w:tabs>
          <w:tab w:val="left" w:pos="720"/>
        </w:tabs>
        <w:ind w:left="360"/>
        <w:jc w:val="both"/>
        <w:rPr>
          <w:color w:val="2E74B5"/>
          <w:szCs w:val="24"/>
        </w:rPr>
      </w:pPr>
      <w:r w:rsidRPr="005A7A55">
        <w:rPr>
          <w:color w:val="2E74B5"/>
          <w:szCs w:val="24"/>
        </w:rPr>
        <w:t>différent</w:t>
      </w:r>
      <w:r w:rsidR="005C5418" w:rsidRPr="005A7A55">
        <w:rPr>
          <w:color w:val="2E74B5"/>
          <w:szCs w:val="24"/>
        </w:rPr>
        <w:t>e</w:t>
      </w:r>
      <w:r w:rsidRPr="005A7A55">
        <w:rPr>
          <w:color w:val="2E74B5"/>
          <w:szCs w:val="24"/>
        </w:rPr>
        <w:t xml:space="preserve">s divisions, et à l’intérieur de chaque division ou groupe de divisions, selon le nombre de magistrats </w:t>
      </w:r>
    </w:p>
    <w:p w:rsidR="0025784B" w:rsidRPr="005A7A55" w:rsidRDefault="0025784B" w:rsidP="0025784B">
      <w:pPr>
        <w:tabs>
          <w:tab w:val="left" w:pos="720"/>
        </w:tabs>
        <w:ind w:left="360"/>
        <w:jc w:val="both"/>
        <w:rPr>
          <w:color w:val="2E74B5"/>
          <w:szCs w:val="24"/>
        </w:rPr>
      </w:pPr>
      <w:r w:rsidRPr="005A7A55">
        <w:rPr>
          <w:color w:val="2E74B5"/>
          <w:szCs w:val="24"/>
        </w:rPr>
        <w:t>qui y sont affectés</w:t>
      </w:r>
      <w:r w:rsidR="003B1C1B" w:rsidRPr="005A7A55">
        <w:rPr>
          <w:color w:val="2E74B5"/>
          <w:szCs w:val="24"/>
        </w:rPr>
        <w:t>, en tout ou en partie (mobilité raisonnable)</w:t>
      </w:r>
      <w:r w:rsidRPr="005A7A55">
        <w:rPr>
          <w:color w:val="2E74B5"/>
          <w:szCs w:val="24"/>
        </w:rPr>
        <w:t>.</w:t>
      </w:r>
    </w:p>
    <w:p w:rsidR="00AB5D96" w:rsidRPr="005A7A55" w:rsidRDefault="00AB5D96" w:rsidP="0025784B">
      <w:pPr>
        <w:tabs>
          <w:tab w:val="left" w:pos="720"/>
        </w:tabs>
        <w:ind w:left="360"/>
        <w:jc w:val="both"/>
        <w:rPr>
          <w:color w:val="2E74B5"/>
          <w:szCs w:val="24"/>
        </w:rPr>
      </w:pPr>
    </w:p>
    <w:p w:rsidR="003B1C1B" w:rsidRPr="005A7A55" w:rsidRDefault="00AB5D96" w:rsidP="0025784B">
      <w:pPr>
        <w:tabs>
          <w:tab w:val="left" w:pos="720"/>
        </w:tabs>
        <w:ind w:left="360"/>
        <w:jc w:val="both"/>
        <w:rPr>
          <w:color w:val="2E74B5"/>
          <w:szCs w:val="24"/>
        </w:rPr>
      </w:pPr>
      <w:r w:rsidRPr="005A7A55">
        <w:rPr>
          <w:color w:val="2E74B5"/>
          <w:szCs w:val="24"/>
        </w:rPr>
        <w:t>Des KPI (</w:t>
      </w:r>
      <w:r w:rsidRPr="005A7A55">
        <w:rPr>
          <w:color w:val="2E74B5"/>
          <w:szCs w:val="24"/>
          <w:u w:val="single"/>
        </w:rPr>
        <w:t>key performance indicators</w:t>
      </w:r>
      <w:r w:rsidRPr="005A7A55">
        <w:rPr>
          <w:color w:val="2E74B5"/>
          <w:szCs w:val="24"/>
        </w:rPr>
        <w:t xml:space="preserve">) sont mis en place et utilisés pour répartir au mieux la charge de travail de </w:t>
      </w:r>
    </w:p>
    <w:p w:rsidR="003B1C1B" w:rsidRPr="005A7A55" w:rsidRDefault="00AB5D96" w:rsidP="0025784B">
      <w:pPr>
        <w:tabs>
          <w:tab w:val="left" w:pos="720"/>
        </w:tabs>
        <w:ind w:left="360"/>
        <w:jc w:val="both"/>
        <w:rPr>
          <w:color w:val="2E74B5"/>
          <w:szCs w:val="24"/>
        </w:rPr>
      </w:pPr>
      <w:r w:rsidRPr="005A7A55">
        <w:rPr>
          <w:color w:val="2E74B5"/>
          <w:szCs w:val="24"/>
        </w:rPr>
        <w:t xml:space="preserve">façon objective, tout en adaptant </w:t>
      </w:r>
      <w:r w:rsidR="00AA7E52" w:rsidRPr="005A7A55">
        <w:rPr>
          <w:color w:val="2E74B5"/>
          <w:szCs w:val="24"/>
        </w:rPr>
        <w:t xml:space="preserve">bien entendu </w:t>
      </w:r>
      <w:r w:rsidRPr="005A7A55">
        <w:rPr>
          <w:color w:val="2E74B5"/>
          <w:szCs w:val="24"/>
        </w:rPr>
        <w:t xml:space="preserve">ce management par des considérations semi-objectives et subjectives </w:t>
      </w:r>
    </w:p>
    <w:p w:rsidR="00AB5D96" w:rsidRPr="005A7A55" w:rsidRDefault="00AB5D96" w:rsidP="0025784B">
      <w:pPr>
        <w:tabs>
          <w:tab w:val="left" w:pos="720"/>
        </w:tabs>
        <w:ind w:left="360"/>
        <w:jc w:val="both"/>
        <w:rPr>
          <w:color w:val="2E74B5"/>
          <w:szCs w:val="24"/>
        </w:rPr>
      </w:pPr>
      <w:r w:rsidRPr="005A7A55">
        <w:rPr>
          <w:color w:val="2E74B5"/>
          <w:szCs w:val="24"/>
        </w:rPr>
        <w:t>(en termes de RH : 1 n’est pas toujours égal à 1, et 1+1 ne font pas toujours 2).</w:t>
      </w:r>
    </w:p>
    <w:p w:rsidR="00AB5D96" w:rsidRPr="005A7A55" w:rsidRDefault="00AB5D96" w:rsidP="0025784B">
      <w:pPr>
        <w:tabs>
          <w:tab w:val="left" w:pos="720"/>
        </w:tabs>
        <w:ind w:left="360"/>
        <w:jc w:val="both"/>
        <w:rPr>
          <w:color w:val="2E74B5"/>
          <w:szCs w:val="24"/>
        </w:rPr>
      </w:pPr>
    </w:p>
    <w:p w:rsidR="00AB5D96" w:rsidRPr="005A7A55" w:rsidRDefault="00AB5D96" w:rsidP="0025784B">
      <w:pPr>
        <w:tabs>
          <w:tab w:val="left" w:pos="720"/>
        </w:tabs>
        <w:ind w:left="360"/>
        <w:jc w:val="both"/>
        <w:rPr>
          <w:color w:val="2E74B5"/>
          <w:szCs w:val="24"/>
        </w:rPr>
      </w:pPr>
      <w:r w:rsidRPr="005A7A55">
        <w:rPr>
          <w:color w:val="2E74B5"/>
          <w:szCs w:val="24"/>
        </w:rPr>
        <w:t>Ces KPI sont améliorés au cours des années, et deviennent de plus en plus performants.</w:t>
      </w:r>
    </w:p>
    <w:p w:rsidR="00AB5D96" w:rsidRPr="005A7A55" w:rsidRDefault="00AB5D96" w:rsidP="0025784B">
      <w:pPr>
        <w:tabs>
          <w:tab w:val="left" w:pos="720"/>
        </w:tabs>
        <w:ind w:left="360"/>
        <w:jc w:val="both"/>
        <w:rPr>
          <w:color w:val="2E74B5"/>
          <w:szCs w:val="24"/>
        </w:rPr>
      </w:pPr>
    </w:p>
    <w:p w:rsidR="00C62F86" w:rsidRPr="005A7A55" w:rsidRDefault="00C62F86" w:rsidP="0025784B">
      <w:pPr>
        <w:tabs>
          <w:tab w:val="left" w:pos="720"/>
        </w:tabs>
        <w:ind w:left="360"/>
        <w:jc w:val="both"/>
        <w:rPr>
          <w:color w:val="2E74B5"/>
          <w:szCs w:val="24"/>
        </w:rPr>
      </w:pPr>
      <w:r w:rsidRPr="005A7A55">
        <w:rPr>
          <w:color w:val="2E74B5"/>
          <w:szCs w:val="24"/>
        </w:rPr>
        <w:t>A cet égard, le rôle d</w:t>
      </w:r>
      <w:r w:rsidR="00AB5D96" w:rsidRPr="005A7A55">
        <w:rPr>
          <w:color w:val="2E74B5"/>
          <w:szCs w:val="24"/>
        </w:rPr>
        <w:t>u service d’appui du Collège du siège a été, est</w:t>
      </w:r>
      <w:r w:rsidR="00AA7E52" w:rsidRPr="005A7A55">
        <w:rPr>
          <w:color w:val="2E74B5"/>
          <w:szCs w:val="24"/>
        </w:rPr>
        <w:t xml:space="preserve">, </w:t>
      </w:r>
      <w:r w:rsidR="00AB5D96" w:rsidRPr="005A7A55">
        <w:rPr>
          <w:color w:val="2E74B5"/>
          <w:szCs w:val="24"/>
        </w:rPr>
        <w:t xml:space="preserve"> et deviendra toujours plus important à l’avenir, avec comme </w:t>
      </w:r>
    </w:p>
    <w:p w:rsidR="00AA7E52" w:rsidRPr="005A7A55" w:rsidRDefault="00AB5D96" w:rsidP="0025784B">
      <w:pPr>
        <w:tabs>
          <w:tab w:val="left" w:pos="720"/>
        </w:tabs>
        <w:ind w:left="360"/>
        <w:jc w:val="both"/>
        <w:rPr>
          <w:color w:val="2E74B5"/>
          <w:szCs w:val="24"/>
        </w:rPr>
      </w:pPr>
      <w:r w:rsidRPr="005A7A55">
        <w:rPr>
          <w:color w:val="2E74B5"/>
          <w:szCs w:val="24"/>
        </w:rPr>
        <w:t>principe essentiel la qualité des données (</w:t>
      </w:r>
      <w:r w:rsidRPr="005A7A55">
        <w:rPr>
          <w:color w:val="2E74B5"/>
          <w:szCs w:val="24"/>
          <w:u w:val="single"/>
        </w:rPr>
        <w:t>data quality</w:t>
      </w:r>
      <w:r w:rsidRPr="005A7A55">
        <w:rPr>
          <w:color w:val="2E74B5"/>
          <w:szCs w:val="24"/>
        </w:rPr>
        <w:t>).</w:t>
      </w:r>
      <w:r w:rsidR="00AA7E52" w:rsidRPr="005A7A55">
        <w:rPr>
          <w:color w:val="2E74B5"/>
          <w:szCs w:val="24"/>
        </w:rPr>
        <w:t xml:space="preserve"> Le temps « moyen » et le temps « médian » des procédures y figure, et </w:t>
      </w:r>
    </w:p>
    <w:p w:rsidR="00AA7E52" w:rsidRPr="005A7A55" w:rsidRDefault="00AA7E52" w:rsidP="0025784B">
      <w:pPr>
        <w:tabs>
          <w:tab w:val="left" w:pos="720"/>
        </w:tabs>
        <w:ind w:left="360"/>
        <w:jc w:val="both"/>
        <w:rPr>
          <w:color w:val="2E74B5"/>
          <w:szCs w:val="24"/>
        </w:rPr>
      </w:pPr>
      <w:r w:rsidRPr="005A7A55">
        <w:rPr>
          <w:color w:val="2E74B5"/>
          <w:szCs w:val="24"/>
        </w:rPr>
        <w:t xml:space="preserve">est un bon moyen de se situer dans le paysage des juridictions sociales. Cette qualité des données est possible grâce aux statistiques </w:t>
      </w:r>
    </w:p>
    <w:p w:rsidR="00AB5D96" w:rsidRPr="005A7A55" w:rsidRDefault="00AA7E52" w:rsidP="0025784B">
      <w:pPr>
        <w:tabs>
          <w:tab w:val="left" w:pos="720"/>
        </w:tabs>
        <w:ind w:left="360"/>
        <w:jc w:val="both"/>
        <w:rPr>
          <w:color w:val="2E74B5"/>
          <w:szCs w:val="24"/>
        </w:rPr>
      </w:pPr>
      <w:r w:rsidRPr="005A7A55">
        <w:rPr>
          <w:color w:val="2E74B5"/>
          <w:szCs w:val="24"/>
        </w:rPr>
        <w:t>très fiables des programmes SAS et ARTT (en place depuis +-2007</w:t>
      </w:r>
      <w:r w:rsidR="003B1C1B" w:rsidRPr="005A7A55">
        <w:rPr>
          <w:color w:val="2E74B5"/>
          <w:szCs w:val="24"/>
        </w:rPr>
        <w:t>, mais seulement depuis 2015 pour la Division de Liège</w:t>
      </w:r>
      <w:r w:rsidRPr="005A7A55">
        <w:rPr>
          <w:color w:val="2E74B5"/>
          <w:szCs w:val="24"/>
        </w:rPr>
        <w:t>).</w:t>
      </w:r>
    </w:p>
    <w:p w:rsidR="00AB5D96" w:rsidRPr="005A7A55" w:rsidRDefault="00AB5D96" w:rsidP="0025784B">
      <w:pPr>
        <w:tabs>
          <w:tab w:val="left" w:pos="720"/>
        </w:tabs>
        <w:ind w:left="360"/>
        <w:jc w:val="both"/>
        <w:rPr>
          <w:color w:val="2E74B5"/>
          <w:szCs w:val="24"/>
        </w:rPr>
      </w:pPr>
    </w:p>
    <w:p w:rsidR="00576A66" w:rsidRPr="005A7A55" w:rsidRDefault="00AB5D96" w:rsidP="0025784B">
      <w:pPr>
        <w:tabs>
          <w:tab w:val="left" w:pos="720"/>
        </w:tabs>
        <w:ind w:left="360"/>
        <w:jc w:val="both"/>
        <w:rPr>
          <w:color w:val="2E74B5"/>
          <w:szCs w:val="24"/>
        </w:rPr>
      </w:pPr>
      <w:r w:rsidRPr="005A7A55">
        <w:rPr>
          <w:color w:val="2E74B5"/>
          <w:szCs w:val="24"/>
        </w:rPr>
        <w:t xml:space="preserve">Le président et le greffier en chef </w:t>
      </w:r>
      <w:r w:rsidR="00576A66" w:rsidRPr="005A7A55">
        <w:rPr>
          <w:color w:val="2E74B5"/>
          <w:szCs w:val="24"/>
        </w:rPr>
        <w:t xml:space="preserve">, aidés par les membres du Comité de direction, </w:t>
      </w:r>
      <w:r w:rsidRPr="005A7A55">
        <w:rPr>
          <w:color w:val="2E74B5"/>
          <w:szCs w:val="24"/>
        </w:rPr>
        <w:t xml:space="preserve">assurent le monitoring et le pilotage de </w:t>
      </w:r>
    </w:p>
    <w:p w:rsidR="00AB5D96" w:rsidRPr="005A7A55" w:rsidRDefault="00AB5D96" w:rsidP="0025784B">
      <w:pPr>
        <w:tabs>
          <w:tab w:val="left" w:pos="720"/>
        </w:tabs>
        <w:ind w:left="360"/>
        <w:jc w:val="both"/>
        <w:rPr>
          <w:color w:val="2E74B5"/>
          <w:szCs w:val="24"/>
        </w:rPr>
      </w:pPr>
      <w:r w:rsidRPr="005A7A55">
        <w:rPr>
          <w:color w:val="2E74B5"/>
          <w:szCs w:val="24"/>
        </w:rPr>
        <w:t>cette mesure basique et fondamentale.</w:t>
      </w:r>
    </w:p>
    <w:p w:rsidR="00AB5D96" w:rsidRPr="001F1D9B" w:rsidRDefault="00AB5D96" w:rsidP="0025784B">
      <w:pPr>
        <w:tabs>
          <w:tab w:val="left" w:pos="720"/>
        </w:tabs>
        <w:ind w:left="360"/>
        <w:jc w:val="both"/>
        <w:rPr>
          <w:color w:val="C00000"/>
          <w:szCs w:val="24"/>
        </w:rPr>
      </w:pPr>
    </w:p>
    <w:p w:rsidR="0025784B" w:rsidRPr="001F1D9B" w:rsidRDefault="0025784B" w:rsidP="0025784B">
      <w:pPr>
        <w:rPr>
          <w:u w:val="single"/>
        </w:rPr>
      </w:pPr>
      <w:r w:rsidRPr="001F1D9B">
        <w:rPr>
          <w:i/>
          <w:color w:val="7030A0"/>
          <w:szCs w:val="24"/>
        </w:rPr>
        <w:tab/>
      </w:r>
      <w:r w:rsidRPr="001F1D9B">
        <w:rPr>
          <w:i/>
          <w:color w:val="7030A0"/>
          <w:szCs w:val="24"/>
        </w:rPr>
        <w:tab/>
      </w:r>
    </w:p>
    <w:p w:rsidR="006945FD" w:rsidRDefault="006945FD" w:rsidP="006945FD">
      <w:pPr>
        <w:numPr>
          <w:ilvl w:val="0"/>
          <w:numId w:val="8"/>
        </w:numPr>
        <w:jc w:val="both"/>
        <w:rPr>
          <w:b/>
          <w:i/>
          <w:szCs w:val="24"/>
        </w:rPr>
      </w:pPr>
      <w:r w:rsidRPr="009B4D1E">
        <w:rPr>
          <w:b/>
          <w:i/>
          <w:szCs w:val="24"/>
        </w:rPr>
        <w:t>Avez-vous pris des initiatives en vue d’améliorer le système en place ?  Si oui, lesquelles ?</w:t>
      </w:r>
    </w:p>
    <w:p w:rsidR="0032240F" w:rsidRPr="009B4D1E" w:rsidRDefault="0032240F" w:rsidP="0032240F">
      <w:pPr>
        <w:ind w:left="720"/>
        <w:jc w:val="both"/>
        <w:rPr>
          <w:b/>
          <w:i/>
          <w:szCs w:val="24"/>
        </w:rPr>
      </w:pPr>
    </w:p>
    <w:p w:rsidR="006945FD" w:rsidRPr="005A7A55" w:rsidRDefault="0032240F" w:rsidP="006945FD">
      <w:pPr>
        <w:tabs>
          <w:tab w:val="left" w:pos="720"/>
        </w:tabs>
        <w:ind w:left="360"/>
        <w:jc w:val="both"/>
        <w:rPr>
          <w:b/>
          <w:i/>
          <w:color w:val="2E74B5"/>
          <w:szCs w:val="24"/>
        </w:rPr>
      </w:pPr>
      <w:r w:rsidRPr="005A7A55">
        <w:rPr>
          <w:b/>
          <w:i/>
          <w:color w:val="2E74B5"/>
          <w:szCs w:val="24"/>
        </w:rPr>
        <w:t xml:space="preserve">Evaluation de l’évolution de la charge de travail sur base de </w:t>
      </w:r>
      <w:r w:rsidR="00633953" w:rsidRPr="005A7A55">
        <w:rPr>
          <w:b/>
          <w:i/>
          <w:color w:val="2E74B5"/>
          <w:szCs w:val="24"/>
        </w:rPr>
        <w:t>l’</w:t>
      </w:r>
      <w:r w:rsidRPr="005A7A55">
        <w:rPr>
          <w:b/>
          <w:i/>
          <w:color w:val="2E74B5"/>
          <w:szCs w:val="24"/>
        </w:rPr>
        <w:t>outil</w:t>
      </w:r>
      <w:r w:rsidR="00633953" w:rsidRPr="005A7A55">
        <w:rPr>
          <w:b/>
          <w:i/>
          <w:color w:val="2E74B5"/>
          <w:szCs w:val="24"/>
        </w:rPr>
        <w:t xml:space="preserve"> ARTT</w:t>
      </w:r>
      <w:r w:rsidRPr="005A7A55">
        <w:rPr>
          <w:b/>
          <w:i/>
          <w:color w:val="2E74B5"/>
          <w:szCs w:val="24"/>
        </w:rPr>
        <w:t>, et adaptation si nécessaire.</w:t>
      </w:r>
    </w:p>
    <w:p w:rsidR="00633953" w:rsidRDefault="00633953" w:rsidP="006945FD">
      <w:pPr>
        <w:tabs>
          <w:tab w:val="left" w:pos="720"/>
        </w:tabs>
        <w:ind w:left="360"/>
        <w:jc w:val="both"/>
        <w:rPr>
          <w:b/>
          <w:i/>
          <w:color w:val="943634"/>
          <w:szCs w:val="24"/>
        </w:rPr>
      </w:pPr>
    </w:p>
    <w:p w:rsidR="006945FD" w:rsidRDefault="006945FD" w:rsidP="006945FD">
      <w:pPr>
        <w:numPr>
          <w:ilvl w:val="0"/>
          <w:numId w:val="8"/>
        </w:numPr>
        <w:jc w:val="both"/>
        <w:rPr>
          <w:b/>
          <w:i/>
          <w:szCs w:val="24"/>
        </w:rPr>
      </w:pPr>
      <w:r w:rsidRPr="009B4D1E">
        <w:rPr>
          <w:b/>
          <w:i/>
          <w:szCs w:val="24"/>
        </w:rPr>
        <w:lastRenderedPageBreak/>
        <w:t>Décrivez l’évolution de la charge de travail enregistrée suite à son utilisation.</w:t>
      </w:r>
    </w:p>
    <w:p w:rsidR="0032240F" w:rsidRPr="009B4D1E" w:rsidRDefault="0032240F" w:rsidP="0032240F">
      <w:pPr>
        <w:ind w:left="720"/>
        <w:jc w:val="both"/>
        <w:rPr>
          <w:b/>
          <w:i/>
          <w:szCs w:val="24"/>
        </w:rPr>
      </w:pPr>
    </w:p>
    <w:p w:rsidR="00576A66" w:rsidRPr="005A7A55" w:rsidRDefault="00E003D2" w:rsidP="00E003D2">
      <w:pPr>
        <w:ind w:left="360"/>
        <w:jc w:val="both"/>
        <w:rPr>
          <w:b/>
          <w:i/>
          <w:color w:val="2E74B5"/>
          <w:szCs w:val="24"/>
        </w:rPr>
      </w:pPr>
      <w:r w:rsidRPr="005A7A55">
        <w:rPr>
          <w:b/>
          <w:i/>
          <w:color w:val="2E74B5"/>
          <w:szCs w:val="24"/>
        </w:rPr>
        <w:t xml:space="preserve">Le règlement collectif de dettes occasionne une charge de travail très lourde et bien difficile à gérer avec </w:t>
      </w:r>
      <w:r w:rsidR="00633953" w:rsidRPr="005A7A55">
        <w:rPr>
          <w:b/>
          <w:i/>
          <w:color w:val="2E74B5"/>
          <w:szCs w:val="24"/>
        </w:rPr>
        <w:t>le cadre actuel</w:t>
      </w:r>
      <w:r w:rsidRPr="005A7A55">
        <w:rPr>
          <w:b/>
          <w:i/>
          <w:color w:val="2E74B5"/>
          <w:szCs w:val="24"/>
        </w:rPr>
        <w:t xml:space="preserve"> </w:t>
      </w:r>
      <w:r w:rsidR="00093A4C" w:rsidRPr="005A7A55">
        <w:rPr>
          <w:b/>
          <w:i/>
          <w:color w:val="2E74B5"/>
          <w:szCs w:val="24"/>
        </w:rPr>
        <w:t xml:space="preserve">de </w:t>
      </w:r>
    </w:p>
    <w:p w:rsidR="00576A66" w:rsidRPr="005A7A55" w:rsidRDefault="00E003D2" w:rsidP="00E003D2">
      <w:pPr>
        <w:ind w:left="360"/>
        <w:jc w:val="both"/>
        <w:rPr>
          <w:b/>
          <w:i/>
          <w:color w:val="2E74B5"/>
          <w:szCs w:val="24"/>
        </w:rPr>
      </w:pPr>
      <w:r w:rsidRPr="005A7A55">
        <w:rPr>
          <w:b/>
          <w:i/>
          <w:color w:val="2E74B5"/>
          <w:szCs w:val="24"/>
        </w:rPr>
        <w:t>magistrats</w:t>
      </w:r>
      <w:r w:rsidR="00633953" w:rsidRPr="005A7A55">
        <w:rPr>
          <w:b/>
          <w:i/>
          <w:color w:val="2E74B5"/>
          <w:szCs w:val="24"/>
        </w:rPr>
        <w:t xml:space="preserve"> (2</w:t>
      </w:r>
      <w:r w:rsidR="00917B07" w:rsidRPr="005A7A55">
        <w:rPr>
          <w:b/>
          <w:i/>
          <w:color w:val="2E74B5"/>
          <w:szCs w:val="24"/>
        </w:rPr>
        <w:t>3</w:t>
      </w:r>
      <w:r w:rsidR="00633953" w:rsidRPr="005A7A55">
        <w:rPr>
          <w:b/>
          <w:i/>
          <w:color w:val="2E74B5"/>
          <w:szCs w:val="24"/>
        </w:rPr>
        <w:t xml:space="preserve"> présents sur un cadre de 27)</w:t>
      </w:r>
      <w:r w:rsidRPr="005A7A55">
        <w:rPr>
          <w:b/>
          <w:i/>
          <w:color w:val="2E74B5"/>
          <w:szCs w:val="24"/>
        </w:rPr>
        <w:t>, d’aut</w:t>
      </w:r>
      <w:r w:rsidR="00093A4C" w:rsidRPr="005A7A55">
        <w:rPr>
          <w:b/>
          <w:i/>
          <w:color w:val="2E74B5"/>
          <w:szCs w:val="24"/>
        </w:rPr>
        <w:t>ant que l</w:t>
      </w:r>
      <w:r w:rsidR="008B7E9A" w:rsidRPr="005A7A55">
        <w:rPr>
          <w:b/>
          <w:i/>
          <w:color w:val="2E74B5"/>
          <w:szCs w:val="24"/>
        </w:rPr>
        <w:t>e nombre de nouvelles</w:t>
      </w:r>
      <w:r w:rsidR="00093A4C" w:rsidRPr="005A7A55">
        <w:rPr>
          <w:b/>
          <w:i/>
          <w:color w:val="2E74B5"/>
          <w:szCs w:val="24"/>
        </w:rPr>
        <w:t xml:space="preserve"> requêtes propres à la plupart des </w:t>
      </w:r>
    </w:p>
    <w:p w:rsidR="00633953" w:rsidRPr="005A7A55" w:rsidRDefault="00093A4C" w:rsidP="00E003D2">
      <w:pPr>
        <w:ind w:left="360"/>
        <w:jc w:val="both"/>
        <w:rPr>
          <w:b/>
          <w:i/>
          <w:color w:val="2E74B5"/>
          <w:szCs w:val="24"/>
        </w:rPr>
      </w:pPr>
      <w:r w:rsidRPr="005A7A55">
        <w:rPr>
          <w:b/>
          <w:i/>
          <w:color w:val="2E74B5"/>
          <w:szCs w:val="24"/>
        </w:rPr>
        <w:t>divisions de l</w:t>
      </w:r>
      <w:r w:rsidR="00E003D2" w:rsidRPr="005A7A55">
        <w:rPr>
          <w:b/>
          <w:i/>
          <w:color w:val="2E74B5"/>
          <w:szCs w:val="24"/>
        </w:rPr>
        <w:t xml:space="preserve">a juridiction sont </w:t>
      </w:r>
      <w:r w:rsidR="008B7E9A" w:rsidRPr="005A7A55">
        <w:rPr>
          <w:b/>
          <w:i/>
          <w:color w:val="2E74B5"/>
          <w:szCs w:val="24"/>
        </w:rPr>
        <w:t>stables mais à niveau élevé</w:t>
      </w:r>
      <w:r w:rsidR="00E003D2" w:rsidRPr="005A7A55">
        <w:rPr>
          <w:b/>
          <w:i/>
          <w:color w:val="2E74B5"/>
          <w:szCs w:val="24"/>
        </w:rPr>
        <w:t xml:space="preserve">. </w:t>
      </w:r>
    </w:p>
    <w:p w:rsidR="00633953" w:rsidRPr="005A7A55" w:rsidRDefault="00633953" w:rsidP="00E003D2">
      <w:pPr>
        <w:ind w:left="360"/>
        <w:jc w:val="both"/>
        <w:rPr>
          <w:b/>
          <w:i/>
          <w:color w:val="2E74B5"/>
          <w:szCs w:val="24"/>
        </w:rPr>
      </w:pPr>
    </w:p>
    <w:p w:rsidR="008B7E9A" w:rsidRPr="005A7A55" w:rsidRDefault="008B7E9A" w:rsidP="008B7E9A">
      <w:pPr>
        <w:ind w:left="360"/>
        <w:jc w:val="both"/>
        <w:rPr>
          <w:b/>
          <w:i/>
          <w:color w:val="2E74B5"/>
          <w:szCs w:val="24"/>
        </w:rPr>
      </w:pPr>
      <w:r w:rsidRPr="005A7A55">
        <w:rPr>
          <w:b/>
          <w:i/>
          <w:color w:val="2E74B5"/>
          <w:szCs w:val="24"/>
        </w:rPr>
        <w:t>Certaines matières sont en légère diminution (contrat de travail par exemple).</w:t>
      </w:r>
    </w:p>
    <w:p w:rsidR="008B7E9A" w:rsidRPr="005A7A55" w:rsidRDefault="008B7E9A" w:rsidP="00E003D2">
      <w:pPr>
        <w:ind w:left="360"/>
        <w:jc w:val="both"/>
        <w:rPr>
          <w:b/>
          <w:i/>
          <w:color w:val="2E74B5"/>
          <w:szCs w:val="24"/>
        </w:rPr>
      </w:pPr>
    </w:p>
    <w:p w:rsidR="00E003D2" w:rsidRPr="005A7A55" w:rsidRDefault="00633953" w:rsidP="00E003D2">
      <w:pPr>
        <w:ind w:left="360"/>
        <w:jc w:val="both"/>
        <w:rPr>
          <w:b/>
          <w:i/>
          <w:color w:val="2E74B5"/>
          <w:szCs w:val="24"/>
        </w:rPr>
      </w:pPr>
      <w:r w:rsidRPr="005A7A55">
        <w:rPr>
          <w:b/>
          <w:i/>
          <w:color w:val="2E74B5"/>
          <w:szCs w:val="24"/>
        </w:rPr>
        <w:t>Certaines</w:t>
      </w:r>
      <w:r w:rsidR="00E003D2" w:rsidRPr="005A7A55">
        <w:rPr>
          <w:b/>
          <w:i/>
          <w:color w:val="2E74B5"/>
          <w:szCs w:val="24"/>
        </w:rPr>
        <w:t xml:space="preserve"> matières sont en augmentation</w:t>
      </w:r>
      <w:r w:rsidR="00576A66" w:rsidRPr="005A7A55">
        <w:rPr>
          <w:b/>
          <w:i/>
          <w:color w:val="2E74B5"/>
          <w:szCs w:val="24"/>
        </w:rPr>
        <w:t xml:space="preserve"> significative (allocations aux personnes handicapées</w:t>
      </w:r>
      <w:r w:rsidR="008B7E9A" w:rsidRPr="005A7A55">
        <w:rPr>
          <w:b/>
          <w:i/>
          <w:color w:val="2E74B5"/>
          <w:szCs w:val="24"/>
        </w:rPr>
        <w:t xml:space="preserve"> par exemple)</w:t>
      </w:r>
      <w:r w:rsidR="00E003D2" w:rsidRPr="005A7A55">
        <w:rPr>
          <w:b/>
          <w:i/>
          <w:color w:val="2E74B5"/>
          <w:szCs w:val="24"/>
        </w:rPr>
        <w:t>.</w:t>
      </w:r>
    </w:p>
    <w:p w:rsidR="00576A66" w:rsidRPr="005A7A55" w:rsidRDefault="00576A66" w:rsidP="00E003D2">
      <w:pPr>
        <w:ind w:left="360"/>
        <w:jc w:val="both"/>
        <w:rPr>
          <w:b/>
          <w:i/>
          <w:color w:val="2E74B5"/>
          <w:szCs w:val="24"/>
        </w:rPr>
      </w:pPr>
    </w:p>
    <w:p w:rsidR="00576A66" w:rsidRPr="005A7A55" w:rsidRDefault="00576A66" w:rsidP="00E003D2">
      <w:pPr>
        <w:ind w:left="360"/>
        <w:jc w:val="both"/>
        <w:rPr>
          <w:b/>
          <w:i/>
          <w:color w:val="2E74B5"/>
          <w:szCs w:val="24"/>
        </w:rPr>
      </w:pPr>
      <w:r w:rsidRPr="005A7A55">
        <w:rPr>
          <w:b/>
          <w:i/>
          <w:color w:val="2E74B5"/>
          <w:szCs w:val="24"/>
        </w:rPr>
        <w:t>Le contentieux global est relativement stable.</w:t>
      </w:r>
    </w:p>
    <w:p w:rsidR="00633953" w:rsidRPr="005A7A55" w:rsidRDefault="00633953" w:rsidP="00E003D2">
      <w:pPr>
        <w:ind w:left="360"/>
        <w:jc w:val="both"/>
        <w:rPr>
          <w:b/>
          <w:i/>
          <w:color w:val="2E74B5"/>
          <w:szCs w:val="24"/>
        </w:rPr>
      </w:pPr>
    </w:p>
    <w:p w:rsidR="00633953" w:rsidRPr="005A7A55" w:rsidRDefault="00633953" w:rsidP="00E003D2">
      <w:pPr>
        <w:ind w:left="360"/>
        <w:jc w:val="both"/>
        <w:rPr>
          <w:b/>
          <w:i/>
          <w:color w:val="2E74B5"/>
          <w:szCs w:val="24"/>
        </w:rPr>
      </w:pPr>
      <w:r w:rsidRPr="005A7A55">
        <w:rPr>
          <w:b/>
          <w:i/>
          <w:color w:val="2E74B5"/>
          <w:szCs w:val="24"/>
        </w:rPr>
        <w:t>Le contentieux de</w:t>
      </w:r>
      <w:r w:rsidR="0025784B" w:rsidRPr="005A7A55">
        <w:rPr>
          <w:b/>
          <w:i/>
          <w:color w:val="2E74B5"/>
          <w:szCs w:val="24"/>
        </w:rPr>
        <w:t xml:space="preserve">s </w:t>
      </w:r>
      <w:r w:rsidRPr="005A7A55">
        <w:rPr>
          <w:b/>
          <w:i/>
          <w:color w:val="2E74B5"/>
          <w:szCs w:val="24"/>
        </w:rPr>
        <w:t>maladies professionnelles est particulièrement concentré sur les 3 divisions de la province de Liège.</w:t>
      </w:r>
    </w:p>
    <w:p w:rsidR="00E02EEE" w:rsidRPr="005A7A55" w:rsidRDefault="00E02EEE" w:rsidP="00E003D2">
      <w:pPr>
        <w:ind w:left="708"/>
        <w:jc w:val="both"/>
        <w:rPr>
          <w:b/>
          <w:i/>
          <w:color w:val="2E74B5"/>
          <w:szCs w:val="24"/>
        </w:rPr>
      </w:pPr>
    </w:p>
    <w:p w:rsidR="00FD7639" w:rsidRPr="005A7A55" w:rsidRDefault="00FD7639" w:rsidP="00E003D2">
      <w:pPr>
        <w:ind w:left="708"/>
        <w:jc w:val="both"/>
        <w:rPr>
          <w:b/>
          <w:i/>
          <w:color w:val="2E74B5"/>
          <w:szCs w:val="24"/>
        </w:rPr>
      </w:pPr>
    </w:p>
    <w:p w:rsidR="00E02EEE" w:rsidRPr="005A7A55" w:rsidRDefault="00E02EEE">
      <w:pPr>
        <w:ind w:left="360"/>
        <w:jc w:val="both"/>
        <w:rPr>
          <w:b/>
          <w:i/>
          <w:color w:val="2E74B5"/>
          <w:szCs w:val="24"/>
        </w:rPr>
      </w:pPr>
    </w:p>
    <w:p w:rsidR="00E02EEE" w:rsidRPr="009B4D1E" w:rsidRDefault="00E02EEE" w:rsidP="000D4C1B">
      <w:pPr>
        <w:pStyle w:val="Titre2"/>
      </w:pPr>
      <w:r w:rsidRPr="009B4D1E">
        <w:t>REPARTITION DES TACHES</w:t>
      </w:r>
    </w:p>
    <w:p w:rsidR="00E02EEE" w:rsidRPr="009B4D1E" w:rsidRDefault="00E02EEE">
      <w:pPr>
        <w:ind w:left="360"/>
        <w:jc w:val="both"/>
        <w:rPr>
          <w:b/>
          <w:bCs/>
          <w:i/>
        </w:rPr>
      </w:pPr>
    </w:p>
    <w:p w:rsidR="00FD7639" w:rsidRPr="009B4D1E" w:rsidRDefault="00FD7639">
      <w:pPr>
        <w:ind w:left="360"/>
        <w:jc w:val="both"/>
        <w:rPr>
          <w:b/>
          <w:bCs/>
          <w:i/>
        </w:rPr>
      </w:pPr>
    </w:p>
    <w:p w:rsidR="006945FD" w:rsidRDefault="006945FD" w:rsidP="00AC5CD6">
      <w:pPr>
        <w:numPr>
          <w:ilvl w:val="0"/>
          <w:numId w:val="5"/>
        </w:numPr>
        <w:spacing w:before="120"/>
        <w:ind w:left="714" w:hanging="357"/>
        <w:jc w:val="both"/>
        <w:rPr>
          <w:b/>
          <w:i/>
          <w:szCs w:val="24"/>
        </w:rPr>
      </w:pPr>
      <w:r w:rsidRPr="009B4D1E">
        <w:rPr>
          <w:b/>
          <w:i/>
          <w:szCs w:val="24"/>
        </w:rPr>
        <w:t>Sur base de quels critères la répartition de la charge de travail entre les magistrats de la juridiction est-elle assurée ?</w:t>
      </w:r>
    </w:p>
    <w:p w:rsidR="00E003D2" w:rsidRPr="005A7A55" w:rsidRDefault="00E003D2" w:rsidP="00E003D2">
      <w:pPr>
        <w:spacing w:before="120"/>
        <w:ind w:left="720"/>
        <w:jc w:val="both"/>
        <w:rPr>
          <w:b/>
          <w:i/>
          <w:color w:val="2E74B5"/>
          <w:szCs w:val="24"/>
        </w:rPr>
      </w:pPr>
      <w:r w:rsidRPr="005A7A55">
        <w:rPr>
          <w:b/>
          <w:i/>
          <w:color w:val="2E74B5"/>
          <w:szCs w:val="24"/>
        </w:rPr>
        <w:t>Selon les audiences et les matières</w:t>
      </w:r>
      <w:r w:rsidR="00633953" w:rsidRPr="005A7A55">
        <w:rPr>
          <w:b/>
          <w:i/>
          <w:color w:val="2E74B5"/>
          <w:szCs w:val="24"/>
        </w:rPr>
        <w:t>, en collaboration et concerta</w:t>
      </w:r>
      <w:r w:rsidR="009D7B7E" w:rsidRPr="005A7A55">
        <w:rPr>
          <w:b/>
          <w:i/>
          <w:color w:val="2E74B5"/>
          <w:szCs w:val="24"/>
        </w:rPr>
        <w:t>t</w:t>
      </w:r>
      <w:r w:rsidR="00633953" w:rsidRPr="005A7A55">
        <w:rPr>
          <w:b/>
          <w:i/>
          <w:color w:val="2E74B5"/>
          <w:szCs w:val="24"/>
        </w:rPr>
        <w:t>ion avec les présidents de division, les magistrats de référence, le greffier en chef et les greffiers de division.</w:t>
      </w:r>
    </w:p>
    <w:p w:rsidR="00E003D2" w:rsidRPr="005A7A55" w:rsidRDefault="00E003D2" w:rsidP="00E003D2">
      <w:pPr>
        <w:spacing w:before="120"/>
        <w:ind w:left="714"/>
        <w:jc w:val="both"/>
        <w:rPr>
          <w:b/>
          <w:i/>
          <w:color w:val="2E74B5"/>
          <w:szCs w:val="24"/>
        </w:rPr>
      </w:pPr>
    </w:p>
    <w:p w:rsidR="006945FD" w:rsidRDefault="006945FD" w:rsidP="00AC5CD6">
      <w:pPr>
        <w:numPr>
          <w:ilvl w:val="0"/>
          <w:numId w:val="5"/>
        </w:numPr>
        <w:spacing w:before="120"/>
        <w:ind w:left="714" w:hanging="357"/>
        <w:jc w:val="both"/>
        <w:rPr>
          <w:b/>
          <w:i/>
          <w:szCs w:val="24"/>
        </w:rPr>
      </w:pPr>
      <w:r w:rsidRPr="009B4D1E">
        <w:rPr>
          <w:b/>
          <w:i/>
          <w:szCs w:val="24"/>
        </w:rPr>
        <w:t>Les magistrats sont-ils informés de ces critères ?</w:t>
      </w:r>
    </w:p>
    <w:p w:rsidR="00E003D2" w:rsidRPr="005A7A55" w:rsidRDefault="00E003D2" w:rsidP="00E003D2">
      <w:pPr>
        <w:spacing w:before="120"/>
        <w:ind w:left="714"/>
        <w:jc w:val="both"/>
        <w:rPr>
          <w:b/>
          <w:i/>
          <w:color w:val="2E74B5"/>
          <w:szCs w:val="24"/>
        </w:rPr>
      </w:pPr>
      <w:r w:rsidRPr="005A7A55">
        <w:rPr>
          <w:b/>
          <w:i/>
          <w:color w:val="2E74B5"/>
          <w:szCs w:val="24"/>
        </w:rPr>
        <w:t>Oui</w:t>
      </w:r>
      <w:r w:rsidR="00633953" w:rsidRPr="005A7A55">
        <w:rPr>
          <w:b/>
          <w:i/>
          <w:color w:val="2E74B5"/>
          <w:szCs w:val="24"/>
        </w:rPr>
        <w:t xml:space="preserve">, </w:t>
      </w:r>
      <w:r w:rsidR="008B7E9A" w:rsidRPr="005A7A55">
        <w:rPr>
          <w:b/>
          <w:i/>
          <w:color w:val="2E74B5"/>
          <w:szCs w:val="24"/>
        </w:rPr>
        <w:t xml:space="preserve"> </w:t>
      </w:r>
      <w:r w:rsidR="00633953" w:rsidRPr="005A7A55">
        <w:rPr>
          <w:b/>
          <w:i/>
          <w:color w:val="2E74B5"/>
          <w:szCs w:val="24"/>
        </w:rPr>
        <w:t>a</w:t>
      </w:r>
      <w:r w:rsidR="008B7E9A" w:rsidRPr="005A7A55">
        <w:rPr>
          <w:b/>
          <w:i/>
          <w:color w:val="2E74B5"/>
          <w:szCs w:val="24"/>
        </w:rPr>
        <w:t>u travers des réunions de juges (G27) et via l’intranet.</w:t>
      </w:r>
    </w:p>
    <w:p w:rsidR="00E003D2" w:rsidRPr="009B4D1E" w:rsidRDefault="00E003D2" w:rsidP="00E003D2">
      <w:pPr>
        <w:spacing w:before="120"/>
        <w:ind w:left="714"/>
        <w:jc w:val="both"/>
        <w:rPr>
          <w:b/>
          <w:i/>
          <w:szCs w:val="24"/>
        </w:rPr>
      </w:pPr>
    </w:p>
    <w:p w:rsidR="006945FD" w:rsidRDefault="006945FD" w:rsidP="00AC5CD6">
      <w:pPr>
        <w:numPr>
          <w:ilvl w:val="0"/>
          <w:numId w:val="5"/>
        </w:numPr>
        <w:spacing w:before="120"/>
        <w:ind w:left="714" w:hanging="357"/>
        <w:jc w:val="both"/>
        <w:rPr>
          <w:b/>
          <w:i/>
          <w:szCs w:val="24"/>
        </w:rPr>
      </w:pPr>
      <w:r w:rsidRPr="009B4D1E">
        <w:rPr>
          <w:b/>
          <w:i/>
          <w:szCs w:val="24"/>
        </w:rPr>
        <w:t xml:space="preserve">Comment cette répartition des tâches s’opère-t-elle dans la pratique ? </w:t>
      </w:r>
      <w:r w:rsidR="00887187" w:rsidRPr="009B4D1E">
        <w:rPr>
          <w:b/>
          <w:i/>
          <w:szCs w:val="24"/>
        </w:rPr>
        <w:t>Le</w:t>
      </w:r>
      <w:r w:rsidRPr="009B4D1E">
        <w:rPr>
          <w:b/>
          <w:i/>
          <w:szCs w:val="24"/>
        </w:rPr>
        <w:t xml:space="preserve"> contrôle </w:t>
      </w:r>
      <w:r w:rsidR="00887187" w:rsidRPr="009B4D1E">
        <w:rPr>
          <w:b/>
          <w:i/>
          <w:szCs w:val="24"/>
        </w:rPr>
        <w:t xml:space="preserve">en est-il exercé </w:t>
      </w:r>
      <w:r w:rsidRPr="009B4D1E">
        <w:rPr>
          <w:b/>
          <w:i/>
          <w:szCs w:val="24"/>
        </w:rPr>
        <w:t>et qui corrige le processus de la répartition ?</w:t>
      </w:r>
    </w:p>
    <w:p w:rsidR="008B7E9A" w:rsidRPr="005A7A55" w:rsidRDefault="00E003D2" w:rsidP="008B7E9A">
      <w:pPr>
        <w:spacing w:before="120"/>
        <w:ind w:left="720"/>
        <w:jc w:val="both"/>
        <w:rPr>
          <w:b/>
          <w:i/>
          <w:color w:val="2E74B5"/>
          <w:szCs w:val="24"/>
        </w:rPr>
      </w:pPr>
      <w:r w:rsidRPr="005A7A55">
        <w:rPr>
          <w:b/>
          <w:i/>
          <w:color w:val="2E74B5"/>
          <w:szCs w:val="24"/>
        </w:rPr>
        <w:t>Répartition effectuée en concertation avec les magistrats</w:t>
      </w:r>
      <w:r w:rsidR="0032240F" w:rsidRPr="005A7A55">
        <w:rPr>
          <w:b/>
          <w:i/>
          <w:color w:val="2E74B5"/>
          <w:szCs w:val="24"/>
        </w:rPr>
        <w:t>.</w:t>
      </w:r>
      <w:r w:rsidR="008B7E9A" w:rsidRPr="005A7A55">
        <w:rPr>
          <w:b/>
          <w:i/>
          <w:color w:val="2E74B5"/>
          <w:szCs w:val="24"/>
        </w:rPr>
        <w:t xml:space="preserve">  Contrôle </w:t>
      </w:r>
      <w:r w:rsidR="004F7D75" w:rsidRPr="005A7A55">
        <w:rPr>
          <w:b/>
          <w:i/>
          <w:color w:val="2E74B5"/>
          <w:szCs w:val="24"/>
        </w:rPr>
        <w:t>exercé</w:t>
      </w:r>
      <w:r w:rsidR="008B7E9A" w:rsidRPr="005A7A55">
        <w:rPr>
          <w:b/>
          <w:i/>
          <w:color w:val="2E74B5"/>
          <w:szCs w:val="24"/>
        </w:rPr>
        <w:t xml:space="preserve"> par le président, les présidents de division, les magistrats de référence, le greffier en chef et les greffiers de division.</w:t>
      </w:r>
    </w:p>
    <w:p w:rsidR="00E003D2" w:rsidRPr="009B4D1E" w:rsidRDefault="00E003D2" w:rsidP="00E003D2">
      <w:pPr>
        <w:spacing w:before="120"/>
        <w:ind w:left="714"/>
        <w:jc w:val="both"/>
        <w:rPr>
          <w:b/>
          <w:i/>
          <w:szCs w:val="24"/>
        </w:rPr>
      </w:pPr>
    </w:p>
    <w:p w:rsidR="006945FD" w:rsidRDefault="006945FD" w:rsidP="00AC5CD6">
      <w:pPr>
        <w:numPr>
          <w:ilvl w:val="0"/>
          <w:numId w:val="5"/>
        </w:numPr>
        <w:spacing w:before="120"/>
        <w:ind w:left="714" w:hanging="357"/>
        <w:jc w:val="both"/>
        <w:rPr>
          <w:b/>
          <w:i/>
          <w:szCs w:val="24"/>
        </w:rPr>
      </w:pPr>
      <w:r w:rsidRPr="009B4D1E">
        <w:rPr>
          <w:b/>
          <w:i/>
          <w:szCs w:val="24"/>
        </w:rPr>
        <w:lastRenderedPageBreak/>
        <w:t>Quelles difficultés rencontrez-vous dans le cadre de la question 1 et 2 et comment les résolvez-vous ?</w:t>
      </w:r>
    </w:p>
    <w:p w:rsidR="0032240F" w:rsidRPr="00552CBF" w:rsidRDefault="0032240F" w:rsidP="0032240F">
      <w:pPr>
        <w:spacing w:before="120"/>
        <w:ind w:left="714"/>
        <w:jc w:val="both"/>
        <w:rPr>
          <w:b/>
          <w:i/>
          <w:color w:val="C00000"/>
          <w:szCs w:val="24"/>
        </w:rPr>
      </w:pPr>
    </w:p>
    <w:p w:rsidR="00552CBF" w:rsidRPr="005A7A55" w:rsidRDefault="00E003D2" w:rsidP="00E003D2">
      <w:pPr>
        <w:tabs>
          <w:tab w:val="left" w:pos="720"/>
        </w:tabs>
        <w:ind w:left="720" w:hanging="360"/>
        <w:jc w:val="both"/>
        <w:rPr>
          <w:b/>
          <w:i/>
          <w:color w:val="2E74B5"/>
          <w:szCs w:val="24"/>
        </w:rPr>
      </w:pPr>
      <w:r w:rsidRPr="00552CBF">
        <w:rPr>
          <w:b/>
          <w:i/>
          <w:color w:val="C00000"/>
          <w:szCs w:val="24"/>
        </w:rPr>
        <w:tab/>
      </w:r>
      <w:r w:rsidRPr="005A7A55">
        <w:rPr>
          <w:b/>
          <w:i/>
          <w:color w:val="2E74B5"/>
          <w:szCs w:val="24"/>
        </w:rPr>
        <w:t xml:space="preserve">Au niveau de la répartition, il n’y a </w:t>
      </w:r>
      <w:r w:rsidR="00633953" w:rsidRPr="005A7A55">
        <w:rPr>
          <w:b/>
          <w:i/>
          <w:color w:val="2E74B5"/>
          <w:szCs w:val="24"/>
        </w:rPr>
        <w:t>pas de grande difficulté. Pa</w:t>
      </w:r>
      <w:r w:rsidRPr="005A7A55">
        <w:rPr>
          <w:b/>
          <w:i/>
          <w:color w:val="2E74B5"/>
          <w:szCs w:val="24"/>
        </w:rPr>
        <w:t xml:space="preserve">r contre, au niveau de la charge de travail, </w:t>
      </w:r>
      <w:r w:rsidR="00633953" w:rsidRPr="005A7A55">
        <w:rPr>
          <w:b/>
          <w:i/>
          <w:color w:val="2E74B5"/>
          <w:szCs w:val="24"/>
        </w:rPr>
        <w:t>un cadre légal de 27 magistrats es</w:t>
      </w:r>
      <w:r w:rsidRPr="005A7A55">
        <w:rPr>
          <w:b/>
          <w:i/>
          <w:color w:val="2E74B5"/>
          <w:szCs w:val="24"/>
        </w:rPr>
        <w:t>t insuffisant</w:t>
      </w:r>
      <w:r w:rsidR="00633953" w:rsidRPr="005A7A55">
        <w:rPr>
          <w:b/>
          <w:i/>
          <w:color w:val="2E74B5"/>
          <w:szCs w:val="24"/>
        </w:rPr>
        <w:t xml:space="preserve"> (selon la mesure de la charge de travail effectuée par le BPS</w:t>
      </w:r>
      <w:r w:rsidR="009D7B7E" w:rsidRPr="005A7A55">
        <w:rPr>
          <w:b/>
          <w:i/>
          <w:color w:val="2E74B5"/>
          <w:szCs w:val="24"/>
        </w:rPr>
        <w:t>M</w:t>
      </w:r>
      <w:r w:rsidR="00633953" w:rsidRPr="005A7A55">
        <w:rPr>
          <w:b/>
          <w:i/>
          <w:color w:val="2E74B5"/>
          <w:szCs w:val="24"/>
        </w:rPr>
        <w:t xml:space="preserve"> sur base des données 2012, </w:t>
      </w:r>
      <w:r w:rsidR="00552CBF" w:rsidRPr="005A7A55">
        <w:rPr>
          <w:b/>
          <w:i/>
          <w:color w:val="2E74B5"/>
          <w:szCs w:val="24"/>
        </w:rPr>
        <w:t>il aurait fallu</w:t>
      </w:r>
      <w:r w:rsidR="00633953" w:rsidRPr="005A7A55">
        <w:rPr>
          <w:b/>
          <w:i/>
          <w:color w:val="2E74B5"/>
          <w:szCs w:val="24"/>
        </w:rPr>
        <w:t xml:space="preserve"> 35 juges et </w:t>
      </w:r>
    </w:p>
    <w:p w:rsidR="00E003D2" w:rsidRPr="005A7A55" w:rsidRDefault="00552CBF" w:rsidP="00E003D2">
      <w:pPr>
        <w:tabs>
          <w:tab w:val="left" w:pos="720"/>
        </w:tabs>
        <w:ind w:left="720" w:hanging="360"/>
        <w:jc w:val="both"/>
        <w:rPr>
          <w:b/>
          <w:i/>
          <w:color w:val="2E74B5"/>
          <w:szCs w:val="24"/>
        </w:rPr>
      </w:pPr>
      <w:r w:rsidRPr="005A7A55">
        <w:rPr>
          <w:b/>
          <w:i/>
          <w:color w:val="2E74B5"/>
          <w:szCs w:val="24"/>
        </w:rPr>
        <w:t xml:space="preserve">      </w:t>
      </w:r>
      <w:r w:rsidR="00633953" w:rsidRPr="005A7A55">
        <w:rPr>
          <w:b/>
          <w:i/>
          <w:color w:val="2E74B5"/>
          <w:szCs w:val="24"/>
        </w:rPr>
        <w:t>pas seulement 27)</w:t>
      </w:r>
      <w:r w:rsidRPr="005A7A55">
        <w:rPr>
          <w:b/>
          <w:i/>
          <w:color w:val="2E74B5"/>
          <w:szCs w:val="24"/>
        </w:rPr>
        <w:t>(il faut cependant admettre que beaucoup d’eau a coulé sous les ponys depuis lors, et cette mesure de la charge de travail devra être adaptée aux réalités actuelles)</w:t>
      </w:r>
      <w:r w:rsidR="00E003D2" w:rsidRPr="005A7A55">
        <w:rPr>
          <w:b/>
          <w:i/>
          <w:color w:val="2E74B5"/>
          <w:szCs w:val="24"/>
        </w:rPr>
        <w:t>.</w:t>
      </w:r>
    </w:p>
    <w:p w:rsidR="008B7E9A" w:rsidRDefault="008B7E9A" w:rsidP="00E003D2">
      <w:pPr>
        <w:tabs>
          <w:tab w:val="left" w:pos="720"/>
        </w:tabs>
        <w:ind w:left="720" w:hanging="360"/>
        <w:jc w:val="both"/>
        <w:rPr>
          <w:b/>
          <w:i/>
          <w:color w:val="2E74B5"/>
          <w:szCs w:val="24"/>
        </w:rPr>
      </w:pPr>
      <w:r w:rsidRPr="005A7A55">
        <w:rPr>
          <w:b/>
          <w:i/>
          <w:color w:val="2E74B5"/>
          <w:szCs w:val="24"/>
        </w:rPr>
        <w:tab/>
        <w:t>Que dire alors d’un cadre effectif de 2</w:t>
      </w:r>
      <w:r w:rsidR="00917B07" w:rsidRPr="005A7A55">
        <w:rPr>
          <w:b/>
          <w:i/>
          <w:color w:val="2E74B5"/>
          <w:szCs w:val="24"/>
        </w:rPr>
        <w:t>3</w:t>
      </w:r>
      <w:r w:rsidRPr="005A7A55">
        <w:rPr>
          <w:b/>
          <w:i/>
          <w:color w:val="2E74B5"/>
          <w:szCs w:val="24"/>
        </w:rPr>
        <w:t xml:space="preserve"> juges…</w:t>
      </w:r>
      <w:r w:rsidR="00566D5D" w:rsidRPr="005A7A55">
        <w:rPr>
          <w:b/>
          <w:i/>
          <w:color w:val="2E74B5"/>
          <w:szCs w:val="24"/>
        </w:rPr>
        <w:t>et pire , de 2</w:t>
      </w:r>
      <w:r w:rsidR="00917B07" w:rsidRPr="005A7A55">
        <w:rPr>
          <w:b/>
          <w:i/>
          <w:color w:val="2E74B5"/>
          <w:szCs w:val="24"/>
        </w:rPr>
        <w:t>2</w:t>
      </w:r>
      <w:r w:rsidR="00566D5D" w:rsidRPr="005A7A55">
        <w:rPr>
          <w:b/>
          <w:i/>
          <w:color w:val="2E74B5"/>
          <w:szCs w:val="24"/>
        </w:rPr>
        <w:t>…</w:t>
      </w:r>
    </w:p>
    <w:p w:rsidR="00551579" w:rsidRDefault="00551579" w:rsidP="00E003D2">
      <w:pPr>
        <w:tabs>
          <w:tab w:val="left" w:pos="720"/>
        </w:tabs>
        <w:ind w:left="720" w:hanging="360"/>
        <w:jc w:val="both"/>
        <w:rPr>
          <w:b/>
          <w:i/>
          <w:color w:val="2E74B5"/>
          <w:szCs w:val="24"/>
        </w:rPr>
      </w:pPr>
    </w:p>
    <w:p w:rsidR="00551579" w:rsidRDefault="00551579" w:rsidP="00E003D2">
      <w:pPr>
        <w:tabs>
          <w:tab w:val="left" w:pos="720"/>
        </w:tabs>
        <w:ind w:left="720" w:hanging="360"/>
        <w:jc w:val="both"/>
        <w:rPr>
          <w:b/>
          <w:color w:val="7030A0"/>
          <w:szCs w:val="24"/>
        </w:rPr>
      </w:pPr>
      <w:r>
        <w:rPr>
          <w:b/>
          <w:i/>
          <w:color w:val="2E74B5"/>
          <w:szCs w:val="24"/>
        </w:rPr>
        <w:t xml:space="preserve">      </w:t>
      </w:r>
      <w:r w:rsidRPr="00551579">
        <w:rPr>
          <w:b/>
          <w:color w:val="7030A0"/>
          <w:szCs w:val="24"/>
        </w:rPr>
        <w:t xml:space="preserve">L’année 2020 </w:t>
      </w:r>
      <w:r>
        <w:rPr>
          <w:b/>
          <w:color w:val="7030A0"/>
          <w:szCs w:val="24"/>
        </w:rPr>
        <w:t xml:space="preserve"> a été une année « hors cadre », qui ne peut et ne pourra être comparée à rien de connu : rien ne s’est passé normalement, en raison du Covid-19 et de son impact sur la population, et sur le fonctionnement de la justice aussi.</w:t>
      </w:r>
    </w:p>
    <w:p w:rsidR="00551579" w:rsidRPr="00551579" w:rsidRDefault="00551579" w:rsidP="00E003D2">
      <w:pPr>
        <w:tabs>
          <w:tab w:val="left" w:pos="720"/>
        </w:tabs>
        <w:ind w:left="720" w:hanging="360"/>
        <w:jc w:val="both"/>
        <w:rPr>
          <w:b/>
          <w:color w:val="7030A0"/>
          <w:szCs w:val="24"/>
        </w:rPr>
      </w:pPr>
    </w:p>
    <w:p w:rsidR="00551579" w:rsidRPr="00551579" w:rsidRDefault="00551579" w:rsidP="00E003D2">
      <w:pPr>
        <w:tabs>
          <w:tab w:val="left" w:pos="720"/>
        </w:tabs>
        <w:ind w:left="720" w:hanging="360"/>
        <w:jc w:val="both"/>
        <w:rPr>
          <w:b/>
          <w:color w:val="7030A0"/>
          <w:szCs w:val="24"/>
        </w:rPr>
      </w:pPr>
      <w:r>
        <w:rPr>
          <w:b/>
          <w:i/>
          <w:color w:val="2E74B5"/>
          <w:szCs w:val="24"/>
        </w:rPr>
        <w:tab/>
      </w:r>
      <w:r w:rsidRPr="00551579">
        <w:rPr>
          <w:b/>
          <w:color w:val="7030A0"/>
          <w:szCs w:val="24"/>
        </w:rPr>
        <w:t xml:space="preserve">Nous avons </w:t>
      </w:r>
      <w:r>
        <w:rPr>
          <w:b/>
          <w:color w:val="7030A0"/>
          <w:szCs w:val="24"/>
        </w:rPr>
        <w:t xml:space="preserve">aussi </w:t>
      </w:r>
      <w:r w:rsidRPr="00551579">
        <w:rPr>
          <w:b/>
          <w:color w:val="7030A0"/>
          <w:szCs w:val="24"/>
        </w:rPr>
        <w:t>du faire face à 4 départs de juges en 2020 (Arianne Godin, Laurence Taminiaux, Laurent sacré et Michèle Raskin), compensés par l’arrivée de seulement 3 nouveaux juges début 2021</w:t>
      </w:r>
      <w:r>
        <w:rPr>
          <w:b/>
          <w:color w:val="7030A0"/>
          <w:szCs w:val="24"/>
        </w:rPr>
        <w:t xml:space="preserve"> (Valérie Jacquemin, Sophie Binamé et Sandrine Thomas)</w:t>
      </w:r>
      <w:r w:rsidRPr="00551579">
        <w:rPr>
          <w:b/>
          <w:color w:val="7030A0"/>
          <w:szCs w:val="24"/>
        </w:rPr>
        <w:t>.</w:t>
      </w:r>
    </w:p>
    <w:p w:rsidR="00E02EEE" w:rsidRPr="008B7E9A" w:rsidRDefault="00E02EEE">
      <w:pPr>
        <w:tabs>
          <w:tab w:val="left" w:pos="720"/>
        </w:tabs>
        <w:ind w:left="720" w:hanging="360"/>
        <w:jc w:val="both"/>
        <w:rPr>
          <w:b/>
          <w:i/>
          <w:color w:val="00B050"/>
          <w:szCs w:val="24"/>
        </w:rPr>
      </w:pPr>
    </w:p>
    <w:p w:rsidR="00E02EEE" w:rsidRPr="009B4D1E" w:rsidRDefault="00E02EEE">
      <w:pPr>
        <w:ind w:left="360"/>
        <w:jc w:val="both"/>
        <w:rPr>
          <w:b/>
          <w:i/>
        </w:rPr>
      </w:pPr>
    </w:p>
    <w:p w:rsidR="00436B70" w:rsidRPr="00EC12CB" w:rsidRDefault="00436B70" w:rsidP="00436B70">
      <w:pPr>
        <w:tabs>
          <w:tab w:val="left" w:pos="576"/>
        </w:tabs>
        <w:jc w:val="both"/>
        <w:rPr>
          <w:b/>
        </w:rPr>
      </w:pPr>
      <w:r w:rsidRPr="00EC12CB">
        <w:rPr>
          <w:b/>
          <w:smallCaps/>
          <w:szCs w:val="24"/>
          <w:u w:val="single"/>
        </w:rPr>
        <w:t>Observations complémentaires</w:t>
      </w:r>
      <w:r w:rsidRPr="00EC12CB">
        <w:rPr>
          <w:b/>
        </w:rPr>
        <w:t> :</w:t>
      </w:r>
    </w:p>
    <w:p w:rsidR="00E02EEE" w:rsidRPr="00EC12CB" w:rsidRDefault="00E02EEE">
      <w:pPr>
        <w:ind w:left="360"/>
        <w:jc w:val="both"/>
      </w:pPr>
    </w:p>
    <w:p w:rsidR="00E02EEE" w:rsidRPr="00EC12CB" w:rsidRDefault="00E02EEE">
      <w:pPr>
        <w:ind w:left="360"/>
        <w:jc w:val="both"/>
      </w:pPr>
    </w:p>
    <w:p w:rsidR="00611B84" w:rsidRPr="00EC12CB" w:rsidRDefault="00AD7484" w:rsidP="009B4D1E">
      <w:pPr>
        <w:pStyle w:val="Titre1"/>
        <w:jc w:val="center"/>
      </w:pPr>
      <w:r w:rsidRPr="00EC12CB">
        <w:br w:type="page"/>
      </w:r>
      <w:r w:rsidR="00E02EEE" w:rsidRPr="00EC12CB">
        <w:lastRenderedPageBreak/>
        <w:t xml:space="preserve">CHAPITRE VII </w:t>
      </w:r>
      <w:r w:rsidR="00611B84" w:rsidRPr="00EC12CB">
        <w:t xml:space="preserve">: EVOLUTION DE </w:t>
      </w:r>
      <w:r w:rsidR="00B436DF" w:rsidRPr="00EC12CB">
        <w:t>L’ARRIERE</w:t>
      </w:r>
      <w:r w:rsidR="00611B84" w:rsidRPr="00EC12CB">
        <w:t xml:space="preserve"> JUDICIAIRE</w:t>
      </w:r>
    </w:p>
    <w:p w:rsidR="00611B84" w:rsidRPr="00EC12CB" w:rsidRDefault="00611B84">
      <w:pPr>
        <w:rPr>
          <w:b/>
          <w:bCs/>
          <w:u w:val="single"/>
        </w:rPr>
      </w:pPr>
    </w:p>
    <w:p w:rsidR="00E02EEE" w:rsidRPr="00EC12CB" w:rsidRDefault="00E02EEE" w:rsidP="00693A14">
      <w:pPr>
        <w:tabs>
          <w:tab w:val="left" w:pos="1068"/>
        </w:tabs>
      </w:pPr>
    </w:p>
    <w:p w:rsidR="00C7082A" w:rsidRPr="00E8214A" w:rsidRDefault="003E3CA3" w:rsidP="00E8214A">
      <w:pPr>
        <w:rPr>
          <w:rFonts w:ascii="Arial" w:hAnsi="Arial" w:cs="Arial"/>
          <w:b/>
          <w:i/>
          <w:sz w:val="28"/>
          <w:szCs w:val="28"/>
        </w:rPr>
      </w:pPr>
      <w:r w:rsidRPr="00E8214A">
        <w:rPr>
          <w:rFonts w:ascii="Arial" w:hAnsi="Arial" w:cs="Arial"/>
          <w:b/>
          <w:i/>
          <w:sz w:val="28"/>
          <w:szCs w:val="28"/>
        </w:rPr>
        <w:t xml:space="preserve">F. </w:t>
      </w:r>
      <w:r w:rsidR="00A912E8" w:rsidRPr="00E8214A">
        <w:rPr>
          <w:rFonts w:ascii="Arial" w:hAnsi="Arial" w:cs="Arial"/>
          <w:b/>
          <w:i/>
          <w:sz w:val="28"/>
          <w:szCs w:val="28"/>
        </w:rPr>
        <w:t>TRIBUNAL DU TRAVAIL</w:t>
      </w:r>
    </w:p>
    <w:p w:rsidR="006945FD" w:rsidRPr="0084597E" w:rsidRDefault="006945FD" w:rsidP="006945FD">
      <w:pPr>
        <w:pStyle w:val="Titre3"/>
      </w:pPr>
      <w:r w:rsidRPr="0084597E">
        <w:t>ACTIVITE JUDICIAIRE</w:t>
      </w:r>
    </w:p>
    <w:p w:rsidR="006945FD" w:rsidRDefault="006945FD" w:rsidP="006945FD">
      <w:pPr>
        <w:rPr>
          <w:b/>
          <w:u w:val="single"/>
        </w:rPr>
      </w:pPr>
    </w:p>
    <w:p w:rsidR="006945FD" w:rsidRPr="00B95100" w:rsidRDefault="006945FD" w:rsidP="006945FD">
      <w:pPr>
        <w:jc w:val="both"/>
        <w:rPr>
          <w:b/>
          <w:i/>
        </w:rPr>
      </w:pPr>
      <w:r w:rsidRPr="00B95100">
        <w:rPr>
          <w:b/>
          <w:i/>
        </w:rPr>
        <w:t>Si la juridiction dispose de son propre concept de l’arriéré judiciaire, il y a lieu de le décrire ci-dessous et d’indiquer si, en fonction de ce concept, il y a un arriéré judiciaire.</w:t>
      </w:r>
    </w:p>
    <w:p w:rsidR="006945FD" w:rsidRDefault="006945FD" w:rsidP="00C7082A">
      <w:pPr>
        <w:rPr>
          <w:b/>
          <w:u w:val="single"/>
        </w:rPr>
      </w:pPr>
    </w:p>
    <w:p w:rsidR="000F6812" w:rsidRDefault="000F6812" w:rsidP="00E8214A">
      <w:pPr>
        <w:pBdr>
          <w:top w:val="single" w:sz="4" w:space="1" w:color="auto"/>
          <w:left w:val="single" w:sz="4" w:space="4" w:color="auto"/>
          <w:bottom w:val="single" w:sz="4" w:space="1" w:color="auto"/>
          <w:right w:val="single" w:sz="4" w:space="4" w:color="auto"/>
        </w:pBdr>
      </w:pPr>
    </w:p>
    <w:p w:rsidR="000F6812" w:rsidRDefault="000F6812" w:rsidP="00E8214A">
      <w:pPr>
        <w:pBdr>
          <w:top w:val="single" w:sz="4" w:space="1" w:color="auto"/>
          <w:left w:val="single" w:sz="4" w:space="4" w:color="auto"/>
          <w:bottom w:val="single" w:sz="4" w:space="1" w:color="auto"/>
          <w:right w:val="single" w:sz="4" w:space="4" w:color="auto"/>
        </w:pBdr>
      </w:pPr>
    </w:p>
    <w:p w:rsidR="000F6812" w:rsidRDefault="000F6812" w:rsidP="00E8214A">
      <w:pPr>
        <w:pBdr>
          <w:top w:val="single" w:sz="4" w:space="1" w:color="auto"/>
          <w:left w:val="single" w:sz="4" w:space="4" w:color="auto"/>
          <w:bottom w:val="single" w:sz="4" w:space="1" w:color="auto"/>
          <w:right w:val="single" w:sz="4" w:space="4" w:color="auto"/>
        </w:pBdr>
      </w:pPr>
    </w:p>
    <w:p w:rsidR="00C7082A" w:rsidRPr="00EC12CB" w:rsidRDefault="00C7082A" w:rsidP="000D4C1B">
      <w:pPr>
        <w:pStyle w:val="Titre3"/>
      </w:pPr>
      <w:r w:rsidRPr="00EC12CB">
        <w:t>I. QUESTIONS GENERALES</w:t>
      </w:r>
    </w:p>
    <w:p w:rsidR="00481C62" w:rsidRPr="00CD625E" w:rsidRDefault="00481C62" w:rsidP="00481C62">
      <w:pPr>
        <w:pStyle w:val="Titre4"/>
        <w:jc w:val="both"/>
      </w:pPr>
      <w:r w:rsidRPr="00CD625E">
        <w:t>1.</w:t>
      </w:r>
      <w:r w:rsidRPr="00CD625E">
        <w:tab/>
        <w:t xml:space="preserve">Veuillez mentionner dans le tableau ci-après, le nombre de dossiers fixés selon le délai qui s’écoule entre la demande </w:t>
      </w:r>
      <w:r w:rsidR="00E26CE3" w:rsidRPr="00CD625E">
        <w:t xml:space="preserve">de </w:t>
      </w:r>
      <w:r w:rsidRPr="00CD625E">
        <w:t xml:space="preserve">fixation conjointe des parties et la date de l’audience (article 750 § 1 du Code judiciaire). </w:t>
      </w:r>
    </w:p>
    <w:p w:rsidR="00C7082A" w:rsidRPr="00EC12CB" w:rsidRDefault="00C7082A" w:rsidP="00C7082A">
      <w:pPr>
        <w:rPr>
          <w:b/>
        </w:rPr>
      </w:pPr>
    </w:p>
    <w:tbl>
      <w:tblPr>
        <w:tblW w:w="5000" w:type="pct"/>
        <w:jc w:val="center"/>
        <w:tblCellMar>
          <w:left w:w="70" w:type="dxa"/>
          <w:right w:w="70" w:type="dxa"/>
        </w:tblCellMar>
        <w:tblLook w:val="0000" w:firstRow="0" w:lastRow="0" w:firstColumn="0" w:lastColumn="0" w:noHBand="0" w:noVBand="0"/>
      </w:tblPr>
      <w:tblGrid>
        <w:gridCol w:w="3552"/>
        <w:gridCol w:w="2313"/>
        <w:gridCol w:w="2314"/>
        <w:gridCol w:w="2314"/>
        <w:gridCol w:w="2314"/>
        <w:gridCol w:w="2314"/>
      </w:tblGrid>
      <w:tr w:rsidR="00A06ED1" w:rsidRPr="00E8214A" w:rsidTr="00E8214A">
        <w:trPr>
          <w:cantSplit/>
          <w:trHeight w:val="227"/>
          <w:tblHeader/>
          <w:jc w:val="center"/>
        </w:trPr>
        <w:tc>
          <w:tcPr>
            <w:tcW w:w="1175" w:type="pct"/>
            <w:tcBorders>
              <w:bottom w:val="single" w:sz="12" w:space="0" w:color="000000"/>
              <w:right w:val="single" w:sz="12" w:space="0" w:color="auto"/>
            </w:tcBorders>
          </w:tcPr>
          <w:p w:rsidR="00A06ED1" w:rsidRPr="00E8214A" w:rsidRDefault="00A06ED1" w:rsidP="00A06ED1">
            <w:pPr>
              <w:jc w:val="center"/>
              <w:rPr>
                <w:rFonts w:ascii="Arial" w:hAnsi="Arial" w:cs="Arial"/>
                <w:b/>
                <w:sz w:val="16"/>
                <w:szCs w:val="16"/>
              </w:rPr>
            </w:pPr>
          </w:p>
        </w:tc>
        <w:tc>
          <w:tcPr>
            <w:tcW w:w="765" w:type="pct"/>
            <w:tcBorders>
              <w:top w:val="single" w:sz="12" w:space="0" w:color="000000"/>
              <w:left w:val="single" w:sz="12" w:space="0" w:color="auto"/>
              <w:bottom w:val="single" w:sz="12" w:space="0" w:color="000000"/>
              <w:right w:val="single" w:sz="12" w:space="0" w:color="auto"/>
            </w:tcBorders>
          </w:tcPr>
          <w:p w:rsidR="00A06ED1" w:rsidRPr="00E8214A" w:rsidRDefault="00A06ED1" w:rsidP="009D0780">
            <w:pPr>
              <w:spacing w:before="120"/>
              <w:jc w:val="center"/>
              <w:rPr>
                <w:rFonts w:ascii="Arial" w:hAnsi="Arial" w:cs="Arial"/>
                <w:b/>
                <w:sz w:val="16"/>
                <w:szCs w:val="16"/>
              </w:rPr>
            </w:pPr>
            <w:r w:rsidRPr="00E8214A">
              <w:rPr>
                <w:rFonts w:ascii="Arial" w:hAnsi="Arial" w:cs="Arial"/>
                <w:b/>
                <w:sz w:val="16"/>
                <w:szCs w:val="16"/>
              </w:rPr>
              <w:t>0 →</w:t>
            </w:r>
            <w:r w:rsidR="00F952A1" w:rsidRPr="00E8214A">
              <w:rPr>
                <w:rFonts w:ascii="Arial" w:hAnsi="Arial" w:cs="Arial"/>
                <w:b/>
                <w:sz w:val="16"/>
                <w:szCs w:val="16"/>
              </w:rPr>
              <w:t>4</w:t>
            </w:r>
            <w:r w:rsidRPr="00E8214A">
              <w:rPr>
                <w:rFonts w:ascii="Arial" w:hAnsi="Arial" w:cs="Arial"/>
                <w:b/>
                <w:sz w:val="16"/>
                <w:szCs w:val="16"/>
              </w:rPr>
              <w:t xml:space="preserve"> mois</w:t>
            </w:r>
          </w:p>
        </w:tc>
        <w:tc>
          <w:tcPr>
            <w:tcW w:w="765" w:type="pct"/>
            <w:tcBorders>
              <w:top w:val="single" w:sz="12" w:space="0" w:color="000000"/>
              <w:left w:val="single" w:sz="12" w:space="0" w:color="auto"/>
              <w:bottom w:val="single" w:sz="12" w:space="0" w:color="000000"/>
              <w:right w:val="single" w:sz="12" w:space="0" w:color="auto"/>
            </w:tcBorders>
          </w:tcPr>
          <w:p w:rsidR="00A06ED1" w:rsidRPr="00E8214A" w:rsidRDefault="00F952A1" w:rsidP="009D0780">
            <w:pPr>
              <w:spacing w:before="120"/>
              <w:jc w:val="center"/>
              <w:rPr>
                <w:rFonts w:ascii="Arial" w:hAnsi="Arial" w:cs="Arial"/>
                <w:b/>
                <w:sz w:val="16"/>
                <w:szCs w:val="16"/>
              </w:rPr>
            </w:pPr>
            <w:r w:rsidRPr="00E8214A">
              <w:rPr>
                <w:rFonts w:ascii="Arial" w:hAnsi="Arial" w:cs="Arial"/>
                <w:b/>
                <w:sz w:val="16"/>
                <w:szCs w:val="16"/>
              </w:rPr>
              <w:t>4</w:t>
            </w:r>
            <w:r w:rsidR="00A06ED1" w:rsidRPr="00E8214A">
              <w:rPr>
                <w:rFonts w:ascii="Arial" w:hAnsi="Arial" w:cs="Arial"/>
                <w:b/>
                <w:sz w:val="16"/>
                <w:szCs w:val="16"/>
              </w:rPr>
              <w:t xml:space="preserve"> → </w:t>
            </w:r>
            <w:r w:rsidRPr="00E8214A">
              <w:rPr>
                <w:rFonts w:ascii="Arial" w:hAnsi="Arial" w:cs="Arial"/>
                <w:b/>
                <w:sz w:val="16"/>
                <w:szCs w:val="16"/>
              </w:rPr>
              <w:t>8</w:t>
            </w:r>
            <w:r w:rsidR="00A06ED1" w:rsidRPr="00E8214A">
              <w:rPr>
                <w:rFonts w:ascii="Arial" w:hAnsi="Arial" w:cs="Arial"/>
                <w:b/>
                <w:sz w:val="16"/>
                <w:szCs w:val="16"/>
              </w:rPr>
              <w:t xml:space="preserve"> mois</w:t>
            </w:r>
          </w:p>
        </w:tc>
        <w:tc>
          <w:tcPr>
            <w:tcW w:w="765" w:type="pct"/>
            <w:tcBorders>
              <w:top w:val="single" w:sz="12" w:space="0" w:color="000000"/>
              <w:left w:val="single" w:sz="12" w:space="0" w:color="auto"/>
              <w:bottom w:val="single" w:sz="12" w:space="0" w:color="000000"/>
              <w:right w:val="single" w:sz="12" w:space="0" w:color="auto"/>
            </w:tcBorders>
          </w:tcPr>
          <w:p w:rsidR="00A06ED1" w:rsidRPr="00E8214A" w:rsidRDefault="00F952A1" w:rsidP="009D0780">
            <w:pPr>
              <w:spacing w:before="120"/>
              <w:jc w:val="center"/>
              <w:rPr>
                <w:rFonts w:ascii="Arial" w:hAnsi="Arial" w:cs="Arial"/>
                <w:b/>
                <w:sz w:val="16"/>
                <w:szCs w:val="16"/>
              </w:rPr>
            </w:pPr>
            <w:r w:rsidRPr="00E8214A">
              <w:rPr>
                <w:rFonts w:ascii="Arial" w:hAnsi="Arial" w:cs="Arial"/>
                <w:b/>
                <w:sz w:val="16"/>
                <w:szCs w:val="16"/>
              </w:rPr>
              <w:t>8</w:t>
            </w:r>
            <w:r w:rsidR="00A06ED1" w:rsidRPr="00E8214A">
              <w:rPr>
                <w:rFonts w:ascii="Arial" w:hAnsi="Arial" w:cs="Arial"/>
                <w:b/>
                <w:sz w:val="16"/>
                <w:szCs w:val="16"/>
              </w:rPr>
              <w:t xml:space="preserve"> → </w:t>
            </w:r>
            <w:r w:rsidRPr="00E8214A">
              <w:rPr>
                <w:rFonts w:ascii="Arial" w:hAnsi="Arial" w:cs="Arial"/>
                <w:b/>
                <w:sz w:val="16"/>
                <w:szCs w:val="16"/>
              </w:rPr>
              <w:t>12</w:t>
            </w:r>
            <w:r w:rsidR="00A06ED1" w:rsidRPr="00E8214A">
              <w:rPr>
                <w:rFonts w:ascii="Arial" w:hAnsi="Arial" w:cs="Arial"/>
                <w:b/>
                <w:sz w:val="16"/>
                <w:szCs w:val="16"/>
              </w:rPr>
              <w:t xml:space="preserve"> mois</w:t>
            </w:r>
          </w:p>
        </w:tc>
        <w:tc>
          <w:tcPr>
            <w:tcW w:w="765" w:type="pct"/>
            <w:tcBorders>
              <w:top w:val="single" w:sz="12" w:space="0" w:color="000000"/>
              <w:left w:val="single" w:sz="12" w:space="0" w:color="auto"/>
              <w:bottom w:val="single" w:sz="12" w:space="0" w:color="000000"/>
              <w:right w:val="single" w:sz="12" w:space="0" w:color="auto"/>
            </w:tcBorders>
          </w:tcPr>
          <w:p w:rsidR="00A06ED1" w:rsidRPr="00E8214A" w:rsidRDefault="00F952A1" w:rsidP="009D0780">
            <w:pPr>
              <w:spacing w:before="120"/>
              <w:jc w:val="center"/>
              <w:rPr>
                <w:rFonts w:ascii="Arial" w:hAnsi="Arial" w:cs="Arial"/>
                <w:b/>
                <w:sz w:val="16"/>
                <w:szCs w:val="16"/>
              </w:rPr>
            </w:pPr>
            <w:r w:rsidRPr="00E8214A">
              <w:rPr>
                <w:rFonts w:ascii="Arial" w:hAnsi="Arial" w:cs="Arial"/>
                <w:b/>
                <w:sz w:val="16"/>
                <w:szCs w:val="16"/>
              </w:rPr>
              <w:t>12</w:t>
            </w:r>
            <w:r w:rsidR="00A06ED1" w:rsidRPr="00E8214A">
              <w:rPr>
                <w:rFonts w:ascii="Arial" w:hAnsi="Arial" w:cs="Arial"/>
                <w:b/>
                <w:sz w:val="16"/>
                <w:szCs w:val="16"/>
              </w:rPr>
              <w:t xml:space="preserve"> → 1</w:t>
            </w:r>
            <w:r w:rsidRPr="00E8214A">
              <w:rPr>
                <w:rFonts w:ascii="Arial" w:hAnsi="Arial" w:cs="Arial"/>
                <w:b/>
                <w:sz w:val="16"/>
                <w:szCs w:val="16"/>
              </w:rPr>
              <w:t>6</w:t>
            </w:r>
            <w:r w:rsidR="00A06ED1" w:rsidRPr="00E8214A">
              <w:rPr>
                <w:rFonts w:ascii="Arial" w:hAnsi="Arial" w:cs="Arial"/>
                <w:b/>
                <w:sz w:val="16"/>
                <w:szCs w:val="16"/>
              </w:rPr>
              <w:t xml:space="preserve"> mois</w:t>
            </w:r>
          </w:p>
        </w:tc>
        <w:tc>
          <w:tcPr>
            <w:tcW w:w="765" w:type="pct"/>
            <w:tcBorders>
              <w:top w:val="single" w:sz="12" w:space="0" w:color="000000"/>
              <w:left w:val="single" w:sz="12" w:space="0" w:color="auto"/>
              <w:bottom w:val="single" w:sz="12" w:space="0" w:color="000000"/>
              <w:right w:val="single" w:sz="12" w:space="0" w:color="auto"/>
            </w:tcBorders>
          </w:tcPr>
          <w:p w:rsidR="00A06ED1" w:rsidRPr="00E8214A" w:rsidRDefault="00A06ED1" w:rsidP="009D0780">
            <w:pPr>
              <w:spacing w:before="120"/>
              <w:jc w:val="center"/>
              <w:rPr>
                <w:rFonts w:ascii="Arial" w:hAnsi="Arial" w:cs="Arial"/>
                <w:b/>
                <w:sz w:val="16"/>
                <w:szCs w:val="16"/>
              </w:rPr>
            </w:pPr>
            <w:r w:rsidRPr="00E8214A">
              <w:rPr>
                <w:rFonts w:ascii="Arial" w:hAnsi="Arial" w:cs="Arial"/>
                <w:b/>
                <w:sz w:val="16"/>
                <w:szCs w:val="16"/>
              </w:rPr>
              <w:t>+ de 1</w:t>
            </w:r>
            <w:r w:rsidR="00F952A1" w:rsidRPr="00E8214A">
              <w:rPr>
                <w:rFonts w:ascii="Arial" w:hAnsi="Arial" w:cs="Arial"/>
                <w:b/>
                <w:sz w:val="16"/>
                <w:szCs w:val="16"/>
              </w:rPr>
              <w:t>6</w:t>
            </w:r>
            <w:r w:rsidRPr="00E8214A">
              <w:rPr>
                <w:rFonts w:ascii="Arial" w:hAnsi="Arial" w:cs="Arial"/>
                <w:b/>
                <w:sz w:val="16"/>
                <w:szCs w:val="16"/>
              </w:rPr>
              <w:t xml:space="preserve"> mois</w:t>
            </w:r>
          </w:p>
        </w:tc>
      </w:tr>
      <w:tr w:rsidR="00A06ED1" w:rsidRPr="00E8214A" w:rsidTr="00E8214A">
        <w:trPr>
          <w:cantSplit/>
          <w:trHeight w:val="227"/>
          <w:jc w:val="center"/>
        </w:trPr>
        <w:tc>
          <w:tcPr>
            <w:tcW w:w="1175" w:type="pct"/>
            <w:tcBorders>
              <w:top w:val="single" w:sz="12" w:space="0" w:color="auto"/>
              <w:left w:val="single" w:sz="12" w:space="0" w:color="000000"/>
              <w:bottom w:val="single" w:sz="12" w:space="0" w:color="auto"/>
              <w:right w:val="single" w:sz="12" w:space="0" w:color="000000"/>
            </w:tcBorders>
            <w:vAlign w:val="center"/>
          </w:tcPr>
          <w:p w:rsidR="00A06ED1" w:rsidRPr="00E8214A" w:rsidRDefault="00A06ED1" w:rsidP="00E8214A">
            <w:pPr>
              <w:rPr>
                <w:rFonts w:ascii="Arial" w:hAnsi="Arial" w:cs="Arial"/>
                <w:b/>
                <w:sz w:val="16"/>
                <w:szCs w:val="16"/>
              </w:rPr>
            </w:pPr>
            <w:r w:rsidRPr="00E8214A">
              <w:rPr>
                <w:rFonts w:ascii="Arial" w:hAnsi="Arial" w:cs="Arial"/>
                <w:b/>
                <w:sz w:val="16"/>
                <w:szCs w:val="16"/>
              </w:rPr>
              <w:t>Cotisations sociales indépendants</w:t>
            </w:r>
          </w:p>
        </w:tc>
        <w:tc>
          <w:tcPr>
            <w:tcW w:w="765" w:type="pct"/>
            <w:tcBorders>
              <w:top w:val="single" w:sz="6" w:space="0" w:color="auto"/>
              <w:left w:val="single" w:sz="12" w:space="0" w:color="000000"/>
              <w:bottom w:val="single" w:sz="6" w:space="0" w:color="auto"/>
              <w:right w:val="single" w:sz="6" w:space="0" w:color="000000"/>
            </w:tcBorders>
          </w:tcPr>
          <w:p w:rsidR="00A06ED1" w:rsidRPr="00480777" w:rsidRDefault="00C519A7" w:rsidP="009D0780">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6" w:space="0" w:color="auto"/>
              <w:right w:val="single" w:sz="6" w:space="0" w:color="000000"/>
            </w:tcBorders>
          </w:tcPr>
          <w:p w:rsidR="00A06ED1" w:rsidRPr="00480777" w:rsidRDefault="00A06ED1" w:rsidP="009D0780">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480777" w:rsidRDefault="00A06ED1" w:rsidP="009D0780">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E8214A" w:rsidRDefault="00A06ED1" w:rsidP="009D0780">
            <w:pPr>
              <w:jc w:val="center"/>
              <w:rPr>
                <w:rFonts w:ascii="Arial" w:hAnsi="Arial" w:cs="Arial"/>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E8214A" w:rsidRDefault="00A06ED1" w:rsidP="009D0780">
            <w:pPr>
              <w:jc w:val="center"/>
              <w:rPr>
                <w:rFonts w:ascii="Arial" w:hAnsi="Arial" w:cs="Arial"/>
                <w:sz w:val="16"/>
                <w:szCs w:val="16"/>
              </w:rPr>
            </w:pPr>
          </w:p>
        </w:tc>
      </w:tr>
      <w:tr w:rsidR="00A06ED1" w:rsidRPr="00E8214A" w:rsidTr="00E8214A">
        <w:trPr>
          <w:cantSplit/>
          <w:trHeight w:val="227"/>
          <w:jc w:val="center"/>
        </w:trPr>
        <w:tc>
          <w:tcPr>
            <w:tcW w:w="1175" w:type="pct"/>
            <w:tcBorders>
              <w:top w:val="single" w:sz="12" w:space="0" w:color="auto"/>
              <w:left w:val="single" w:sz="12" w:space="0" w:color="000000"/>
              <w:bottom w:val="single" w:sz="12" w:space="0" w:color="auto"/>
              <w:right w:val="single" w:sz="12" w:space="0" w:color="000000"/>
            </w:tcBorders>
            <w:vAlign w:val="center"/>
          </w:tcPr>
          <w:p w:rsidR="00A06ED1" w:rsidRPr="00E8214A" w:rsidRDefault="00A06ED1" w:rsidP="00E8214A">
            <w:pPr>
              <w:rPr>
                <w:rFonts w:ascii="Arial" w:hAnsi="Arial" w:cs="Arial"/>
                <w:b/>
                <w:sz w:val="16"/>
                <w:szCs w:val="16"/>
              </w:rPr>
            </w:pPr>
            <w:r w:rsidRPr="00E8214A">
              <w:rPr>
                <w:rFonts w:ascii="Arial" w:hAnsi="Arial" w:cs="Arial"/>
                <w:b/>
                <w:sz w:val="16"/>
                <w:szCs w:val="16"/>
              </w:rPr>
              <w:t>Sécurité sociale des travailleurs indépendants</w:t>
            </w:r>
          </w:p>
        </w:tc>
        <w:tc>
          <w:tcPr>
            <w:tcW w:w="765" w:type="pct"/>
            <w:tcBorders>
              <w:top w:val="single" w:sz="6" w:space="0" w:color="auto"/>
              <w:left w:val="single" w:sz="12" w:space="0" w:color="000000"/>
              <w:bottom w:val="single" w:sz="6" w:space="0" w:color="auto"/>
              <w:right w:val="single" w:sz="6" w:space="0" w:color="000000"/>
            </w:tcBorders>
          </w:tcPr>
          <w:p w:rsidR="00A06ED1" w:rsidRPr="00480777" w:rsidRDefault="00C519A7" w:rsidP="009D0780">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6" w:space="0" w:color="auto"/>
              <w:right w:val="single" w:sz="6" w:space="0" w:color="000000"/>
            </w:tcBorders>
          </w:tcPr>
          <w:p w:rsidR="00A06ED1" w:rsidRPr="00480777" w:rsidRDefault="00A06ED1" w:rsidP="009D0780">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480777" w:rsidRDefault="00A06ED1" w:rsidP="009D0780">
            <w:pPr>
              <w:jc w:val="center"/>
              <w:rPr>
                <w:rFonts w:ascii="Arial" w:hAnsi="Arial" w:cs="Arial"/>
                <w:b/>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E8214A" w:rsidRDefault="00A06ED1" w:rsidP="009D0780">
            <w:pPr>
              <w:jc w:val="center"/>
              <w:rPr>
                <w:rFonts w:ascii="Arial" w:hAnsi="Arial" w:cs="Arial"/>
                <w:b/>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E8214A" w:rsidRDefault="00A06ED1" w:rsidP="009D0780">
            <w:pPr>
              <w:jc w:val="center"/>
              <w:rPr>
                <w:rFonts w:ascii="Arial" w:hAnsi="Arial" w:cs="Arial"/>
                <w:b/>
                <w:sz w:val="16"/>
                <w:szCs w:val="16"/>
              </w:rPr>
            </w:pPr>
          </w:p>
        </w:tc>
      </w:tr>
      <w:tr w:rsidR="00A06ED1" w:rsidRPr="00E8214A" w:rsidTr="00E8214A">
        <w:trPr>
          <w:cantSplit/>
          <w:trHeight w:val="227"/>
          <w:jc w:val="center"/>
        </w:trPr>
        <w:tc>
          <w:tcPr>
            <w:tcW w:w="1175" w:type="pct"/>
            <w:tcBorders>
              <w:top w:val="single" w:sz="12" w:space="0" w:color="auto"/>
              <w:left w:val="single" w:sz="12" w:space="0" w:color="000000"/>
              <w:bottom w:val="single" w:sz="6" w:space="0" w:color="auto"/>
              <w:right w:val="single" w:sz="12" w:space="0" w:color="000000"/>
            </w:tcBorders>
            <w:vAlign w:val="center"/>
          </w:tcPr>
          <w:p w:rsidR="00A06ED1" w:rsidRPr="00E8214A" w:rsidRDefault="004F3A88" w:rsidP="00E8214A">
            <w:pPr>
              <w:rPr>
                <w:rFonts w:ascii="Arial" w:hAnsi="Arial" w:cs="Arial"/>
                <w:b/>
                <w:sz w:val="16"/>
                <w:szCs w:val="16"/>
              </w:rPr>
            </w:pPr>
            <w:r w:rsidRPr="00E8214A">
              <w:rPr>
                <w:rFonts w:ascii="Arial" w:hAnsi="Arial" w:cs="Arial"/>
                <w:b/>
                <w:sz w:val="16"/>
                <w:szCs w:val="16"/>
              </w:rPr>
              <w:t>Elections sociales</w:t>
            </w:r>
          </w:p>
        </w:tc>
        <w:tc>
          <w:tcPr>
            <w:tcW w:w="765" w:type="pct"/>
            <w:tcBorders>
              <w:top w:val="single" w:sz="6" w:space="0" w:color="auto"/>
              <w:left w:val="single" w:sz="12" w:space="0" w:color="000000"/>
              <w:bottom w:val="single" w:sz="6" w:space="0" w:color="auto"/>
              <w:right w:val="single" w:sz="6" w:space="0" w:color="000000"/>
            </w:tcBorders>
          </w:tcPr>
          <w:p w:rsidR="00A06ED1" w:rsidRPr="00480777" w:rsidRDefault="00C519A7" w:rsidP="009D0780">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6" w:space="0" w:color="auto"/>
              <w:right w:val="single" w:sz="6" w:space="0" w:color="000000"/>
            </w:tcBorders>
          </w:tcPr>
          <w:p w:rsidR="00A06ED1" w:rsidRPr="00480777" w:rsidRDefault="00A06ED1" w:rsidP="009D0780">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480777" w:rsidRDefault="00A06ED1" w:rsidP="009D0780">
            <w:pPr>
              <w:jc w:val="center"/>
              <w:rPr>
                <w:rFonts w:ascii="Arial" w:hAnsi="Arial" w:cs="Arial"/>
                <w:b/>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E8214A" w:rsidRDefault="00A06ED1" w:rsidP="009D0780">
            <w:pPr>
              <w:jc w:val="center"/>
              <w:rPr>
                <w:rFonts w:ascii="Arial" w:hAnsi="Arial" w:cs="Arial"/>
                <w:b/>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A06ED1" w:rsidRPr="00E8214A" w:rsidRDefault="00A06ED1" w:rsidP="009D0780">
            <w:pPr>
              <w:jc w:val="center"/>
              <w:rPr>
                <w:rFonts w:ascii="Arial" w:hAnsi="Arial" w:cs="Arial"/>
                <w:b/>
                <w:sz w:val="16"/>
                <w:szCs w:val="16"/>
              </w:rPr>
            </w:pPr>
          </w:p>
        </w:tc>
      </w:tr>
      <w:tr w:rsidR="00A06ED1" w:rsidRPr="00E8214A" w:rsidTr="00E8214A">
        <w:trPr>
          <w:cantSplit/>
          <w:trHeight w:val="227"/>
          <w:jc w:val="center"/>
        </w:trPr>
        <w:tc>
          <w:tcPr>
            <w:tcW w:w="1175" w:type="pct"/>
            <w:tcBorders>
              <w:top w:val="single" w:sz="6" w:space="0" w:color="auto"/>
              <w:left w:val="single" w:sz="12" w:space="0" w:color="000000"/>
              <w:bottom w:val="single" w:sz="12" w:space="0" w:color="000000"/>
              <w:right w:val="single" w:sz="12" w:space="0" w:color="000000"/>
            </w:tcBorders>
            <w:vAlign w:val="center"/>
          </w:tcPr>
          <w:p w:rsidR="00A06ED1" w:rsidRPr="00E8214A" w:rsidRDefault="00A06ED1" w:rsidP="00E8214A">
            <w:pPr>
              <w:rPr>
                <w:rFonts w:ascii="Arial" w:hAnsi="Arial" w:cs="Arial"/>
                <w:b/>
                <w:sz w:val="16"/>
                <w:szCs w:val="16"/>
              </w:rPr>
            </w:pPr>
            <w:r w:rsidRPr="00E8214A">
              <w:rPr>
                <w:rFonts w:ascii="Arial" w:hAnsi="Arial" w:cs="Arial"/>
                <w:b/>
                <w:sz w:val="16"/>
                <w:szCs w:val="16"/>
              </w:rPr>
              <w:t>Invalidités</w:t>
            </w:r>
          </w:p>
        </w:tc>
        <w:tc>
          <w:tcPr>
            <w:tcW w:w="765" w:type="pct"/>
            <w:tcBorders>
              <w:top w:val="single" w:sz="6" w:space="0" w:color="auto"/>
              <w:left w:val="single" w:sz="12" w:space="0" w:color="000000"/>
              <w:bottom w:val="single" w:sz="12" w:space="0" w:color="000000"/>
              <w:right w:val="single" w:sz="6" w:space="0" w:color="000000"/>
            </w:tcBorders>
          </w:tcPr>
          <w:p w:rsidR="00A06ED1" w:rsidRPr="00480777" w:rsidRDefault="00C519A7"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12" w:space="0" w:color="000000"/>
              <w:right w:val="single" w:sz="6" w:space="0" w:color="000000"/>
            </w:tcBorders>
          </w:tcPr>
          <w:p w:rsidR="00A06ED1" w:rsidRPr="00480777" w:rsidRDefault="00480777" w:rsidP="00AD4CAB">
            <w:pPr>
              <w:jc w:val="center"/>
              <w:rPr>
                <w:rFonts w:ascii="Arial" w:hAnsi="Arial" w:cs="Arial"/>
                <w:color w:val="7030A0"/>
                <w:sz w:val="16"/>
                <w:szCs w:val="16"/>
              </w:rPr>
            </w:pPr>
            <w:r w:rsidRPr="00480777">
              <w:rPr>
                <w:rFonts w:ascii="Arial" w:hAnsi="Arial" w:cs="Arial"/>
                <w:color w:val="7030A0"/>
                <w:sz w:val="16"/>
                <w:szCs w:val="16"/>
              </w:rPr>
              <w:t>X (dans certaines divisions)</w:t>
            </w:r>
          </w:p>
        </w:tc>
        <w:tc>
          <w:tcPr>
            <w:tcW w:w="765" w:type="pct"/>
            <w:tcBorders>
              <w:top w:val="single" w:sz="6" w:space="0" w:color="auto"/>
              <w:left w:val="single" w:sz="6" w:space="0" w:color="000000"/>
              <w:bottom w:val="single" w:sz="12" w:space="0" w:color="000000"/>
              <w:right w:val="single" w:sz="6" w:space="0" w:color="000000"/>
            </w:tcBorders>
          </w:tcPr>
          <w:p w:rsidR="00A06ED1" w:rsidRPr="00480777" w:rsidRDefault="00480777" w:rsidP="00AD4CAB">
            <w:pPr>
              <w:jc w:val="center"/>
              <w:rPr>
                <w:rFonts w:ascii="Arial" w:hAnsi="Arial" w:cs="Arial"/>
                <w:color w:val="7030A0"/>
                <w:sz w:val="16"/>
                <w:szCs w:val="16"/>
              </w:rPr>
            </w:pPr>
            <w:r w:rsidRPr="00480777">
              <w:rPr>
                <w:rFonts w:ascii="Arial" w:hAnsi="Arial" w:cs="Arial"/>
                <w:color w:val="7030A0"/>
                <w:sz w:val="16"/>
                <w:szCs w:val="16"/>
              </w:rPr>
              <w:t>X (dans certaines divisions)</w:t>
            </w:r>
          </w:p>
        </w:tc>
        <w:tc>
          <w:tcPr>
            <w:tcW w:w="765" w:type="pct"/>
            <w:tcBorders>
              <w:top w:val="single" w:sz="6" w:space="0" w:color="auto"/>
              <w:left w:val="single" w:sz="6" w:space="0" w:color="000000"/>
              <w:bottom w:val="single" w:sz="12" w:space="0" w:color="000000"/>
              <w:right w:val="single" w:sz="6" w:space="0" w:color="000000"/>
            </w:tcBorders>
          </w:tcPr>
          <w:p w:rsidR="00A06ED1" w:rsidRPr="00E8214A" w:rsidRDefault="00A06ED1" w:rsidP="00AD4CAB">
            <w:pPr>
              <w:jc w:val="center"/>
              <w:rPr>
                <w:rFonts w:ascii="Arial" w:hAnsi="Arial" w:cs="Arial"/>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A06ED1" w:rsidRPr="00E8214A" w:rsidRDefault="00A06ED1" w:rsidP="00AD4CAB">
            <w:pPr>
              <w:jc w:val="center"/>
              <w:rPr>
                <w:rFonts w:ascii="Arial" w:hAnsi="Arial" w:cs="Arial"/>
                <w:sz w:val="16"/>
                <w:szCs w:val="16"/>
              </w:rPr>
            </w:pPr>
          </w:p>
        </w:tc>
      </w:tr>
      <w:tr w:rsidR="00A06ED1" w:rsidRPr="00E8214A" w:rsidTr="00E8214A">
        <w:trPr>
          <w:cantSplit/>
          <w:trHeight w:val="227"/>
          <w:jc w:val="center"/>
        </w:trPr>
        <w:tc>
          <w:tcPr>
            <w:tcW w:w="1175" w:type="pct"/>
            <w:tcBorders>
              <w:top w:val="single" w:sz="6" w:space="0" w:color="auto"/>
              <w:left w:val="single" w:sz="12" w:space="0" w:color="000000"/>
              <w:bottom w:val="single" w:sz="12" w:space="0" w:color="000000"/>
              <w:right w:val="single" w:sz="12" w:space="0" w:color="000000"/>
            </w:tcBorders>
            <w:vAlign w:val="center"/>
          </w:tcPr>
          <w:p w:rsidR="00A06ED1" w:rsidRPr="00E8214A" w:rsidRDefault="00A06ED1" w:rsidP="00E8214A">
            <w:pPr>
              <w:rPr>
                <w:rFonts w:ascii="Arial" w:hAnsi="Arial" w:cs="Arial"/>
                <w:b/>
                <w:sz w:val="16"/>
                <w:szCs w:val="16"/>
              </w:rPr>
            </w:pPr>
            <w:r w:rsidRPr="00E8214A">
              <w:rPr>
                <w:rFonts w:ascii="Arial" w:hAnsi="Arial" w:cs="Arial"/>
                <w:b/>
                <w:sz w:val="16"/>
                <w:szCs w:val="16"/>
              </w:rPr>
              <w:t>Amendes administratives</w:t>
            </w:r>
          </w:p>
        </w:tc>
        <w:tc>
          <w:tcPr>
            <w:tcW w:w="765" w:type="pct"/>
            <w:tcBorders>
              <w:top w:val="single" w:sz="6" w:space="0" w:color="auto"/>
              <w:left w:val="single" w:sz="12" w:space="0" w:color="000000"/>
              <w:bottom w:val="single" w:sz="12" w:space="0" w:color="000000"/>
              <w:right w:val="single" w:sz="6" w:space="0" w:color="000000"/>
            </w:tcBorders>
          </w:tcPr>
          <w:p w:rsidR="00A06ED1" w:rsidRPr="00480777" w:rsidRDefault="00C519A7"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12" w:space="0" w:color="000000"/>
              <w:right w:val="single" w:sz="6" w:space="0" w:color="000000"/>
            </w:tcBorders>
          </w:tcPr>
          <w:p w:rsidR="00A06ED1" w:rsidRPr="00480777" w:rsidRDefault="00A06ED1"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A06ED1" w:rsidRPr="00480777" w:rsidRDefault="00A06ED1"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A06ED1" w:rsidRPr="00E8214A" w:rsidRDefault="00A06ED1" w:rsidP="00AD4CAB">
            <w:pPr>
              <w:jc w:val="center"/>
              <w:rPr>
                <w:rFonts w:ascii="Arial" w:hAnsi="Arial" w:cs="Arial"/>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A06ED1" w:rsidRPr="00E8214A" w:rsidRDefault="00A06ED1" w:rsidP="00AD4CAB">
            <w:pPr>
              <w:jc w:val="center"/>
              <w:rPr>
                <w:rFonts w:ascii="Arial" w:hAnsi="Arial" w:cs="Arial"/>
                <w:sz w:val="16"/>
                <w:szCs w:val="16"/>
              </w:rPr>
            </w:pPr>
          </w:p>
        </w:tc>
      </w:tr>
      <w:tr w:rsidR="00A06ED1" w:rsidRPr="00E8214A" w:rsidTr="00E8214A">
        <w:trPr>
          <w:cantSplit/>
          <w:trHeight w:val="227"/>
          <w:jc w:val="center"/>
        </w:trPr>
        <w:tc>
          <w:tcPr>
            <w:tcW w:w="1175" w:type="pct"/>
            <w:tcBorders>
              <w:top w:val="single" w:sz="6" w:space="0" w:color="auto"/>
              <w:left w:val="single" w:sz="12" w:space="0" w:color="000000"/>
              <w:bottom w:val="single" w:sz="12" w:space="0" w:color="000000"/>
              <w:right w:val="single" w:sz="12" w:space="0" w:color="000000"/>
            </w:tcBorders>
            <w:vAlign w:val="center"/>
          </w:tcPr>
          <w:p w:rsidR="00A06ED1" w:rsidRPr="00E8214A" w:rsidRDefault="00A06ED1" w:rsidP="00E8214A">
            <w:pPr>
              <w:rPr>
                <w:rFonts w:ascii="Arial" w:hAnsi="Arial" w:cs="Arial"/>
                <w:b/>
                <w:sz w:val="16"/>
                <w:szCs w:val="16"/>
              </w:rPr>
            </w:pPr>
            <w:r w:rsidRPr="00E8214A">
              <w:rPr>
                <w:rFonts w:ascii="Arial" w:hAnsi="Arial" w:cs="Arial"/>
                <w:b/>
                <w:sz w:val="16"/>
                <w:szCs w:val="16"/>
              </w:rPr>
              <w:t>Travailleurs protégés</w:t>
            </w:r>
          </w:p>
        </w:tc>
        <w:tc>
          <w:tcPr>
            <w:tcW w:w="765" w:type="pct"/>
            <w:tcBorders>
              <w:top w:val="single" w:sz="6" w:space="0" w:color="auto"/>
              <w:left w:val="single" w:sz="12" w:space="0" w:color="000000"/>
              <w:bottom w:val="single" w:sz="12" w:space="0" w:color="000000"/>
              <w:right w:val="single" w:sz="6" w:space="0" w:color="000000"/>
            </w:tcBorders>
          </w:tcPr>
          <w:p w:rsidR="00A06ED1" w:rsidRPr="00480777" w:rsidRDefault="00C519A7"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12" w:space="0" w:color="000000"/>
              <w:right w:val="single" w:sz="6" w:space="0" w:color="000000"/>
            </w:tcBorders>
          </w:tcPr>
          <w:p w:rsidR="00A06ED1" w:rsidRPr="00480777" w:rsidRDefault="00A06ED1"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A06ED1" w:rsidRPr="00480777" w:rsidRDefault="00A06ED1"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A06ED1" w:rsidRPr="00E8214A" w:rsidRDefault="00A06ED1" w:rsidP="00AD4CAB">
            <w:pPr>
              <w:jc w:val="center"/>
              <w:rPr>
                <w:rFonts w:ascii="Arial" w:hAnsi="Arial" w:cs="Arial"/>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A06ED1" w:rsidRPr="00E8214A" w:rsidRDefault="00A06ED1" w:rsidP="00AD4CAB">
            <w:pPr>
              <w:jc w:val="center"/>
              <w:rPr>
                <w:rFonts w:ascii="Arial" w:hAnsi="Arial" w:cs="Arial"/>
                <w:sz w:val="16"/>
                <w:szCs w:val="16"/>
              </w:rPr>
            </w:pPr>
          </w:p>
        </w:tc>
      </w:tr>
      <w:tr w:rsidR="00CD625E" w:rsidRPr="00E8214A" w:rsidTr="00E8214A">
        <w:trPr>
          <w:cantSplit/>
          <w:trHeight w:val="227"/>
          <w:jc w:val="center"/>
        </w:trPr>
        <w:tc>
          <w:tcPr>
            <w:tcW w:w="1175" w:type="pct"/>
            <w:tcBorders>
              <w:top w:val="single" w:sz="6" w:space="0" w:color="auto"/>
              <w:left w:val="single" w:sz="12" w:space="0" w:color="000000"/>
              <w:bottom w:val="single" w:sz="12" w:space="0" w:color="000000"/>
              <w:right w:val="single" w:sz="12" w:space="0" w:color="000000"/>
            </w:tcBorders>
            <w:vAlign w:val="center"/>
          </w:tcPr>
          <w:p w:rsidR="00CD625E" w:rsidRPr="00E8214A" w:rsidRDefault="00CD625E" w:rsidP="00E8214A">
            <w:pPr>
              <w:rPr>
                <w:rFonts w:ascii="Arial" w:hAnsi="Arial" w:cs="Arial"/>
                <w:b/>
                <w:sz w:val="16"/>
                <w:szCs w:val="16"/>
              </w:rPr>
            </w:pPr>
            <w:r w:rsidRPr="00E8214A">
              <w:rPr>
                <w:rFonts w:ascii="Arial" w:hAnsi="Arial" w:cs="Arial"/>
                <w:b/>
                <w:sz w:val="16"/>
                <w:szCs w:val="16"/>
              </w:rPr>
              <w:t>Ouvriers</w:t>
            </w:r>
          </w:p>
        </w:tc>
        <w:tc>
          <w:tcPr>
            <w:tcW w:w="765" w:type="pct"/>
            <w:tcBorders>
              <w:top w:val="single" w:sz="6" w:space="0" w:color="auto"/>
              <w:left w:val="single" w:sz="12" w:space="0" w:color="000000"/>
              <w:bottom w:val="single" w:sz="12" w:space="0" w:color="000000"/>
              <w:right w:val="single" w:sz="6" w:space="0" w:color="000000"/>
            </w:tcBorders>
          </w:tcPr>
          <w:p w:rsidR="00CD625E" w:rsidRPr="00480777" w:rsidRDefault="00CD625E"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CD625E">
            <w:pPr>
              <w:jc w:val="center"/>
              <w:rPr>
                <w:rFonts w:ascii="Arial" w:hAnsi="Arial" w:cs="Arial"/>
                <w:color w:val="7030A0"/>
                <w:sz w:val="16"/>
                <w:szCs w:val="16"/>
              </w:rPr>
            </w:pPr>
            <w:r w:rsidRPr="00480777">
              <w:rPr>
                <w:rFonts w:ascii="Arial" w:hAnsi="Arial" w:cs="Arial"/>
                <w:color w:val="7030A0"/>
                <w:sz w:val="16"/>
                <w:szCs w:val="16"/>
              </w:rPr>
              <w:t>747CJ court</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CD625E">
            <w:pPr>
              <w:jc w:val="center"/>
              <w:rPr>
                <w:rFonts w:ascii="Arial" w:hAnsi="Arial" w:cs="Arial"/>
                <w:color w:val="7030A0"/>
                <w:sz w:val="16"/>
                <w:szCs w:val="16"/>
              </w:rPr>
            </w:pPr>
            <w:r w:rsidRPr="00480777">
              <w:rPr>
                <w:rFonts w:ascii="Arial" w:hAnsi="Arial" w:cs="Arial"/>
                <w:color w:val="7030A0"/>
                <w:sz w:val="16"/>
                <w:szCs w:val="16"/>
              </w:rPr>
              <w:t>747CJ moyen</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CD625E">
            <w:pPr>
              <w:jc w:val="center"/>
              <w:rPr>
                <w:rFonts w:ascii="Arial" w:hAnsi="Arial" w:cs="Arial"/>
                <w:color w:val="7030A0"/>
                <w:sz w:val="16"/>
                <w:szCs w:val="16"/>
              </w:rPr>
            </w:pPr>
            <w:r w:rsidRPr="00480777">
              <w:rPr>
                <w:rFonts w:ascii="Arial" w:hAnsi="Arial" w:cs="Arial"/>
                <w:color w:val="7030A0"/>
                <w:sz w:val="16"/>
                <w:szCs w:val="16"/>
              </w:rPr>
              <w:t>747CJ long</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CD625E">
            <w:pPr>
              <w:jc w:val="center"/>
              <w:rPr>
                <w:rFonts w:ascii="Arial" w:hAnsi="Arial" w:cs="Arial"/>
                <w:color w:val="7030A0"/>
                <w:sz w:val="16"/>
                <w:szCs w:val="16"/>
              </w:rPr>
            </w:pPr>
            <w:r w:rsidRPr="00480777">
              <w:rPr>
                <w:rFonts w:ascii="Arial" w:hAnsi="Arial" w:cs="Arial"/>
                <w:color w:val="7030A0"/>
                <w:sz w:val="16"/>
                <w:szCs w:val="16"/>
              </w:rPr>
              <w:t>747CJ très long</w:t>
            </w:r>
          </w:p>
        </w:tc>
      </w:tr>
      <w:tr w:rsidR="00CD625E" w:rsidRPr="00E8214A" w:rsidTr="00E8214A">
        <w:trPr>
          <w:cantSplit/>
          <w:trHeight w:val="227"/>
          <w:jc w:val="center"/>
        </w:trPr>
        <w:tc>
          <w:tcPr>
            <w:tcW w:w="1175" w:type="pct"/>
            <w:tcBorders>
              <w:top w:val="single" w:sz="6" w:space="0" w:color="auto"/>
              <w:left w:val="single" w:sz="12" w:space="0" w:color="000000"/>
              <w:bottom w:val="single" w:sz="12" w:space="0" w:color="000000"/>
              <w:right w:val="single" w:sz="12" w:space="0" w:color="000000"/>
            </w:tcBorders>
            <w:vAlign w:val="center"/>
          </w:tcPr>
          <w:p w:rsidR="00CD625E" w:rsidRPr="00E8214A" w:rsidRDefault="00CD625E" w:rsidP="00E8214A">
            <w:pPr>
              <w:rPr>
                <w:rFonts w:ascii="Arial" w:hAnsi="Arial" w:cs="Arial"/>
                <w:b/>
                <w:sz w:val="16"/>
                <w:szCs w:val="16"/>
              </w:rPr>
            </w:pPr>
            <w:r w:rsidRPr="00E8214A">
              <w:rPr>
                <w:rFonts w:ascii="Arial" w:hAnsi="Arial" w:cs="Arial"/>
                <w:b/>
                <w:sz w:val="16"/>
                <w:szCs w:val="16"/>
              </w:rPr>
              <w:t>Employés</w:t>
            </w:r>
          </w:p>
        </w:tc>
        <w:tc>
          <w:tcPr>
            <w:tcW w:w="765" w:type="pct"/>
            <w:tcBorders>
              <w:top w:val="single" w:sz="6" w:space="0" w:color="auto"/>
              <w:left w:val="single" w:sz="12" w:space="0" w:color="000000"/>
              <w:bottom w:val="single" w:sz="12" w:space="0" w:color="000000"/>
              <w:right w:val="single" w:sz="6" w:space="0" w:color="000000"/>
            </w:tcBorders>
          </w:tcPr>
          <w:p w:rsidR="00CD625E" w:rsidRPr="00480777" w:rsidRDefault="00CD625E"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CD625E">
            <w:pPr>
              <w:jc w:val="center"/>
              <w:rPr>
                <w:rFonts w:ascii="Arial" w:hAnsi="Arial" w:cs="Arial"/>
                <w:color w:val="7030A0"/>
                <w:sz w:val="16"/>
                <w:szCs w:val="16"/>
              </w:rPr>
            </w:pPr>
            <w:r w:rsidRPr="00480777">
              <w:rPr>
                <w:rFonts w:ascii="Arial" w:hAnsi="Arial" w:cs="Arial"/>
                <w:color w:val="7030A0"/>
                <w:sz w:val="16"/>
                <w:szCs w:val="16"/>
              </w:rPr>
              <w:t>747CJ court</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CD625E">
            <w:pPr>
              <w:jc w:val="center"/>
              <w:rPr>
                <w:rFonts w:ascii="Arial" w:hAnsi="Arial" w:cs="Arial"/>
                <w:color w:val="7030A0"/>
                <w:sz w:val="16"/>
                <w:szCs w:val="16"/>
              </w:rPr>
            </w:pPr>
            <w:r w:rsidRPr="00480777">
              <w:rPr>
                <w:rFonts w:ascii="Arial" w:hAnsi="Arial" w:cs="Arial"/>
                <w:color w:val="7030A0"/>
                <w:sz w:val="16"/>
                <w:szCs w:val="16"/>
              </w:rPr>
              <w:t>747CJ moyen</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CD625E">
            <w:pPr>
              <w:jc w:val="center"/>
              <w:rPr>
                <w:rFonts w:ascii="Arial" w:hAnsi="Arial" w:cs="Arial"/>
                <w:color w:val="7030A0"/>
                <w:sz w:val="16"/>
                <w:szCs w:val="16"/>
              </w:rPr>
            </w:pPr>
            <w:r w:rsidRPr="00480777">
              <w:rPr>
                <w:rFonts w:ascii="Arial" w:hAnsi="Arial" w:cs="Arial"/>
                <w:color w:val="7030A0"/>
                <w:sz w:val="16"/>
                <w:szCs w:val="16"/>
              </w:rPr>
              <w:t>747CJ long</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CD625E">
            <w:pPr>
              <w:jc w:val="center"/>
              <w:rPr>
                <w:rFonts w:ascii="Arial" w:hAnsi="Arial" w:cs="Arial"/>
                <w:color w:val="7030A0"/>
                <w:sz w:val="16"/>
                <w:szCs w:val="16"/>
              </w:rPr>
            </w:pPr>
            <w:r w:rsidRPr="00480777">
              <w:rPr>
                <w:rFonts w:ascii="Arial" w:hAnsi="Arial" w:cs="Arial"/>
                <w:color w:val="7030A0"/>
                <w:sz w:val="16"/>
                <w:szCs w:val="16"/>
              </w:rPr>
              <w:t>747CJ très long</w:t>
            </w:r>
          </w:p>
        </w:tc>
      </w:tr>
      <w:tr w:rsidR="00CD625E" w:rsidRPr="00E8214A" w:rsidTr="00E8214A">
        <w:trPr>
          <w:cantSplit/>
          <w:trHeight w:val="227"/>
          <w:jc w:val="center"/>
        </w:trPr>
        <w:tc>
          <w:tcPr>
            <w:tcW w:w="1175" w:type="pct"/>
            <w:tcBorders>
              <w:top w:val="single" w:sz="6" w:space="0" w:color="auto"/>
              <w:left w:val="single" w:sz="12" w:space="0" w:color="000000"/>
              <w:bottom w:val="single" w:sz="12" w:space="0" w:color="000000"/>
              <w:right w:val="single" w:sz="12" w:space="0" w:color="000000"/>
            </w:tcBorders>
            <w:vAlign w:val="center"/>
          </w:tcPr>
          <w:p w:rsidR="00CD625E" w:rsidRPr="00E8214A" w:rsidRDefault="00CD625E" w:rsidP="00E8214A">
            <w:pPr>
              <w:rPr>
                <w:rFonts w:ascii="Arial" w:hAnsi="Arial" w:cs="Arial"/>
                <w:b/>
                <w:sz w:val="16"/>
                <w:szCs w:val="16"/>
              </w:rPr>
            </w:pPr>
            <w:r w:rsidRPr="00E8214A">
              <w:rPr>
                <w:rFonts w:ascii="Arial" w:hAnsi="Arial" w:cs="Arial"/>
                <w:b/>
                <w:sz w:val="16"/>
                <w:szCs w:val="16"/>
              </w:rPr>
              <w:t>Accidents du travail</w:t>
            </w:r>
          </w:p>
        </w:tc>
        <w:tc>
          <w:tcPr>
            <w:tcW w:w="765" w:type="pct"/>
            <w:tcBorders>
              <w:top w:val="single" w:sz="6" w:space="0" w:color="auto"/>
              <w:left w:val="single" w:sz="12" w:space="0" w:color="000000"/>
              <w:bottom w:val="single" w:sz="12" w:space="0" w:color="000000"/>
              <w:right w:val="single" w:sz="6" w:space="0" w:color="000000"/>
            </w:tcBorders>
          </w:tcPr>
          <w:p w:rsidR="00CD625E" w:rsidRPr="00480777" w:rsidRDefault="00CD625E"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CD625E" w:rsidRPr="00480777" w:rsidRDefault="00CD625E"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CD625E" w:rsidRPr="00E8214A" w:rsidRDefault="00CD625E" w:rsidP="00AD4CAB">
            <w:pPr>
              <w:jc w:val="center"/>
              <w:rPr>
                <w:rFonts w:ascii="Arial" w:hAnsi="Arial" w:cs="Arial"/>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CD625E" w:rsidRPr="00E8214A" w:rsidRDefault="00CD625E" w:rsidP="00AD4CAB">
            <w:pPr>
              <w:jc w:val="center"/>
              <w:rPr>
                <w:rFonts w:ascii="Arial" w:hAnsi="Arial" w:cs="Arial"/>
                <w:sz w:val="16"/>
                <w:szCs w:val="16"/>
              </w:rPr>
            </w:pPr>
          </w:p>
        </w:tc>
      </w:tr>
      <w:tr w:rsidR="00480777" w:rsidRPr="00E8214A" w:rsidTr="00E8214A">
        <w:trPr>
          <w:cantSplit/>
          <w:trHeight w:val="227"/>
          <w:jc w:val="center"/>
        </w:trPr>
        <w:tc>
          <w:tcPr>
            <w:tcW w:w="1175" w:type="pct"/>
            <w:tcBorders>
              <w:top w:val="single" w:sz="6" w:space="0" w:color="auto"/>
              <w:left w:val="single" w:sz="12" w:space="0" w:color="000000"/>
              <w:bottom w:val="single" w:sz="12" w:space="0" w:color="000000"/>
              <w:right w:val="single" w:sz="12" w:space="0" w:color="000000"/>
            </w:tcBorders>
            <w:vAlign w:val="center"/>
          </w:tcPr>
          <w:p w:rsidR="00480777" w:rsidRPr="00E8214A" w:rsidRDefault="00480777" w:rsidP="00E8214A">
            <w:pPr>
              <w:rPr>
                <w:rFonts w:ascii="Arial" w:hAnsi="Arial" w:cs="Arial"/>
                <w:b/>
                <w:sz w:val="16"/>
                <w:szCs w:val="16"/>
              </w:rPr>
            </w:pPr>
            <w:r w:rsidRPr="00E8214A">
              <w:rPr>
                <w:rFonts w:ascii="Arial" w:hAnsi="Arial" w:cs="Arial"/>
                <w:b/>
                <w:sz w:val="16"/>
                <w:szCs w:val="16"/>
              </w:rPr>
              <w:t>Maladies professionnelles</w:t>
            </w:r>
          </w:p>
        </w:tc>
        <w:tc>
          <w:tcPr>
            <w:tcW w:w="765" w:type="pct"/>
            <w:tcBorders>
              <w:top w:val="single" w:sz="6" w:space="0" w:color="auto"/>
              <w:left w:val="single" w:sz="12" w:space="0" w:color="000000"/>
              <w:bottom w:val="single" w:sz="12" w:space="0" w:color="000000"/>
              <w:right w:val="single" w:sz="6" w:space="0" w:color="000000"/>
            </w:tcBorders>
          </w:tcPr>
          <w:p w:rsidR="00480777" w:rsidRPr="00480777" w:rsidRDefault="00480777"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12" w:space="0" w:color="000000"/>
              <w:right w:val="single" w:sz="6" w:space="0" w:color="000000"/>
            </w:tcBorders>
          </w:tcPr>
          <w:p w:rsidR="00480777" w:rsidRPr="00480777" w:rsidRDefault="00480777" w:rsidP="00472AD5">
            <w:pPr>
              <w:jc w:val="center"/>
              <w:rPr>
                <w:rFonts w:ascii="Arial" w:hAnsi="Arial" w:cs="Arial"/>
                <w:color w:val="7030A0"/>
                <w:sz w:val="16"/>
                <w:szCs w:val="16"/>
              </w:rPr>
            </w:pPr>
            <w:r w:rsidRPr="00480777">
              <w:rPr>
                <w:rFonts w:ascii="Arial" w:hAnsi="Arial" w:cs="Arial"/>
                <w:color w:val="7030A0"/>
                <w:sz w:val="16"/>
                <w:szCs w:val="16"/>
              </w:rPr>
              <w:t>X (dans certaines divisions)</w:t>
            </w:r>
          </w:p>
        </w:tc>
        <w:tc>
          <w:tcPr>
            <w:tcW w:w="765" w:type="pct"/>
            <w:tcBorders>
              <w:top w:val="single" w:sz="6" w:space="0" w:color="auto"/>
              <w:left w:val="single" w:sz="6" w:space="0" w:color="000000"/>
              <w:bottom w:val="single" w:sz="12" w:space="0" w:color="000000"/>
              <w:right w:val="single" w:sz="6" w:space="0" w:color="000000"/>
            </w:tcBorders>
          </w:tcPr>
          <w:p w:rsidR="00480777" w:rsidRPr="00480777" w:rsidRDefault="00480777" w:rsidP="00472AD5">
            <w:pPr>
              <w:jc w:val="center"/>
              <w:rPr>
                <w:rFonts w:ascii="Arial" w:hAnsi="Arial" w:cs="Arial"/>
                <w:color w:val="7030A0"/>
                <w:sz w:val="16"/>
                <w:szCs w:val="16"/>
              </w:rPr>
            </w:pPr>
            <w:r w:rsidRPr="00480777">
              <w:rPr>
                <w:rFonts w:ascii="Arial" w:hAnsi="Arial" w:cs="Arial"/>
                <w:color w:val="7030A0"/>
                <w:sz w:val="16"/>
                <w:szCs w:val="16"/>
              </w:rPr>
              <w:t>X (dans certaines divisions)</w:t>
            </w:r>
          </w:p>
        </w:tc>
        <w:tc>
          <w:tcPr>
            <w:tcW w:w="765" w:type="pct"/>
            <w:tcBorders>
              <w:top w:val="single" w:sz="6" w:space="0" w:color="auto"/>
              <w:left w:val="single" w:sz="6" w:space="0" w:color="000000"/>
              <w:bottom w:val="single" w:sz="12" w:space="0" w:color="000000"/>
              <w:right w:val="single" w:sz="6" w:space="0" w:color="000000"/>
            </w:tcBorders>
          </w:tcPr>
          <w:p w:rsidR="00480777" w:rsidRPr="00E8214A" w:rsidRDefault="00480777" w:rsidP="00AD4CAB">
            <w:pPr>
              <w:jc w:val="center"/>
              <w:rPr>
                <w:rFonts w:ascii="Arial" w:hAnsi="Arial" w:cs="Arial"/>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480777" w:rsidRPr="00E8214A" w:rsidRDefault="00480777" w:rsidP="00AD4CAB">
            <w:pPr>
              <w:jc w:val="center"/>
              <w:rPr>
                <w:rFonts w:ascii="Arial" w:hAnsi="Arial" w:cs="Arial"/>
                <w:sz w:val="16"/>
                <w:szCs w:val="16"/>
              </w:rPr>
            </w:pPr>
          </w:p>
        </w:tc>
      </w:tr>
      <w:tr w:rsidR="00480777" w:rsidRPr="00E8214A" w:rsidTr="00E8214A">
        <w:trPr>
          <w:cantSplit/>
          <w:trHeight w:val="227"/>
          <w:jc w:val="center"/>
        </w:trPr>
        <w:tc>
          <w:tcPr>
            <w:tcW w:w="1175" w:type="pct"/>
            <w:tcBorders>
              <w:top w:val="single" w:sz="6" w:space="0" w:color="auto"/>
              <w:left w:val="single" w:sz="12" w:space="0" w:color="000000"/>
              <w:bottom w:val="single" w:sz="6" w:space="0" w:color="auto"/>
              <w:right w:val="single" w:sz="12" w:space="0" w:color="000000"/>
            </w:tcBorders>
            <w:vAlign w:val="center"/>
          </w:tcPr>
          <w:p w:rsidR="00480777" w:rsidRPr="00E8214A" w:rsidRDefault="00480777" w:rsidP="00E8214A">
            <w:pPr>
              <w:rPr>
                <w:rFonts w:ascii="Arial" w:hAnsi="Arial" w:cs="Arial"/>
                <w:b/>
                <w:sz w:val="16"/>
                <w:szCs w:val="16"/>
              </w:rPr>
            </w:pPr>
            <w:r w:rsidRPr="00E8214A">
              <w:rPr>
                <w:rFonts w:ascii="Arial" w:hAnsi="Arial" w:cs="Arial"/>
                <w:b/>
                <w:sz w:val="16"/>
                <w:szCs w:val="16"/>
              </w:rPr>
              <w:t>Cotisations O.N.S.S.</w:t>
            </w:r>
          </w:p>
        </w:tc>
        <w:tc>
          <w:tcPr>
            <w:tcW w:w="765" w:type="pct"/>
            <w:tcBorders>
              <w:top w:val="single" w:sz="6" w:space="0" w:color="auto"/>
              <w:left w:val="single" w:sz="12" w:space="0" w:color="000000"/>
              <w:bottom w:val="single" w:sz="6" w:space="0" w:color="auto"/>
              <w:right w:val="single" w:sz="6" w:space="0" w:color="000000"/>
            </w:tcBorders>
          </w:tcPr>
          <w:p w:rsidR="00480777" w:rsidRPr="00480777" w:rsidRDefault="00480777"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6" w:space="0" w:color="auto"/>
              <w:right w:val="single" w:sz="6" w:space="0" w:color="000000"/>
            </w:tcBorders>
          </w:tcPr>
          <w:p w:rsidR="00480777" w:rsidRPr="00480777" w:rsidRDefault="00480777"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480777" w:rsidRPr="00480777" w:rsidRDefault="00480777"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480777" w:rsidRPr="00E8214A" w:rsidRDefault="00480777" w:rsidP="00AD4CAB">
            <w:pPr>
              <w:jc w:val="center"/>
              <w:rPr>
                <w:rFonts w:ascii="Arial" w:hAnsi="Arial" w:cs="Arial"/>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480777" w:rsidRPr="00E8214A" w:rsidRDefault="00480777" w:rsidP="00AD4CAB">
            <w:pPr>
              <w:jc w:val="center"/>
              <w:rPr>
                <w:rFonts w:ascii="Arial" w:hAnsi="Arial" w:cs="Arial"/>
                <w:sz w:val="16"/>
                <w:szCs w:val="16"/>
              </w:rPr>
            </w:pPr>
          </w:p>
        </w:tc>
      </w:tr>
      <w:tr w:rsidR="00480777" w:rsidRPr="00E8214A" w:rsidTr="00E8214A">
        <w:trPr>
          <w:cantSplit/>
          <w:trHeight w:val="227"/>
          <w:jc w:val="center"/>
        </w:trPr>
        <w:tc>
          <w:tcPr>
            <w:tcW w:w="1175" w:type="pct"/>
            <w:tcBorders>
              <w:top w:val="single" w:sz="6" w:space="0" w:color="auto"/>
              <w:left w:val="single" w:sz="12" w:space="0" w:color="000000"/>
              <w:bottom w:val="single" w:sz="6" w:space="0" w:color="auto"/>
              <w:right w:val="single" w:sz="12" w:space="0" w:color="000000"/>
            </w:tcBorders>
            <w:vAlign w:val="center"/>
          </w:tcPr>
          <w:p w:rsidR="00480777" w:rsidRPr="00E8214A" w:rsidRDefault="00480777" w:rsidP="00E8214A">
            <w:pPr>
              <w:rPr>
                <w:rFonts w:ascii="Arial" w:hAnsi="Arial" w:cs="Arial"/>
                <w:b/>
                <w:sz w:val="16"/>
                <w:szCs w:val="16"/>
              </w:rPr>
            </w:pPr>
            <w:r w:rsidRPr="00E8214A">
              <w:rPr>
                <w:rFonts w:ascii="Arial" w:hAnsi="Arial" w:cs="Arial"/>
                <w:b/>
                <w:sz w:val="16"/>
                <w:szCs w:val="16"/>
              </w:rPr>
              <w:t>Régimes résiduaires</w:t>
            </w:r>
          </w:p>
        </w:tc>
        <w:tc>
          <w:tcPr>
            <w:tcW w:w="765" w:type="pct"/>
            <w:tcBorders>
              <w:top w:val="single" w:sz="6" w:space="0" w:color="auto"/>
              <w:left w:val="single" w:sz="12" w:space="0" w:color="000000"/>
              <w:bottom w:val="single" w:sz="6" w:space="0" w:color="auto"/>
              <w:right w:val="single" w:sz="6" w:space="0" w:color="000000"/>
            </w:tcBorders>
          </w:tcPr>
          <w:p w:rsidR="00480777" w:rsidRPr="00480777" w:rsidRDefault="00480777"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6" w:space="0" w:color="auto"/>
              <w:right w:val="single" w:sz="6" w:space="0" w:color="000000"/>
            </w:tcBorders>
          </w:tcPr>
          <w:p w:rsidR="00480777" w:rsidRPr="00480777" w:rsidRDefault="00480777"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480777" w:rsidRPr="00480777" w:rsidRDefault="00480777"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480777" w:rsidRPr="00E8214A" w:rsidRDefault="00480777" w:rsidP="00AD4CAB">
            <w:pPr>
              <w:jc w:val="center"/>
              <w:rPr>
                <w:rFonts w:ascii="Arial" w:hAnsi="Arial" w:cs="Arial"/>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480777" w:rsidRPr="00E8214A" w:rsidRDefault="00480777" w:rsidP="00AD4CAB">
            <w:pPr>
              <w:jc w:val="center"/>
              <w:rPr>
                <w:rFonts w:ascii="Arial" w:hAnsi="Arial" w:cs="Arial"/>
                <w:sz w:val="16"/>
                <w:szCs w:val="16"/>
              </w:rPr>
            </w:pPr>
          </w:p>
        </w:tc>
      </w:tr>
      <w:tr w:rsidR="00480777" w:rsidRPr="00E8214A" w:rsidTr="00CD625E">
        <w:trPr>
          <w:cantSplit/>
          <w:trHeight w:val="227"/>
          <w:jc w:val="center"/>
        </w:trPr>
        <w:tc>
          <w:tcPr>
            <w:tcW w:w="1175" w:type="pct"/>
            <w:tcBorders>
              <w:top w:val="single" w:sz="6" w:space="0" w:color="auto"/>
              <w:left w:val="single" w:sz="12" w:space="0" w:color="000000"/>
              <w:bottom w:val="single" w:sz="6" w:space="0" w:color="auto"/>
              <w:right w:val="single" w:sz="12" w:space="0" w:color="000000"/>
            </w:tcBorders>
            <w:vAlign w:val="center"/>
          </w:tcPr>
          <w:p w:rsidR="00480777" w:rsidRPr="00E8214A" w:rsidRDefault="00480777" w:rsidP="00E8214A">
            <w:pPr>
              <w:rPr>
                <w:rFonts w:ascii="Arial" w:hAnsi="Arial" w:cs="Arial"/>
                <w:b/>
                <w:sz w:val="16"/>
                <w:szCs w:val="16"/>
              </w:rPr>
            </w:pPr>
            <w:r w:rsidRPr="00E8214A">
              <w:rPr>
                <w:rFonts w:ascii="Arial" w:hAnsi="Arial" w:cs="Arial"/>
                <w:b/>
                <w:sz w:val="16"/>
                <w:szCs w:val="16"/>
              </w:rPr>
              <w:lastRenderedPageBreak/>
              <w:t xml:space="preserve">Autres </w:t>
            </w:r>
            <w:r w:rsidRPr="00E8214A">
              <w:rPr>
                <w:rStyle w:val="Appelnotedebasdep"/>
                <w:rFonts w:ascii="Arial" w:hAnsi="Arial" w:cs="Arial"/>
                <w:b/>
                <w:sz w:val="16"/>
                <w:szCs w:val="16"/>
              </w:rPr>
              <w:footnoteReference w:id="22"/>
            </w:r>
          </w:p>
        </w:tc>
        <w:tc>
          <w:tcPr>
            <w:tcW w:w="765" w:type="pct"/>
            <w:tcBorders>
              <w:top w:val="single" w:sz="6" w:space="0" w:color="auto"/>
              <w:left w:val="single" w:sz="12" w:space="0" w:color="000000"/>
              <w:bottom w:val="single" w:sz="6" w:space="0" w:color="auto"/>
              <w:right w:val="single" w:sz="6" w:space="0" w:color="000000"/>
            </w:tcBorders>
          </w:tcPr>
          <w:p w:rsidR="00480777" w:rsidRPr="00480777" w:rsidRDefault="00480777" w:rsidP="00AD4CAB">
            <w:pPr>
              <w:jc w:val="center"/>
              <w:rPr>
                <w:rFonts w:ascii="Arial" w:hAnsi="Arial" w:cs="Arial"/>
                <w:color w:val="7030A0"/>
                <w:sz w:val="16"/>
                <w:szCs w:val="16"/>
              </w:rPr>
            </w:pPr>
            <w:r w:rsidRPr="00480777">
              <w:rPr>
                <w:rFonts w:ascii="Arial" w:hAnsi="Arial" w:cs="Arial"/>
                <w:color w:val="7030A0"/>
                <w:sz w:val="16"/>
                <w:szCs w:val="16"/>
              </w:rPr>
              <w:t>x</w:t>
            </w:r>
          </w:p>
        </w:tc>
        <w:tc>
          <w:tcPr>
            <w:tcW w:w="765" w:type="pct"/>
            <w:tcBorders>
              <w:top w:val="single" w:sz="6" w:space="0" w:color="auto"/>
              <w:left w:val="single" w:sz="6" w:space="0" w:color="000000"/>
              <w:bottom w:val="single" w:sz="6" w:space="0" w:color="auto"/>
              <w:right w:val="single" w:sz="6" w:space="0" w:color="000000"/>
            </w:tcBorders>
          </w:tcPr>
          <w:p w:rsidR="00480777" w:rsidRPr="00480777" w:rsidRDefault="00480777" w:rsidP="00472AD5">
            <w:pPr>
              <w:jc w:val="center"/>
              <w:rPr>
                <w:rFonts w:ascii="Arial" w:hAnsi="Arial" w:cs="Arial"/>
                <w:color w:val="7030A0"/>
                <w:sz w:val="16"/>
                <w:szCs w:val="16"/>
              </w:rPr>
            </w:pPr>
            <w:r w:rsidRPr="00480777">
              <w:rPr>
                <w:rFonts w:ascii="Arial" w:hAnsi="Arial" w:cs="Arial"/>
                <w:color w:val="7030A0"/>
                <w:sz w:val="16"/>
                <w:szCs w:val="16"/>
              </w:rPr>
              <w:t>X (dans certaines divisions)</w:t>
            </w:r>
          </w:p>
        </w:tc>
        <w:tc>
          <w:tcPr>
            <w:tcW w:w="765" w:type="pct"/>
            <w:tcBorders>
              <w:top w:val="single" w:sz="6" w:space="0" w:color="auto"/>
              <w:left w:val="single" w:sz="6" w:space="0" w:color="000000"/>
              <w:bottom w:val="single" w:sz="6" w:space="0" w:color="auto"/>
              <w:right w:val="single" w:sz="6" w:space="0" w:color="000000"/>
            </w:tcBorders>
          </w:tcPr>
          <w:p w:rsidR="00480777" w:rsidRPr="00480777" w:rsidRDefault="00480777" w:rsidP="00472AD5">
            <w:pPr>
              <w:jc w:val="center"/>
              <w:rPr>
                <w:rFonts w:ascii="Arial" w:hAnsi="Arial" w:cs="Arial"/>
                <w:color w:val="7030A0"/>
                <w:sz w:val="16"/>
                <w:szCs w:val="16"/>
              </w:rPr>
            </w:pPr>
            <w:r w:rsidRPr="00480777">
              <w:rPr>
                <w:rFonts w:ascii="Arial" w:hAnsi="Arial" w:cs="Arial"/>
                <w:color w:val="7030A0"/>
                <w:sz w:val="16"/>
                <w:szCs w:val="16"/>
              </w:rPr>
              <w:t>X (dans certaines divisions)</w:t>
            </w:r>
          </w:p>
        </w:tc>
        <w:tc>
          <w:tcPr>
            <w:tcW w:w="765" w:type="pct"/>
            <w:tcBorders>
              <w:top w:val="single" w:sz="6" w:space="0" w:color="auto"/>
              <w:left w:val="single" w:sz="6" w:space="0" w:color="000000"/>
              <w:bottom w:val="single" w:sz="6" w:space="0" w:color="auto"/>
              <w:right w:val="single" w:sz="6" w:space="0" w:color="000000"/>
            </w:tcBorders>
          </w:tcPr>
          <w:p w:rsidR="00480777" w:rsidRPr="00480777" w:rsidRDefault="00480777"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6" w:space="0" w:color="auto"/>
              <w:right w:val="single" w:sz="6" w:space="0" w:color="000000"/>
            </w:tcBorders>
          </w:tcPr>
          <w:p w:rsidR="00480777" w:rsidRPr="00E8214A" w:rsidRDefault="00480777" w:rsidP="00AD4CAB">
            <w:pPr>
              <w:jc w:val="center"/>
              <w:rPr>
                <w:rFonts w:ascii="Arial" w:hAnsi="Arial" w:cs="Arial"/>
                <w:sz w:val="16"/>
                <w:szCs w:val="16"/>
              </w:rPr>
            </w:pPr>
          </w:p>
        </w:tc>
      </w:tr>
      <w:tr w:rsidR="00480777" w:rsidRPr="00E8214A" w:rsidTr="00E8214A">
        <w:trPr>
          <w:cantSplit/>
          <w:trHeight w:val="227"/>
          <w:jc w:val="center"/>
        </w:trPr>
        <w:tc>
          <w:tcPr>
            <w:tcW w:w="1175" w:type="pct"/>
            <w:tcBorders>
              <w:top w:val="single" w:sz="6" w:space="0" w:color="auto"/>
              <w:left w:val="single" w:sz="12" w:space="0" w:color="000000"/>
              <w:bottom w:val="single" w:sz="12" w:space="0" w:color="000000"/>
              <w:right w:val="single" w:sz="12" w:space="0" w:color="000000"/>
            </w:tcBorders>
            <w:vAlign w:val="center"/>
          </w:tcPr>
          <w:p w:rsidR="00480777" w:rsidRPr="00E8214A" w:rsidRDefault="00480777" w:rsidP="00E8214A">
            <w:pPr>
              <w:rPr>
                <w:rFonts w:ascii="Arial" w:hAnsi="Arial" w:cs="Arial"/>
                <w:b/>
                <w:sz w:val="16"/>
                <w:szCs w:val="16"/>
              </w:rPr>
            </w:pPr>
            <w:r>
              <w:rPr>
                <w:rFonts w:ascii="Arial" w:hAnsi="Arial" w:cs="Arial"/>
                <w:b/>
                <w:sz w:val="16"/>
                <w:szCs w:val="16"/>
              </w:rPr>
              <w:t>Règlement collectif de dettes</w:t>
            </w:r>
          </w:p>
        </w:tc>
        <w:tc>
          <w:tcPr>
            <w:tcW w:w="765" w:type="pct"/>
            <w:tcBorders>
              <w:top w:val="single" w:sz="6" w:space="0" w:color="auto"/>
              <w:left w:val="single" w:sz="12" w:space="0" w:color="000000"/>
              <w:bottom w:val="single" w:sz="12" w:space="0" w:color="000000"/>
              <w:right w:val="single" w:sz="6" w:space="0" w:color="000000"/>
            </w:tcBorders>
          </w:tcPr>
          <w:p w:rsidR="00480777" w:rsidRPr="00480777" w:rsidRDefault="00480777" w:rsidP="008749ED">
            <w:pPr>
              <w:jc w:val="center"/>
              <w:rPr>
                <w:rFonts w:ascii="Arial" w:hAnsi="Arial" w:cs="Arial"/>
                <w:color w:val="7030A0"/>
                <w:sz w:val="16"/>
                <w:szCs w:val="16"/>
              </w:rPr>
            </w:pPr>
            <w:r w:rsidRPr="00480777">
              <w:rPr>
                <w:rFonts w:ascii="Arial" w:hAnsi="Arial" w:cs="Arial"/>
                <w:color w:val="7030A0"/>
                <w:sz w:val="16"/>
                <w:szCs w:val="16"/>
              </w:rPr>
              <w:t>Arlon, Marche, Neufchâteau, Huy</w:t>
            </w:r>
            <w:r w:rsidR="00971F65">
              <w:rPr>
                <w:rFonts w:ascii="Arial" w:hAnsi="Arial" w:cs="Arial"/>
                <w:color w:val="7030A0"/>
                <w:sz w:val="16"/>
                <w:szCs w:val="16"/>
              </w:rPr>
              <w:t>, Dinant</w:t>
            </w:r>
          </w:p>
        </w:tc>
        <w:tc>
          <w:tcPr>
            <w:tcW w:w="765" w:type="pct"/>
            <w:tcBorders>
              <w:top w:val="single" w:sz="6" w:space="0" w:color="auto"/>
              <w:left w:val="single" w:sz="6" w:space="0" w:color="000000"/>
              <w:bottom w:val="single" w:sz="12" w:space="0" w:color="000000"/>
              <w:right w:val="single" w:sz="6" w:space="0" w:color="000000"/>
            </w:tcBorders>
          </w:tcPr>
          <w:p w:rsidR="00480777" w:rsidRPr="00480777" w:rsidRDefault="00971F65" w:rsidP="00AD4CAB">
            <w:pPr>
              <w:jc w:val="center"/>
              <w:rPr>
                <w:rFonts w:ascii="Arial" w:hAnsi="Arial" w:cs="Arial"/>
                <w:color w:val="7030A0"/>
                <w:sz w:val="16"/>
                <w:szCs w:val="16"/>
              </w:rPr>
            </w:pPr>
            <w:r>
              <w:rPr>
                <w:rFonts w:ascii="Arial" w:hAnsi="Arial" w:cs="Arial"/>
                <w:color w:val="7030A0"/>
                <w:sz w:val="16"/>
                <w:szCs w:val="16"/>
              </w:rPr>
              <w:t>Liège, Verviers</w:t>
            </w:r>
          </w:p>
        </w:tc>
        <w:tc>
          <w:tcPr>
            <w:tcW w:w="765" w:type="pct"/>
            <w:tcBorders>
              <w:top w:val="single" w:sz="6" w:space="0" w:color="auto"/>
              <w:left w:val="single" w:sz="6" w:space="0" w:color="000000"/>
              <w:bottom w:val="single" w:sz="12" w:space="0" w:color="000000"/>
              <w:right w:val="single" w:sz="6" w:space="0" w:color="000000"/>
            </w:tcBorders>
          </w:tcPr>
          <w:p w:rsidR="00480777" w:rsidRPr="00480777" w:rsidRDefault="00480777" w:rsidP="00480777">
            <w:pPr>
              <w:jc w:val="center"/>
              <w:rPr>
                <w:rFonts w:ascii="Arial" w:hAnsi="Arial" w:cs="Arial"/>
                <w:color w:val="7030A0"/>
                <w:sz w:val="16"/>
                <w:szCs w:val="16"/>
              </w:rPr>
            </w:pPr>
            <w:r w:rsidRPr="00480777">
              <w:rPr>
                <w:rFonts w:ascii="Arial" w:hAnsi="Arial" w:cs="Arial"/>
                <w:color w:val="7030A0"/>
                <w:sz w:val="16"/>
                <w:szCs w:val="16"/>
              </w:rPr>
              <w:t>Namur</w:t>
            </w:r>
          </w:p>
        </w:tc>
        <w:tc>
          <w:tcPr>
            <w:tcW w:w="765" w:type="pct"/>
            <w:tcBorders>
              <w:top w:val="single" w:sz="6" w:space="0" w:color="auto"/>
              <w:left w:val="single" w:sz="6" w:space="0" w:color="000000"/>
              <w:bottom w:val="single" w:sz="12" w:space="0" w:color="000000"/>
              <w:right w:val="single" w:sz="6" w:space="0" w:color="000000"/>
            </w:tcBorders>
          </w:tcPr>
          <w:p w:rsidR="00480777" w:rsidRPr="00480777" w:rsidRDefault="00480777" w:rsidP="00AD4CAB">
            <w:pPr>
              <w:jc w:val="center"/>
              <w:rPr>
                <w:rFonts w:ascii="Arial" w:hAnsi="Arial" w:cs="Arial"/>
                <w:color w:val="7030A0"/>
                <w:sz w:val="16"/>
                <w:szCs w:val="16"/>
              </w:rPr>
            </w:pPr>
          </w:p>
        </w:tc>
        <w:tc>
          <w:tcPr>
            <w:tcW w:w="765" w:type="pct"/>
            <w:tcBorders>
              <w:top w:val="single" w:sz="6" w:space="0" w:color="auto"/>
              <w:left w:val="single" w:sz="6" w:space="0" w:color="000000"/>
              <w:bottom w:val="single" w:sz="12" w:space="0" w:color="000000"/>
              <w:right w:val="single" w:sz="6" w:space="0" w:color="000000"/>
            </w:tcBorders>
          </w:tcPr>
          <w:p w:rsidR="00480777" w:rsidRPr="00E8214A" w:rsidRDefault="00480777" w:rsidP="00AD4CAB">
            <w:pPr>
              <w:jc w:val="center"/>
              <w:rPr>
                <w:rFonts w:ascii="Arial" w:hAnsi="Arial" w:cs="Arial"/>
                <w:sz w:val="16"/>
                <w:szCs w:val="16"/>
              </w:rPr>
            </w:pPr>
          </w:p>
        </w:tc>
      </w:tr>
    </w:tbl>
    <w:p w:rsidR="00C7082A" w:rsidRPr="00EC12CB" w:rsidRDefault="00C7082A" w:rsidP="000D4C1B">
      <w:pPr>
        <w:pStyle w:val="Titre4"/>
      </w:pPr>
      <w:r w:rsidRPr="00EC12CB">
        <w:t>2.</w:t>
      </w:r>
      <w:r w:rsidRPr="00EC12CB">
        <w:tab/>
        <w:t>Estimez-vous que les délais de fixation actuels sont raisonnables ?</w:t>
      </w:r>
    </w:p>
    <w:p w:rsidR="00C7082A" w:rsidRPr="005A7A55" w:rsidRDefault="00C7082A" w:rsidP="00C7082A">
      <w:pPr>
        <w:ind w:left="360"/>
        <w:rPr>
          <w:smallCaps/>
          <w:color w:val="2E74B5"/>
        </w:rPr>
      </w:pPr>
    </w:p>
    <w:p w:rsidR="00DA7C9C" w:rsidRPr="005A7A55" w:rsidRDefault="00C519A7" w:rsidP="00C7082A">
      <w:pPr>
        <w:ind w:left="360"/>
        <w:rPr>
          <w:smallCaps/>
          <w:color w:val="2E74B5"/>
        </w:rPr>
      </w:pPr>
      <w:r w:rsidRPr="005A7A55">
        <w:rPr>
          <w:smallCaps/>
          <w:color w:val="2E74B5"/>
        </w:rPr>
        <w:t>OUI</w:t>
      </w:r>
      <w:r w:rsidR="008749ED" w:rsidRPr="005A7A55">
        <w:rPr>
          <w:smallCaps/>
          <w:color w:val="2E74B5"/>
        </w:rPr>
        <w:t xml:space="preserve">  (vu les moyens effectifs en personnel)             et                      NON </w:t>
      </w:r>
      <w:r w:rsidR="008B7E9A" w:rsidRPr="005A7A55">
        <w:rPr>
          <w:smallCaps/>
          <w:color w:val="2E74B5"/>
        </w:rPr>
        <w:t xml:space="preserve"> </w:t>
      </w:r>
      <w:r w:rsidR="008749ED" w:rsidRPr="005A7A55">
        <w:rPr>
          <w:smallCaps/>
          <w:color w:val="2E74B5"/>
        </w:rPr>
        <w:t xml:space="preserve">(vu les objectifs du législateur) </w:t>
      </w:r>
    </w:p>
    <w:p w:rsidR="008749ED" w:rsidRPr="005A7A55" w:rsidRDefault="008749ED" w:rsidP="00C7082A">
      <w:pPr>
        <w:ind w:left="360"/>
        <w:rPr>
          <w:smallCaps/>
          <w:color w:val="2E74B5"/>
        </w:rPr>
      </w:pPr>
    </w:p>
    <w:p w:rsidR="008749ED" w:rsidRPr="005A7A55" w:rsidRDefault="008749ED" w:rsidP="00C7082A">
      <w:pPr>
        <w:ind w:left="360"/>
        <w:rPr>
          <w:smallCaps/>
          <w:color w:val="2E74B5"/>
        </w:rPr>
      </w:pPr>
      <w:r w:rsidRPr="005A7A55">
        <w:rPr>
          <w:smallCaps/>
          <w:color w:val="2E74B5"/>
        </w:rPr>
        <w:t>Cela dépend des contentieux (</w:t>
      </w:r>
      <w:r w:rsidR="008B7E9A" w:rsidRPr="005A7A55">
        <w:rPr>
          <w:smallCaps/>
          <w:color w:val="2E74B5"/>
        </w:rPr>
        <w:t xml:space="preserve">mais le </w:t>
      </w:r>
      <w:r w:rsidRPr="005A7A55">
        <w:rPr>
          <w:smallCaps/>
          <w:color w:val="2E74B5"/>
        </w:rPr>
        <w:t>retard en RCD</w:t>
      </w:r>
      <w:r w:rsidR="008B7E9A" w:rsidRPr="005A7A55">
        <w:rPr>
          <w:smallCaps/>
          <w:color w:val="2E74B5"/>
        </w:rPr>
        <w:t xml:space="preserve"> s’est bien résorbé</w:t>
      </w:r>
      <w:r w:rsidRPr="005A7A55">
        <w:rPr>
          <w:smallCaps/>
          <w:color w:val="2E74B5"/>
        </w:rPr>
        <w:t>).</w:t>
      </w:r>
    </w:p>
    <w:p w:rsidR="00C519A7" w:rsidRPr="005A7A55" w:rsidRDefault="00C519A7" w:rsidP="00C7082A">
      <w:pPr>
        <w:ind w:left="360"/>
        <w:rPr>
          <w:smallCaps/>
          <w:color w:val="2E74B5"/>
        </w:rPr>
      </w:pPr>
    </w:p>
    <w:p w:rsidR="00C7082A" w:rsidRPr="00EC12CB" w:rsidRDefault="00C7082A" w:rsidP="00C7082A">
      <w:pPr>
        <w:tabs>
          <w:tab w:val="left" w:pos="900"/>
          <w:tab w:val="left" w:pos="1440"/>
        </w:tabs>
        <w:ind w:left="900" w:hanging="360"/>
        <w:rPr>
          <w:szCs w:val="24"/>
        </w:rPr>
      </w:pPr>
      <w:r w:rsidRPr="00EC12CB">
        <w:rPr>
          <w:b/>
          <w:szCs w:val="24"/>
          <w:u w:val="single"/>
        </w:rPr>
        <w:t>SI OUI</w:t>
      </w:r>
      <w:r w:rsidRPr="00EC12CB">
        <w:rPr>
          <w:szCs w:val="24"/>
        </w:rPr>
        <w:t> :</w:t>
      </w:r>
    </w:p>
    <w:p w:rsidR="00C7082A" w:rsidRPr="00EC12CB" w:rsidRDefault="00C7082A" w:rsidP="00C7082A">
      <w:pPr>
        <w:tabs>
          <w:tab w:val="left" w:pos="900"/>
        </w:tabs>
        <w:ind w:left="900" w:hanging="360"/>
        <w:rPr>
          <w:szCs w:val="24"/>
        </w:rPr>
      </w:pPr>
    </w:p>
    <w:p w:rsidR="00C7082A" w:rsidRDefault="00C7082A" w:rsidP="00C7082A">
      <w:pPr>
        <w:tabs>
          <w:tab w:val="left" w:pos="900"/>
          <w:tab w:val="left" w:pos="1260"/>
          <w:tab w:val="left" w:pos="2880"/>
        </w:tabs>
        <w:ind w:left="900" w:hanging="360"/>
        <w:rPr>
          <w:szCs w:val="24"/>
        </w:rPr>
      </w:pPr>
      <w:r w:rsidRPr="00EC12CB">
        <w:rPr>
          <w:szCs w:val="24"/>
        </w:rPr>
        <w:t>Pourquoi ?</w:t>
      </w:r>
    </w:p>
    <w:p w:rsidR="0032240F" w:rsidRPr="005A7A55" w:rsidRDefault="0032240F" w:rsidP="00C7082A">
      <w:pPr>
        <w:tabs>
          <w:tab w:val="left" w:pos="900"/>
          <w:tab w:val="left" w:pos="1260"/>
          <w:tab w:val="left" w:pos="2880"/>
        </w:tabs>
        <w:ind w:left="900" w:hanging="360"/>
        <w:rPr>
          <w:color w:val="2E74B5"/>
          <w:szCs w:val="24"/>
        </w:rPr>
      </w:pPr>
    </w:p>
    <w:p w:rsidR="00925CD2" w:rsidRPr="005A7A55" w:rsidRDefault="008749ED" w:rsidP="00925CD2">
      <w:pPr>
        <w:tabs>
          <w:tab w:val="left" w:pos="1260"/>
        </w:tabs>
        <w:ind w:left="540"/>
        <w:rPr>
          <w:b/>
          <w:i/>
          <w:color w:val="2E74B5"/>
          <w:szCs w:val="24"/>
        </w:rPr>
      </w:pPr>
      <w:r w:rsidRPr="005A7A55">
        <w:rPr>
          <w:b/>
          <w:i/>
          <w:color w:val="2E74B5"/>
          <w:szCs w:val="24"/>
        </w:rPr>
        <w:t>Parce tout le personnel s</w:t>
      </w:r>
      <w:r w:rsidR="00925CD2" w:rsidRPr="005A7A55">
        <w:rPr>
          <w:b/>
          <w:i/>
          <w:color w:val="2E74B5"/>
          <w:szCs w:val="24"/>
        </w:rPr>
        <w:t>’attache à ne pas accumuler du retard</w:t>
      </w:r>
      <w:r w:rsidR="00503A0F" w:rsidRPr="005A7A55">
        <w:rPr>
          <w:b/>
          <w:i/>
          <w:color w:val="2E74B5"/>
          <w:szCs w:val="24"/>
        </w:rPr>
        <w:t>.</w:t>
      </w:r>
    </w:p>
    <w:p w:rsidR="00925CD2" w:rsidRPr="00681248" w:rsidRDefault="00925CD2" w:rsidP="00925CD2">
      <w:pPr>
        <w:tabs>
          <w:tab w:val="left" w:pos="1260"/>
        </w:tabs>
        <w:ind w:left="540"/>
        <w:rPr>
          <w:b/>
          <w:i/>
          <w:color w:val="943634"/>
          <w:szCs w:val="24"/>
        </w:rPr>
      </w:pPr>
    </w:p>
    <w:p w:rsidR="00C7082A" w:rsidRPr="00EC12CB" w:rsidRDefault="00C7082A" w:rsidP="00C7082A">
      <w:pPr>
        <w:tabs>
          <w:tab w:val="left" w:pos="900"/>
          <w:tab w:val="left" w:pos="1260"/>
          <w:tab w:val="left" w:pos="2880"/>
        </w:tabs>
        <w:ind w:left="900" w:hanging="360"/>
        <w:rPr>
          <w:szCs w:val="24"/>
        </w:rPr>
      </w:pPr>
      <w:r w:rsidRPr="00EC12CB">
        <w:rPr>
          <w:szCs w:val="24"/>
        </w:rPr>
        <w:t>Quelles mesures avez-vous prises pour y parvenir ?</w:t>
      </w:r>
    </w:p>
    <w:p w:rsidR="00693A14" w:rsidRPr="00681248" w:rsidRDefault="00925CD2" w:rsidP="00C7082A">
      <w:pPr>
        <w:tabs>
          <w:tab w:val="left" w:pos="900"/>
          <w:tab w:val="left" w:pos="1260"/>
          <w:tab w:val="left" w:pos="2880"/>
        </w:tabs>
        <w:rPr>
          <w:color w:val="943634"/>
          <w:szCs w:val="24"/>
        </w:rPr>
      </w:pPr>
      <w:r>
        <w:rPr>
          <w:szCs w:val="24"/>
        </w:rPr>
        <w:tab/>
      </w:r>
    </w:p>
    <w:p w:rsidR="00925CD2" w:rsidRPr="005A7A55" w:rsidRDefault="008749ED" w:rsidP="00C7082A">
      <w:pPr>
        <w:tabs>
          <w:tab w:val="left" w:pos="900"/>
          <w:tab w:val="left" w:pos="1260"/>
          <w:tab w:val="left" w:pos="2880"/>
        </w:tabs>
        <w:rPr>
          <w:color w:val="2E74B5"/>
          <w:szCs w:val="24"/>
        </w:rPr>
      </w:pPr>
      <w:r w:rsidRPr="00617E1B">
        <w:rPr>
          <w:color w:val="7030A0"/>
          <w:szCs w:val="24"/>
        </w:rPr>
        <w:t xml:space="preserve">          </w:t>
      </w:r>
      <w:r w:rsidRPr="005A7A55">
        <w:rPr>
          <w:color w:val="2E74B5"/>
          <w:szCs w:val="24"/>
        </w:rPr>
        <w:t>Motiver les RH de façon optimale et s</w:t>
      </w:r>
      <w:r w:rsidR="00925CD2" w:rsidRPr="005A7A55">
        <w:rPr>
          <w:color w:val="2E74B5"/>
          <w:szCs w:val="24"/>
        </w:rPr>
        <w:t>’en tenir à l’organisation actuelle, avec l’une ou l’autre amélioration.</w:t>
      </w:r>
    </w:p>
    <w:p w:rsidR="0032240F" w:rsidRPr="005A7A55" w:rsidRDefault="0032240F" w:rsidP="00D86DE7">
      <w:pPr>
        <w:tabs>
          <w:tab w:val="left" w:pos="900"/>
          <w:tab w:val="left" w:pos="1260"/>
          <w:tab w:val="left" w:pos="2880"/>
        </w:tabs>
        <w:ind w:left="570"/>
        <w:rPr>
          <w:color w:val="2E74B5"/>
          <w:szCs w:val="24"/>
        </w:rPr>
      </w:pPr>
    </w:p>
    <w:p w:rsidR="00C7082A" w:rsidRDefault="00C7082A" w:rsidP="00D86DE7">
      <w:pPr>
        <w:tabs>
          <w:tab w:val="left" w:pos="900"/>
          <w:tab w:val="left" w:pos="1260"/>
          <w:tab w:val="left" w:pos="2880"/>
        </w:tabs>
        <w:ind w:left="570"/>
        <w:rPr>
          <w:szCs w:val="24"/>
        </w:rPr>
      </w:pPr>
      <w:r w:rsidRPr="00EC12CB">
        <w:rPr>
          <w:szCs w:val="24"/>
        </w:rPr>
        <w:t>Estimez-vous qu’il soit possible d’encore améliorer la situation ?</w:t>
      </w:r>
    </w:p>
    <w:p w:rsidR="00633953" w:rsidRDefault="00633953" w:rsidP="00D86DE7">
      <w:pPr>
        <w:tabs>
          <w:tab w:val="left" w:pos="900"/>
          <w:tab w:val="left" w:pos="1260"/>
          <w:tab w:val="left" w:pos="2880"/>
        </w:tabs>
        <w:ind w:left="570"/>
        <w:rPr>
          <w:szCs w:val="24"/>
        </w:rPr>
      </w:pPr>
    </w:p>
    <w:p w:rsidR="006E2602" w:rsidRPr="005A7A55" w:rsidRDefault="00925CD2" w:rsidP="00D86DE7">
      <w:pPr>
        <w:tabs>
          <w:tab w:val="left" w:pos="900"/>
          <w:tab w:val="left" w:pos="1260"/>
          <w:tab w:val="left" w:pos="2880"/>
        </w:tabs>
        <w:ind w:left="570"/>
        <w:rPr>
          <w:color w:val="2E74B5"/>
          <w:sz w:val="22"/>
          <w:szCs w:val="24"/>
        </w:rPr>
      </w:pPr>
      <w:r w:rsidRPr="005A7A55">
        <w:rPr>
          <w:color w:val="2E74B5"/>
          <w:sz w:val="22"/>
          <w:szCs w:val="24"/>
        </w:rPr>
        <w:t>Non</w:t>
      </w:r>
      <w:r w:rsidR="008749ED" w:rsidRPr="005A7A55">
        <w:rPr>
          <w:color w:val="2E74B5"/>
          <w:sz w:val="22"/>
          <w:szCs w:val="24"/>
        </w:rPr>
        <w:t>, sauf si l’on peut engager du personnel en plus.</w:t>
      </w:r>
      <w:r w:rsidR="008B7E9A" w:rsidRPr="005A7A55">
        <w:rPr>
          <w:color w:val="2E74B5"/>
          <w:sz w:val="22"/>
          <w:szCs w:val="24"/>
        </w:rPr>
        <w:t xml:space="preserve">  L’apport de </w:t>
      </w:r>
      <w:r w:rsidR="006E2602" w:rsidRPr="005A7A55">
        <w:rPr>
          <w:color w:val="2E74B5"/>
          <w:sz w:val="22"/>
          <w:szCs w:val="24"/>
        </w:rPr>
        <w:t xml:space="preserve">quelques </w:t>
      </w:r>
      <w:r w:rsidR="008B7E9A" w:rsidRPr="005A7A55">
        <w:rPr>
          <w:color w:val="2E74B5"/>
          <w:sz w:val="22"/>
          <w:szCs w:val="24"/>
        </w:rPr>
        <w:t>« </w:t>
      </w:r>
      <w:r w:rsidR="004F7D75" w:rsidRPr="005A7A55">
        <w:rPr>
          <w:color w:val="2E74B5"/>
          <w:sz w:val="22"/>
          <w:szCs w:val="24"/>
        </w:rPr>
        <w:t>cash-flow</w:t>
      </w:r>
      <w:r w:rsidR="008B7E9A" w:rsidRPr="005A7A55">
        <w:rPr>
          <w:color w:val="2E74B5"/>
          <w:sz w:val="22"/>
          <w:szCs w:val="24"/>
        </w:rPr>
        <w:t xml:space="preserve"> » </w:t>
      </w:r>
      <w:r w:rsidR="006E2602" w:rsidRPr="005A7A55">
        <w:rPr>
          <w:color w:val="2E74B5"/>
          <w:sz w:val="22"/>
          <w:szCs w:val="24"/>
        </w:rPr>
        <w:t xml:space="preserve">depuis septembre 2018 </w:t>
      </w:r>
      <w:r w:rsidR="008B7E9A" w:rsidRPr="005A7A55">
        <w:rPr>
          <w:color w:val="2E74B5"/>
          <w:sz w:val="22"/>
          <w:szCs w:val="24"/>
        </w:rPr>
        <w:t xml:space="preserve">nous fait </w:t>
      </w:r>
      <w:r w:rsidR="006E2602" w:rsidRPr="005A7A55">
        <w:rPr>
          <w:color w:val="2E74B5"/>
          <w:sz w:val="22"/>
          <w:szCs w:val="24"/>
        </w:rPr>
        <w:t xml:space="preserve">grand </w:t>
      </w:r>
      <w:r w:rsidR="008B7E9A" w:rsidRPr="005A7A55">
        <w:rPr>
          <w:color w:val="2E74B5"/>
          <w:sz w:val="22"/>
          <w:szCs w:val="24"/>
        </w:rPr>
        <w:t xml:space="preserve">bien. </w:t>
      </w:r>
    </w:p>
    <w:p w:rsidR="00925CD2" w:rsidRPr="005A7A55" w:rsidRDefault="004F7D75" w:rsidP="00D86DE7">
      <w:pPr>
        <w:tabs>
          <w:tab w:val="left" w:pos="900"/>
          <w:tab w:val="left" w:pos="1260"/>
          <w:tab w:val="left" w:pos="2880"/>
        </w:tabs>
        <w:ind w:left="570"/>
        <w:rPr>
          <w:color w:val="2E74B5"/>
          <w:sz w:val="22"/>
          <w:szCs w:val="24"/>
        </w:rPr>
      </w:pPr>
      <w:r w:rsidRPr="005A7A55">
        <w:rPr>
          <w:color w:val="2E74B5"/>
          <w:sz w:val="22"/>
          <w:szCs w:val="24"/>
        </w:rPr>
        <w:t>Pérenniser</w:t>
      </w:r>
      <w:r w:rsidR="008B7E9A" w:rsidRPr="005A7A55">
        <w:rPr>
          <w:color w:val="2E74B5"/>
          <w:sz w:val="22"/>
          <w:szCs w:val="24"/>
        </w:rPr>
        <w:t xml:space="preserve"> ces emplo</w:t>
      </w:r>
      <w:r w:rsidR="006E2602" w:rsidRPr="005A7A55">
        <w:rPr>
          <w:color w:val="2E74B5"/>
          <w:sz w:val="22"/>
          <w:szCs w:val="24"/>
        </w:rPr>
        <w:t xml:space="preserve">is nous </w:t>
      </w:r>
      <w:r w:rsidR="008B7E9A" w:rsidRPr="005A7A55">
        <w:rPr>
          <w:color w:val="2E74B5"/>
          <w:sz w:val="22"/>
          <w:szCs w:val="24"/>
        </w:rPr>
        <w:t>perm</w:t>
      </w:r>
      <w:r w:rsidR="006E2602" w:rsidRPr="005A7A55">
        <w:rPr>
          <w:color w:val="2E74B5"/>
          <w:sz w:val="22"/>
          <w:szCs w:val="24"/>
        </w:rPr>
        <w:t xml:space="preserve">ettrait </w:t>
      </w:r>
      <w:r w:rsidR="008B7E9A" w:rsidRPr="005A7A55">
        <w:rPr>
          <w:color w:val="2E74B5"/>
          <w:sz w:val="22"/>
          <w:szCs w:val="24"/>
        </w:rPr>
        <w:t xml:space="preserve">de rendre </w:t>
      </w:r>
      <w:r w:rsidR="006E2602" w:rsidRPr="005A7A55">
        <w:rPr>
          <w:color w:val="2E74B5"/>
          <w:sz w:val="22"/>
          <w:szCs w:val="24"/>
        </w:rPr>
        <w:t xml:space="preserve">mieux </w:t>
      </w:r>
      <w:r w:rsidR="008B7E9A" w:rsidRPr="005A7A55">
        <w:rPr>
          <w:color w:val="2E74B5"/>
          <w:sz w:val="22"/>
          <w:szCs w:val="24"/>
        </w:rPr>
        <w:t>la justice.</w:t>
      </w:r>
      <w:r w:rsidR="006E2602" w:rsidRPr="005A7A55">
        <w:rPr>
          <w:color w:val="2E74B5"/>
          <w:sz w:val="22"/>
          <w:szCs w:val="24"/>
        </w:rPr>
        <w:t xml:space="preserve"> Et d’améliorer le processus de sélection-recrutement pour le futur.</w:t>
      </w:r>
    </w:p>
    <w:p w:rsidR="00E26CE3" w:rsidRPr="005A7A55" w:rsidRDefault="00E26CE3" w:rsidP="00D86DE7">
      <w:pPr>
        <w:tabs>
          <w:tab w:val="left" w:pos="900"/>
          <w:tab w:val="left" w:pos="1260"/>
          <w:tab w:val="left" w:pos="2880"/>
        </w:tabs>
        <w:ind w:left="570"/>
        <w:rPr>
          <w:color w:val="2E74B5"/>
          <w:szCs w:val="24"/>
        </w:rPr>
      </w:pPr>
    </w:p>
    <w:p w:rsidR="00E26CE3" w:rsidRPr="005A7A55" w:rsidRDefault="00E26CE3" w:rsidP="00D86DE7">
      <w:pPr>
        <w:tabs>
          <w:tab w:val="left" w:pos="900"/>
          <w:tab w:val="left" w:pos="1260"/>
          <w:tab w:val="left" w:pos="2880"/>
        </w:tabs>
        <w:ind w:left="570"/>
        <w:rPr>
          <w:color w:val="2E74B5"/>
          <w:szCs w:val="24"/>
        </w:rPr>
      </w:pPr>
      <w:r>
        <w:rPr>
          <w:szCs w:val="24"/>
        </w:rPr>
        <w:t>Si oui : comment ?</w:t>
      </w:r>
      <w:r w:rsidR="008749ED">
        <w:rPr>
          <w:szCs w:val="24"/>
        </w:rPr>
        <w:t xml:space="preserve"> </w:t>
      </w:r>
      <w:r w:rsidR="008749ED">
        <w:rPr>
          <w:color w:val="7030A0"/>
          <w:sz w:val="22"/>
          <w:szCs w:val="24"/>
        </w:rPr>
        <w:t xml:space="preserve"> </w:t>
      </w:r>
      <w:r w:rsidR="008749ED" w:rsidRPr="005A7A55">
        <w:rPr>
          <w:color w:val="2E74B5"/>
          <w:sz w:val="22"/>
          <w:szCs w:val="24"/>
        </w:rPr>
        <w:t>Engager du personnel en plus</w:t>
      </w:r>
      <w:r w:rsidR="008B7E9A" w:rsidRPr="005A7A55">
        <w:rPr>
          <w:color w:val="2E74B5"/>
          <w:sz w:val="22"/>
          <w:szCs w:val="24"/>
        </w:rPr>
        <w:t>, bien formé et stabilisé</w:t>
      </w:r>
      <w:r w:rsidR="00093A4C" w:rsidRPr="005A7A55">
        <w:rPr>
          <w:color w:val="2E74B5"/>
          <w:sz w:val="22"/>
          <w:szCs w:val="24"/>
        </w:rPr>
        <w:t>.</w:t>
      </w:r>
    </w:p>
    <w:p w:rsidR="00C7082A" w:rsidRPr="00EC12CB" w:rsidRDefault="00C7082A" w:rsidP="00C7082A">
      <w:pPr>
        <w:tabs>
          <w:tab w:val="left" w:pos="1260"/>
        </w:tabs>
        <w:rPr>
          <w:szCs w:val="24"/>
        </w:rPr>
      </w:pPr>
    </w:p>
    <w:p w:rsidR="00C7082A" w:rsidRPr="00EC12CB" w:rsidRDefault="00C7082A" w:rsidP="00C7082A">
      <w:pPr>
        <w:tabs>
          <w:tab w:val="left" w:pos="1080"/>
          <w:tab w:val="left" w:pos="1440"/>
        </w:tabs>
        <w:ind w:left="1440" w:hanging="900"/>
        <w:rPr>
          <w:szCs w:val="24"/>
        </w:rPr>
      </w:pPr>
      <w:r w:rsidRPr="00EC12CB">
        <w:rPr>
          <w:b/>
          <w:szCs w:val="24"/>
          <w:u w:val="single"/>
        </w:rPr>
        <w:t>SI NON</w:t>
      </w:r>
    </w:p>
    <w:p w:rsidR="00C7082A" w:rsidRPr="00EC12CB" w:rsidRDefault="00C7082A" w:rsidP="00C7082A">
      <w:pPr>
        <w:rPr>
          <w:szCs w:val="24"/>
        </w:rPr>
      </w:pPr>
    </w:p>
    <w:p w:rsidR="00C7082A" w:rsidRDefault="00C7082A" w:rsidP="00E945C9">
      <w:pPr>
        <w:tabs>
          <w:tab w:val="left" w:pos="1260"/>
          <w:tab w:val="left" w:pos="2880"/>
        </w:tabs>
        <w:ind w:left="1260" w:hanging="720"/>
        <w:jc w:val="both"/>
        <w:rPr>
          <w:szCs w:val="24"/>
        </w:rPr>
      </w:pPr>
      <w:r w:rsidRPr="00EC12CB">
        <w:rPr>
          <w:szCs w:val="24"/>
        </w:rPr>
        <w:t>Pourquoi ?</w:t>
      </w:r>
    </w:p>
    <w:p w:rsidR="00633953" w:rsidRPr="00EC12CB" w:rsidRDefault="00633953" w:rsidP="00E945C9">
      <w:pPr>
        <w:tabs>
          <w:tab w:val="left" w:pos="1260"/>
          <w:tab w:val="left" w:pos="2880"/>
        </w:tabs>
        <w:ind w:left="1260" w:hanging="720"/>
        <w:jc w:val="both"/>
        <w:rPr>
          <w:szCs w:val="24"/>
        </w:rPr>
      </w:pPr>
    </w:p>
    <w:p w:rsidR="008749ED" w:rsidRPr="005A7A55" w:rsidRDefault="008749ED" w:rsidP="00925CD2">
      <w:pPr>
        <w:ind w:left="540"/>
        <w:jc w:val="both"/>
        <w:rPr>
          <w:color w:val="2E74B5"/>
          <w:szCs w:val="24"/>
        </w:rPr>
      </w:pPr>
      <w:r w:rsidRPr="005A7A55">
        <w:rPr>
          <w:color w:val="2E74B5"/>
          <w:szCs w:val="24"/>
        </w:rPr>
        <w:t>On est en sous-capacité en termes de RH.</w:t>
      </w:r>
    </w:p>
    <w:p w:rsidR="008749ED" w:rsidRPr="005A7A55" w:rsidRDefault="008749ED" w:rsidP="00925CD2">
      <w:pPr>
        <w:ind w:left="540"/>
        <w:jc w:val="both"/>
        <w:rPr>
          <w:color w:val="2E74B5"/>
          <w:szCs w:val="24"/>
        </w:rPr>
      </w:pPr>
    </w:p>
    <w:p w:rsidR="00925CD2" w:rsidRPr="005A7A55" w:rsidRDefault="008749ED" w:rsidP="00925CD2">
      <w:pPr>
        <w:ind w:left="540"/>
        <w:jc w:val="both"/>
        <w:rPr>
          <w:color w:val="2E74B5"/>
          <w:szCs w:val="24"/>
        </w:rPr>
      </w:pPr>
      <w:r w:rsidRPr="005A7A55">
        <w:rPr>
          <w:color w:val="2E74B5"/>
          <w:szCs w:val="24"/>
        </w:rPr>
        <w:t>Dans les contentieux où il n’y a pas de retard, l</w:t>
      </w:r>
      <w:r w:rsidR="00925CD2" w:rsidRPr="005A7A55">
        <w:rPr>
          <w:color w:val="2E74B5"/>
          <w:szCs w:val="24"/>
        </w:rPr>
        <w:t>es demandes de remise de la cause se multiplient lorsqu’on fixe les causes trop rapidement</w:t>
      </w:r>
      <w:r w:rsidR="00633953" w:rsidRPr="005A7A55">
        <w:rPr>
          <w:color w:val="2E74B5"/>
          <w:szCs w:val="24"/>
        </w:rPr>
        <w:t>.</w:t>
      </w:r>
    </w:p>
    <w:p w:rsidR="00C7082A" w:rsidRPr="005A7A55" w:rsidRDefault="00C7082A" w:rsidP="00E945C9">
      <w:pPr>
        <w:ind w:left="540"/>
        <w:jc w:val="both"/>
        <w:rPr>
          <w:color w:val="2E74B5"/>
          <w:szCs w:val="24"/>
        </w:rPr>
      </w:pPr>
    </w:p>
    <w:p w:rsidR="00C7082A" w:rsidRPr="00EC12CB" w:rsidRDefault="00C7082A" w:rsidP="00E945C9">
      <w:pPr>
        <w:ind w:left="540"/>
        <w:jc w:val="both"/>
        <w:rPr>
          <w:szCs w:val="24"/>
        </w:rPr>
      </w:pPr>
      <w:r w:rsidRPr="00EC12CB">
        <w:rPr>
          <w:szCs w:val="24"/>
        </w:rPr>
        <w:t>Quelles sont les causes de cette situation ?</w:t>
      </w:r>
    </w:p>
    <w:p w:rsidR="00C7082A" w:rsidRDefault="00C7082A" w:rsidP="00E945C9">
      <w:pPr>
        <w:ind w:left="540"/>
        <w:jc w:val="both"/>
        <w:rPr>
          <w:szCs w:val="24"/>
        </w:rPr>
      </w:pPr>
    </w:p>
    <w:p w:rsidR="008749ED" w:rsidRPr="005A7A55" w:rsidRDefault="008749ED" w:rsidP="008749ED">
      <w:pPr>
        <w:ind w:left="540"/>
        <w:jc w:val="both"/>
        <w:rPr>
          <w:color w:val="2E74B5"/>
          <w:szCs w:val="24"/>
        </w:rPr>
      </w:pPr>
      <w:r w:rsidRPr="005A7A55">
        <w:rPr>
          <w:color w:val="2E74B5"/>
          <w:szCs w:val="24"/>
        </w:rPr>
        <w:t>On est en sous-capacité en termes de RH.</w:t>
      </w:r>
    </w:p>
    <w:p w:rsidR="008749ED" w:rsidRPr="005A7A55" w:rsidRDefault="008749ED" w:rsidP="00E945C9">
      <w:pPr>
        <w:ind w:left="540"/>
        <w:jc w:val="both"/>
        <w:rPr>
          <w:color w:val="2E74B5"/>
          <w:szCs w:val="24"/>
        </w:rPr>
      </w:pPr>
    </w:p>
    <w:p w:rsidR="00C7082A" w:rsidRPr="00EC12CB" w:rsidRDefault="00C7082A" w:rsidP="00E945C9">
      <w:pPr>
        <w:tabs>
          <w:tab w:val="left" w:pos="1260"/>
        </w:tabs>
        <w:ind w:left="1260" w:hanging="720"/>
        <w:jc w:val="both"/>
        <w:rPr>
          <w:szCs w:val="24"/>
        </w:rPr>
      </w:pPr>
      <w:r w:rsidRPr="00EC12CB">
        <w:rPr>
          <w:szCs w:val="24"/>
        </w:rPr>
        <w:t xml:space="preserve">Quelles mesures avez-vous prises pour tenter de diminuer les </w:t>
      </w:r>
      <w:r w:rsidR="00D152A4" w:rsidRPr="00EC12CB">
        <w:rPr>
          <w:szCs w:val="24"/>
        </w:rPr>
        <w:t>délais</w:t>
      </w:r>
      <w:r w:rsidRPr="00EC12CB">
        <w:rPr>
          <w:szCs w:val="24"/>
        </w:rPr>
        <w:t xml:space="preserve"> de fixation ?</w:t>
      </w:r>
    </w:p>
    <w:p w:rsidR="00C7082A" w:rsidRDefault="00C7082A" w:rsidP="00E945C9">
      <w:pPr>
        <w:ind w:left="540"/>
        <w:jc w:val="both"/>
        <w:rPr>
          <w:szCs w:val="24"/>
        </w:rPr>
      </w:pPr>
    </w:p>
    <w:p w:rsidR="006609F8" w:rsidRPr="005A7A55" w:rsidRDefault="008749ED" w:rsidP="008749ED">
      <w:pPr>
        <w:ind w:left="540"/>
        <w:jc w:val="both"/>
        <w:rPr>
          <w:color w:val="2E74B5"/>
          <w:szCs w:val="24"/>
        </w:rPr>
      </w:pPr>
      <w:r w:rsidRPr="005A7A55">
        <w:rPr>
          <w:color w:val="2E74B5"/>
          <w:szCs w:val="24"/>
        </w:rPr>
        <w:t>Nous avons dem</w:t>
      </w:r>
      <w:r w:rsidR="006609F8" w:rsidRPr="005A7A55">
        <w:rPr>
          <w:color w:val="2E74B5"/>
          <w:szCs w:val="24"/>
        </w:rPr>
        <w:t xml:space="preserve">andé du renfort en termes de RH, afin de compléter le cadre légal à 100%, puis à 95%, puis à 92%, </w:t>
      </w:r>
      <w:r w:rsidR="006E2602" w:rsidRPr="005A7A55">
        <w:rPr>
          <w:color w:val="2E74B5"/>
          <w:szCs w:val="24"/>
        </w:rPr>
        <w:t>puis à 90%,</w:t>
      </w:r>
      <w:r w:rsidR="006609F8" w:rsidRPr="005A7A55">
        <w:rPr>
          <w:color w:val="2E74B5"/>
          <w:szCs w:val="24"/>
        </w:rPr>
        <w:t>etc…</w:t>
      </w:r>
    </w:p>
    <w:p w:rsidR="008749ED" w:rsidRPr="005A7A55" w:rsidRDefault="008749ED" w:rsidP="00E945C9">
      <w:pPr>
        <w:ind w:left="540"/>
        <w:jc w:val="both"/>
        <w:rPr>
          <w:color w:val="2E74B5"/>
          <w:szCs w:val="24"/>
        </w:rPr>
      </w:pPr>
    </w:p>
    <w:p w:rsidR="008749ED" w:rsidRDefault="00C7082A" w:rsidP="008749ED">
      <w:pPr>
        <w:ind w:left="540"/>
        <w:jc w:val="both"/>
        <w:rPr>
          <w:color w:val="7030A0"/>
          <w:szCs w:val="24"/>
        </w:rPr>
      </w:pPr>
      <w:r w:rsidRPr="00EC12CB">
        <w:rPr>
          <w:szCs w:val="24"/>
        </w:rPr>
        <w:t xml:space="preserve">Ces mesures ont-elles </w:t>
      </w:r>
      <w:r w:rsidR="00D152A4" w:rsidRPr="00EC12CB">
        <w:rPr>
          <w:szCs w:val="24"/>
        </w:rPr>
        <w:t>été</w:t>
      </w:r>
      <w:r w:rsidRPr="00EC12CB">
        <w:rPr>
          <w:szCs w:val="24"/>
        </w:rPr>
        <w:t xml:space="preserve"> efficaces ?</w:t>
      </w:r>
      <w:r w:rsidRPr="00EC12CB">
        <w:rPr>
          <w:szCs w:val="24"/>
        </w:rPr>
        <w:cr/>
      </w:r>
      <w:r w:rsidR="008749ED" w:rsidRPr="008749ED">
        <w:rPr>
          <w:color w:val="7030A0"/>
          <w:szCs w:val="24"/>
        </w:rPr>
        <w:t xml:space="preserve"> </w:t>
      </w:r>
    </w:p>
    <w:p w:rsidR="00D0419A" w:rsidRPr="005A7A55" w:rsidRDefault="008749ED" w:rsidP="008749ED">
      <w:pPr>
        <w:ind w:left="540"/>
        <w:jc w:val="both"/>
        <w:rPr>
          <w:color w:val="2E74B5"/>
          <w:szCs w:val="24"/>
        </w:rPr>
      </w:pPr>
      <w:r w:rsidRPr="005A7A55">
        <w:rPr>
          <w:color w:val="2E74B5"/>
          <w:szCs w:val="24"/>
        </w:rPr>
        <w:t xml:space="preserve">Pas vraiment. La situation </w:t>
      </w:r>
      <w:r w:rsidR="006E2602" w:rsidRPr="005A7A55">
        <w:rPr>
          <w:color w:val="2E74B5"/>
          <w:szCs w:val="24"/>
        </w:rPr>
        <w:t>s’améliore un peu depuis quelques moirs, nos</w:t>
      </w:r>
      <w:r w:rsidRPr="005A7A55">
        <w:rPr>
          <w:color w:val="2E74B5"/>
          <w:szCs w:val="24"/>
        </w:rPr>
        <w:t xml:space="preserve"> moyens RH </w:t>
      </w:r>
      <w:r w:rsidR="006E2602" w:rsidRPr="005A7A55">
        <w:rPr>
          <w:color w:val="2E74B5"/>
          <w:szCs w:val="24"/>
        </w:rPr>
        <w:t>restent limités aux regard de nos activités</w:t>
      </w:r>
      <w:r w:rsidRPr="005A7A55">
        <w:rPr>
          <w:color w:val="2E74B5"/>
          <w:szCs w:val="24"/>
        </w:rPr>
        <w:t>.</w:t>
      </w:r>
      <w:r w:rsidR="006609F8" w:rsidRPr="005A7A55">
        <w:rPr>
          <w:color w:val="2E74B5"/>
          <w:szCs w:val="24"/>
        </w:rPr>
        <w:t xml:space="preserve"> </w:t>
      </w:r>
    </w:p>
    <w:p w:rsidR="00F65A5D" w:rsidRPr="005A7A55" w:rsidRDefault="006609F8" w:rsidP="008749ED">
      <w:pPr>
        <w:ind w:left="540"/>
        <w:jc w:val="both"/>
        <w:rPr>
          <w:color w:val="2E74B5"/>
          <w:szCs w:val="24"/>
        </w:rPr>
      </w:pPr>
      <w:r w:rsidRPr="005A7A55">
        <w:rPr>
          <w:color w:val="2E74B5"/>
          <w:szCs w:val="24"/>
        </w:rPr>
        <w:t>Nous somme</w:t>
      </w:r>
      <w:r w:rsidR="00D0419A" w:rsidRPr="005A7A55">
        <w:rPr>
          <w:color w:val="2E74B5"/>
          <w:szCs w:val="24"/>
        </w:rPr>
        <w:t>s</w:t>
      </w:r>
      <w:r w:rsidR="008B7E9A" w:rsidRPr="005A7A55">
        <w:rPr>
          <w:color w:val="2E74B5"/>
          <w:szCs w:val="24"/>
        </w:rPr>
        <w:t xml:space="preserve"> aujourd’hui à </w:t>
      </w:r>
      <w:r w:rsidR="005C5418" w:rsidRPr="005A7A55">
        <w:rPr>
          <w:color w:val="2E74B5"/>
          <w:szCs w:val="24"/>
          <w:u w:val="single"/>
        </w:rPr>
        <w:t>+</w:t>
      </w:r>
      <w:r w:rsidR="005C5418" w:rsidRPr="005A7A55">
        <w:rPr>
          <w:color w:val="2E74B5"/>
          <w:szCs w:val="24"/>
        </w:rPr>
        <w:t xml:space="preserve"> </w:t>
      </w:r>
      <w:r w:rsidR="0039145C" w:rsidRPr="005A7A55">
        <w:rPr>
          <w:color w:val="2E74B5"/>
          <w:szCs w:val="24"/>
        </w:rPr>
        <w:t>8</w:t>
      </w:r>
      <w:r w:rsidR="00F65A5D" w:rsidRPr="005A7A55">
        <w:rPr>
          <w:color w:val="2E74B5"/>
          <w:szCs w:val="24"/>
        </w:rPr>
        <w:t>5</w:t>
      </w:r>
      <w:r w:rsidR="0039145C" w:rsidRPr="005A7A55">
        <w:rPr>
          <w:color w:val="2E74B5"/>
          <w:szCs w:val="24"/>
        </w:rPr>
        <w:t xml:space="preserve"> </w:t>
      </w:r>
      <w:r w:rsidRPr="005A7A55">
        <w:rPr>
          <w:color w:val="2E74B5"/>
          <w:szCs w:val="24"/>
        </w:rPr>
        <w:t>% du cadre légal en ce qui concerne le personnel administratif</w:t>
      </w:r>
      <w:r w:rsidR="00F65A5D" w:rsidRPr="005A7A55">
        <w:rPr>
          <w:color w:val="2E74B5"/>
          <w:szCs w:val="24"/>
        </w:rPr>
        <w:t xml:space="preserve"> (sans même compter les absences pour raisons médicales).</w:t>
      </w:r>
    </w:p>
    <w:p w:rsidR="00F65A5D" w:rsidRPr="005A7A55" w:rsidRDefault="00F65A5D" w:rsidP="008749ED">
      <w:pPr>
        <w:ind w:left="540"/>
        <w:jc w:val="both"/>
        <w:rPr>
          <w:color w:val="2E74B5"/>
          <w:szCs w:val="24"/>
        </w:rPr>
      </w:pPr>
    </w:p>
    <w:p w:rsidR="006E2602" w:rsidRPr="005A7A55" w:rsidRDefault="00F65A5D" w:rsidP="008749ED">
      <w:pPr>
        <w:ind w:left="540"/>
        <w:jc w:val="both"/>
        <w:rPr>
          <w:color w:val="2E74B5"/>
          <w:szCs w:val="24"/>
        </w:rPr>
      </w:pPr>
      <w:r w:rsidRPr="005A7A55">
        <w:rPr>
          <w:color w:val="2E74B5"/>
          <w:szCs w:val="24"/>
        </w:rPr>
        <w:t xml:space="preserve">En ce qui concerne les magistrats, et des nombreuses absences pour raisons médicales, notre cadre </w:t>
      </w:r>
      <w:r w:rsidRPr="005A7A55">
        <w:rPr>
          <w:color w:val="2E74B5"/>
          <w:szCs w:val="24"/>
          <w:u w:val="single"/>
        </w:rPr>
        <w:t>effectif et réel de juges</w:t>
      </w:r>
      <w:r w:rsidR="006E2602" w:rsidRPr="005A7A55">
        <w:rPr>
          <w:color w:val="2E74B5"/>
          <w:szCs w:val="24"/>
          <w:u w:val="single"/>
        </w:rPr>
        <w:t xml:space="preserve"> en état de travailler</w:t>
      </w:r>
      <w:r w:rsidRPr="005A7A55">
        <w:rPr>
          <w:color w:val="2E74B5"/>
          <w:szCs w:val="24"/>
        </w:rPr>
        <w:t xml:space="preserve">  a </w:t>
      </w:r>
    </w:p>
    <w:p w:rsidR="008749ED" w:rsidRPr="005A7A55" w:rsidRDefault="00F65A5D" w:rsidP="008749ED">
      <w:pPr>
        <w:ind w:left="540"/>
        <w:jc w:val="both"/>
        <w:rPr>
          <w:color w:val="2E74B5"/>
          <w:szCs w:val="24"/>
        </w:rPr>
      </w:pPr>
      <w:r w:rsidRPr="005A7A55">
        <w:rPr>
          <w:color w:val="2E74B5"/>
          <w:szCs w:val="24"/>
        </w:rPr>
        <w:t xml:space="preserve">été rempli en moyenne à moins de 80% du cadre au cours de l’année </w:t>
      </w:r>
      <w:r w:rsidR="001B5BB9" w:rsidRPr="005A7A55">
        <w:rPr>
          <w:color w:val="2E74B5"/>
          <w:szCs w:val="24"/>
        </w:rPr>
        <w:t>201</w:t>
      </w:r>
      <w:r w:rsidR="009D011E" w:rsidRPr="005A7A55">
        <w:rPr>
          <w:color w:val="2E74B5"/>
          <w:szCs w:val="24"/>
        </w:rPr>
        <w:t>9</w:t>
      </w:r>
      <w:r w:rsidRPr="005A7A55">
        <w:rPr>
          <w:color w:val="2E74B5"/>
          <w:szCs w:val="24"/>
        </w:rPr>
        <w:t xml:space="preserve"> (21 juges sur 27= 77,77% du cadre légal)</w:t>
      </w:r>
      <w:r w:rsidR="006609F8" w:rsidRPr="005A7A55">
        <w:rPr>
          <w:color w:val="2E74B5"/>
          <w:szCs w:val="24"/>
        </w:rPr>
        <w:t>.</w:t>
      </w:r>
      <w:r w:rsidR="006E2602" w:rsidRPr="005A7A55">
        <w:rPr>
          <w:color w:val="2E74B5"/>
          <w:szCs w:val="24"/>
        </w:rPr>
        <w:t xml:space="preserve"> En effet, cela fait deux ans que nous avons en moyenne deux magistrats absents pour incapacité de travail de longue ou moyenne durée.</w:t>
      </w:r>
      <w:r w:rsidR="009D011E" w:rsidRPr="005A7A55">
        <w:rPr>
          <w:color w:val="2E74B5"/>
          <w:szCs w:val="24"/>
        </w:rPr>
        <w:t> </w:t>
      </w:r>
    </w:p>
    <w:p w:rsidR="00C7082A" w:rsidRPr="005A7A55" w:rsidRDefault="008749ED" w:rsidP="00E945C9">
      <w:pPr>
        <w:tabs>
          <w:tab w:val="left" w:pos="1260"/>
          <w:tab w:val="left" w:pos="2880"/>
        </w:tabs>
        <w:ind w:left="1260" w:hanging="720"/>
        <w:jc w:val="both"/>
        <w:rPr>
          <w:color w:val="2E74B5"/>
          <w:szCs w:val="24"/>
        </w:rPr>
      </w:pPr>
      <w:r w:rsidRPr="005A7A55">
        <w:rPr>
          <w:color w:val="2E74B5"/>
          <w:szCs w:val="24"/>
        </w:rPr>
        <w:t xml:space="preserve">   </w:t>
      </w:r>
    </w:p>
    <w:p w:rsidR="00D61AEE" w:rsidRDefault="00C7082A" w:rsidP="009415C8">
      <w:pPr>
        <w:tabs>
          <w:tab w:val="left" w:pos="-1938"/>
          <w:tab w:val="left" w:pos="2880"/>
        </w:tabs>
        <w:ind w:left="570" w:hanging="30"/>
        <w:jc w:val="both"/>
        <w:rPr>
          <w:szCs w:val="24"/>
        </w:rPr>
      </w:pPr>
      <w:r w:rsidRPr="00EC12CB">
        <w:rPr>
          <w:szCs w:val="24"/>
        </w:rPr>
        <w:t xml:space="preserve">Envisagez-vous d’autres initiatives pour tenter d’atteindre cet objectif ? </w:t>
      </w:r>
    </w:p>
    <w:p w:rsidR="00D61AEE" w:rsidRPr="00552CBF" w:rsidRDefault="00D61AEE" w:rsidP="009415C8">
      <w:pPr>
        <w:tabs>
          <w:tab w:val="left" w:pos="-1938"/>
          <w:tab w:val="left" w:pos="2880"/>
        </w:tabs>
        <w:ind w:left="570" w:hanging="30"/>
        <w:jc w:val="both"/>
        <w:rPr>
          <w:color w:val="C00000"/>
          <w:szCs w:val="24"/>
        </w:rPr>
      </w:pPr>
    </w:p>
    <w:p w:rsidR="008749ED" w:rsidRPr="005A7A55" w:rsidRDefault="00552CBF" w:rsidP="009415C8">
      <w:pPr>
        <w:tabs>
          <w:tab w:val="left" w:pos="-1938"/>
          <w:tab w:val="left" w:pos="2880"/>
        </w:tabs>
        <w:ind w:left="570" w:hanging="30"/>
        <w:jc w:val="both"/>
        <w:rPr>
          <w:color w:val="2E74B5"/>
          <w:szCs w:val="24"/>
        </w:rPr>
      </w:pPr>
      <w:r w:rsidRPr="005A7A55">
        <w:rPr>
          <w:color w:val="2E74B5"/>
          <w:szCs w:val="24"/>
        </w:rPr>
        <w:t>Après de multiples efforts, notre message semble avoir été entendu, ce dont je me réjouis (4 places vacantes de juge ont été publiées en 2018</w:t>
      </w:r>
      <w:r w:rsidR="0055738C">
        <w:rPr>
          <w:color w:val="2E74B5"/>
          <w:szCs w:val="24"/>
        </w:rPr>
        <w:t xml:space="preserve"> et deux en 2019, pour 5</w:t>
      </w:r>
      <w:r w:rsidRPr="005A7A55">
        <w:rPr>
          <w:color w:val="2E74B5"/>
          <w:szCs w:val="24"/>
        </w:rPr>
        <w:t xml:space="preserve"> départs).</w:t>
      </w:r>
    </w:p>
    <w:p w:rsidR="00552CBF" w:rsidRDefault="00552CBF" w:rsidP="009415C8">
      <w:pPr>
        <w:tabs>
          <w:tab w:val="left" w:pos="-1938"/>
          <w:tab w:val="left" w:pos="2880"/>
        </w:tabs>
        <w:ind w:left="570" w:hanging="30"/>
        <w:jc w:val="both"/>
        <w:rPr>
          <w:szCs w:val="24"/>
        </w:rPr>
      </w:pPr>
    </w:p>
    <w:p w:rsidR="00C7082A" w:rsidRDefault="00C7082A" w:rsidP="009415C8">
      <w:pPr>
        <w:tabs>
          <w:tab w:val="left" w:pos="-1938"/>
          <w:tab w:val="left" w:pos="2880"/>
        </w:tabs>
        <w:ind w:left="570" w:hanging="30"/>
        <w:jc w:val="both"/>
        <w:rPr>
          <w:szCs w:val="24"/>
        </w:rPr>
      </w:pPr>
      <w:r w:rsidRPr="00EC12CB">
        <w:rPr>
          <w:szCs w:val="24"/>
        </w:rPr>
        <w:t>Si oui, lesquelles ?</w:t>
      </w:r>
    </w:p>
    <w:p w:rsidR="008749ED" w:rsidRPr="005A7A55" w:rsidRDefault="008749ED" w:rsidP="009415C8">
      <w:pPr>
        <w:tabs>
          <w:tab w:val="left" w:pos="-1938"/>
          <w:tab w:val="left" w:pos="2880"/>
        </w:tabs>
        <w:ind w:left="570" w:hanging="30"/>
        <w:jc w:val="both"/>
        <w:rPr>
          <w:color w:val="2E74B5"/>
          <w:szCs w:val="24"/>
        </w:rPr>
      </w:pPr>
    </w:p>
    <w:p w:rsidR="008749ED" w:rsidRPr="005A7A55" w:rsidRDefault="004F7D75" w:rsidP="008749ED">
      <w:pPr>
        <w:ind w:left="540"/>
        <w:jc w:val="both"/>
        <w:rPr>
          <w:color w:val="2E74B5"/>
          <w:szCs w:val="24"/>
        </w:rPr>
      </w:pPr>
      <w:r w:rsidRPr="005A7A55">
        <w:rPr>
          <w:color w:val="2E74B5"/>
          <w:szCs w:val="24"/>
        </w:rPr>
        <w:t xml:space="preserve">La nouvelle étape : suites de la « journée alerte » des magistrats et de l’ensemble du monde judiciaire, qui avait été organisée dans la salle des pas perdus du Palais de Justice de Bruxelles, Place Poelaert, le vendredi 20 mars </w:t>
      </w:r>
      <w:r w:rsidR="009A2817" w:rsidRPr="005A7A55">
        <w:rPr>
          <w:color w:val="2E74B5"/>
          <w:szCs w:val="24"/>
        </w:rPr>
        <w:t>201</w:t>
      </w:r>
      <w:r w:rsidR="00917B07" w:rsidRPr="005A7A55">
        <w:rPr>
          <w:color w:val="2E74B5"/>
          <w:szCs w:val="24"/>
        </w:rPr>
        <w:t>5</w:t>
      </w:r>
      <w:r w:rsidRPr="005A7A55">
        <w:rPr>
          <w:color w:val="2E74B5"/>
          <w:szCs w:val="24"/>
        </w:rPr>
        <w:t>.</w:t>
      </w:r>
    </w:p>
    <w:p w:rsidR="00917B07" w:rsidRPr="005A7A55" w:rsidRDefault="00917B07" w:rsidP="008749ED">
      <w:pPr>
        <w:ind w:left="540"/>
        <w:jc w:val="both"/>
        <w:rPr>
          <w:color w:val="2E74B5"/>
          <w:szCs w:val="24"/>
        </w:rPr>
      </w:pPr>
    </w:p>
    <w:p w:rsidR="00CF5001" w:rsidRPr="005A7A55" w:rsidRDefault="00CF5001" w:rsidP="008749ED">
      <w:pPr>
        <w:ind w:left="540"/>
        <w:jc w:val="both"/>
        <w:rPr>
          <w:color w:val="2E74B5"/>
          <w:szCs w:val="24"/>
        </w:rPr>
      </w:pPr>
      <w:r w:rsidRPr="005A7A55">
        <w:rPr>
          <w:color w:val="2E74B5"/>
          <w:szCs w:val="24"/>
        </w:rPr>
        <w:t>Les org</w:t>
      </w:r>
      <w:r w:rsidR="00566D5D" w:rsidRPr="005A7A55">
        <w:rPr>
          <w:color w:val="2E74B5"/>
          <w:szCs w:val="24"/>
        </w:rPr>
        <w:t>anisations de magistrats on</w:t>
      </w:r>
      <w:r w:rsidRPr="005A7A55">
        <w:rPr>
          <w:color w:val="2E74B5"/>
          <w:szCs w:val="24"/>
        </w:rPr>
        <w:t xml:space="preserve">t </w:t>
      </w:r>
      <w:r w:rsidR="00566D5D" w:rsidRPr="005A7A55">
        <w:rPr>
          <w:color w:val="2E74B5"/>
          <w:szCs w:val="24"/>
        </w:rPr>
        <w:t xml:space="preserve">déployé </w:t>
      </w:r>
      <w:r w:rsidRPr="005A7A55">
        <w:rPr>
          <w:color w:val="2E74B5"/>
          <w:szCs w:val="24"/>
        </w:rPr>
        <w:t xml:space="preserve">de nouvelles actions </w:t>
      </w:r>
      <w:r w:rsidR="00566D5D" w:rsidRPr="005A7A55">
        <w:rPr>
          <w:color w:val="2E74B5"/>
          <w:szCs w:val="24"/>
        </w:rPr>
        <w:t xml:space="preserve">en </w:t>
      </w:r>
      <w:r w:rsidR="001B5BB9" w:rsidRPr="005A7A55">
        <w:rPr>
          <w:color w:val="2E74B5"/>
          <w:szCs w:val="24"/>
        </w:rPr>
        <w:t>2019</w:t>
      </w:r>
      <w:r w:rsidR="00566D5D" w:rsidRPr="005A7A55">
        <w:rPr>
          <w:color w:val="2E74B5"/>
          <w:szCs w:val="24"/>
        </w:rPr>
        <w:t>, puisque</w:t>
      </w:r>
      <w:r w:rsidRPr="005A7A55">
        <w:rPr>
          <w:color w:val="2E74B5"/>
          <w:szCs w:val="24"/>
        </w:rPr>
        <w:t xml:space="preserve"> leurs demandes ne sont pas rencontrées.</w:t>
      </w:r>
    </w:p>
    <w:p w:rsidR="00917B07" w:rsidRPr="005A7A55" w:rsidRDefault="00917B07" w:rsidP="008749ED">
      <w:pPr>
        <w:ind w:left="540"/>
        <w:jc w:val="both"/>
        <w:rPr>
          <w:color w:val="2E74B5"/>
          <w:szCs w:val="24"/>
        </w:rPr>
      </w:pPr>
    </w:p>
    <w:p w:rsidR="00917B07" w:rsidRPr="005A7A55" w:rsidRDefault="00917B07" w:rsidP="00917B07">
      <w:pPr>
        <w:ind w:left="540"/>
        <w:jc w:val="both"/>
        <w:rPr>
          <w:color w:val="2E74B5"/>
          <w:szCs w:val="24"/>
        </w:rPr>
      </w:pPr>
      <w:r w:rsidRPr="005A7A55">
        <w:rPr>
          <w:color w:val="2E74B5"/>
          <w:szCs w:val="24"/>
        </w:rPr>
        <w:t>Un nouveau rassemblement du monde judiciaire v</w:t>
      </w:r>
      <w:r w:rsidR="00DC5AE2" w:rsidRPr="005A7A55">
        <w:rPr>
          <w:color w:val="2E74B5"/>
          <w:szCs w:val="24"/>
        </w:rPr>
        <w:t>ient d’</w:t>
      </w:r>
      <w:r w:rsidRPr="005A7A55">
        <w:rPr>
          <w:color w:val="2E74B5"/>
          <w:szCs w:val="24"/>
        </w:rPr>
        <w:t xml:space="preserve">être organisé </w:t>
      </w:r>
      <w:r w:rsidR="00DC5AE2" w:rsidRPr="005A7A55">
        <w:rPr>
          <w:color w:val="2E74B5"/>
          <w:szCs w:val="24"/>
        </w:rPr>
        <w:t>ce</w:t>
      </w:r>
      <w:r w:rsidRPr="005A7A55">
        <w:rPr>
          <w:color w:val="2E74B5"/>
          <w:szCs w:val="24"/>
        </w:rPr>
        <w:t xml:space="preserve"> 20 mars </w:t>
      </w:r>
      <w:r w:rsidR="001B5BB9" w:rsidRPr="005A7A55">
        <w:rPr>
          <w:color w:val="2E74B5"/>
          <w:szCs w:val="24"/>
        </w:rPr>
        <w:t>2019</w:t>
      </w:r>
      <w:r w:rsidR="00E8612C" w:rsidRPr="005A7A55">
        <w:rPr>
          <w:color w:val="2E74B5"/>
          <w:szCs w:val="24"/>
        </w:rPr>
        <w:t xml:space="preserve"> dans certaines villes du pays…</w:t>
      </w:r>
    </w:p>
    <w:p w:rsidR="00917B07" w:rsidRPr="000D1CBE" w:rsidRDefault="00917B07" w:rsidP="008749ED">
      <w:pPr>
        <w:ind w:left="540"/>
        <w:jc w:val="both"/>
        <w:rPr>
          <w:color w:val="7030A0"/>
          <w:szCs w:val="24"/>
        </w:rPr>
      </w:pPr>
    </w:p>
    <w:p w:rsidR="008749ED" w:rsidRPr="000D1CBE" w:rsidRDefault="008749ED" w:rsidP="009415C8">
      <w:pPr>
        <w:tabs>
          <w:tab w:val="left" w:pos="-1938"/>
          <w:tab w:val="left" w:pos="2880"/>
        </w:tabs>
        <w:ind w:left="570" w:hanging="30"/>
        <w:jc w:val="both"/>
        <w:rPr>
          <w:color w:val="7030A0"/>
          <w:szCs w:val="24"/>
        </w:rPr>
      </w:pPr>
    </w:p>
    <w:p w:rsidR="00C7082A" w:rsidRPr="008749ED" w:rsidRDefault="00C7082A" w:rsidP="000D4C1B">
      <w:pPr>
        <w:pStyle w:val="Titre4"/>
      </w:pPr>
      <w:r w:rsidRPr="008749ED">
        <w:lastRenderedPageBreak/>
        <w:t>3. Nombre de jugements rendus</w:t>
      </w:r>
    </w:p>
    <w:p w:rsidR="00C7082A" w:rsidRDefault="00C7082A" w:rsidP="00C7082A">
      <w:pPr>
        <w:rPr>
          <w:szCs w:val="24"/>
        </w:rPr>
      </w:pPr>
    </w:p>
    <w:p w:rsidR="005B0779" w:rsidRDefault="005B0779" w:rsidP="00566D5D">
      <w:pPr>
        <w:numPr>
          <w:ilvl w:val="0"/>
          <w:numId w:val="28"/>
        </w:numPr>
        <w:jc w:val="both"/>
        <w:rPr>
          <w:szCs w:val="24"/>
        </w:rPr>
      </w:pPr>
      <w:r w:rsidRPr="00EC12CB">
        <w:rPr>
          <w:szCs w:val="24"/>
        </w:rPr>
        <w:t xml:space="preserve">Veuillez indiquer le nombre de jugements prononcés par </w:t>
      </w:r>
      <w:r>
        <w:rPr>
          <w:szCs w:val="24"/>
        </w:rPr>
        <w:t>la</w:t>
      </w:r>
      <w:r w:rsidRPr="00EC12CB">
        <w:rPr>
          <w:szCs w:val="24"/>
        </w:rPr>
        <w:t xml:space="preserve"> juridiction</w:t>
      </w:r>
      <w:r>
        <w:rPr>
          <w:szCs w:val="24"/>
        </w:rPr>
        <w:t xml:space="preserve"> durant les années T, T-1 et T-2</w:t>
      </w:r>
    </w:p>
    <w:p w:rsidR="00C00EB8" w:rsidRDefault="00C00EB8" w:rsidP="00C00EB8">
      <w:pPr>
        <w:jc w:val="both"/>
        <w:rPr>
          <w:szCs w:val="24"/>
        </w:rPr>
      </w:pPr>
    </w:p>
    <w:p w:rsidR="00C00EB8" w:rsidRDefault="00C00EB8" w:rsidP="00C00EB8">
      <w:pPr>
        <w:ind w:left="1065"/>
        <w:rPr>
          <w:rFonts w:ascii="Calibri" w:hAnsi="Calibri"/>
          <w:b/>
          <w:color w:val="002060"/>
          <w:sz w:val="32"/>
          <w:szCs w:val="32"/>
          <w:u w:val="single"/>
          <w:lang w:eastAsia="fr-BE"/>
        </w:rPr>
      </w:pPr>
      <w:r w:rsidRPr="00BC6410">
        <w:rPr>
          <w:rFonts w:ascii="Calibri" w:hAnsi="Calibri"/>
          <w:b/>
          <w:color w:val="002060"/>
          <w:sz w:val="32"/>
          <w:szCs w:val="32"/>
          <w:u w:val="single"/>
          <w:lang w:eastAsia="fr-BE"/>
        </w:rPr>
        <w:t>Année T (20</w:t>
      </w:r>
      <w:r>
        <w:rPr>
          <w:rFonts w:ascii="Calibri" w:hAnsi="Calibri"/>
          <w:b/>
          <w:color w:val="002060"/>
          <w:sz w:val="32"/>
          <w:szCs w:val="32"/>
          <w:u w:val="single"/>
          <w:lang w:eastAsia="fr-BE"/>
        </w:rPr>
        <w:t>20</w:t>
      </w:r>
      <w:r w:rsidRPr="00BC6410">
        <w:rPr>
          <w:rFonts w:ascii="Calibri" w:hAnsi="Calibri"/>
          <w:b/>
          <w:color w:val="002060"/>
          <w:sz w:val="32"/>
          <w:szCs w:val="32"/>
          <w:u w:val="single"/>
          <w:lang w:eastAsia="fr-BE"/>
        </w:rPr>
        <w:t>)</w:t>
      </w:r>
    </w:p>
    <w:p w:rsidR="00313DA5" w:rsidRDefault="00313DA5" w:rsidP="00C00EB8">
      <w:pPr>
        <w:ind w:left="1065"/>
        <w:rPr>
          <w:rFonts w:ascii="Calibri" w:hAnsi="Calibri"/>
          <w:b/>
          <w:color w:val="002060"/>
          <w:sz w:val="32"/>
          <w:szCs w:val="32"/>
          <w:u w:val="single"/>
          <w:lang w:eastAsia="fr-BE"/>
        </w:rPr>
      </w:pPr>
    </w:p>
    <w:tbl>
      <w:tblPr>
        <w:tblW w:w="15219" w:type="dxa"/>
        <w:tblCellMar>
          <w:left w:w="70" w:type="dxa"/>
          <w:right w:w="70" w:type="dxa"/>
        </w:tblCellMar>
        <w:tblLook w:val="04A0" w:firstRow="1" w:lastRow="0" w:firstColumn="1" w:lastColumn="0" w:noHBand="0" w:noVBand="1"/>
      </w:tblPr>
      <w:tblGrid>
        <w:gridCol w:w="635"/>
        <w:gridCol w:w="2469"/>
        <w:gridCol w:w="5670"/>
        <w:gridCol w:w="1973"/>
        <w:gridCol w:w="1751"/>
        <w:gridCol w:w="2721"/>
      </w:tblGrid>
      <w:tr w:rsidR="00313DA5" w:rsidRPr="00313DA5" w:rsidTr="00313DA5">
        <w:trPr>
          <w:trHeight w:val="315"/>
        </w:trPr>
        <w:tc>
          <w:tcPr>
            <w:tcW w:w="635" w:type="dxa"/>
            <w:tcBorders>
              <w:top w:val="nil"/>
              <w:left w:val="nil"/>
              <w:bottom w:val="nil"/>
              <w:right w:val="nil"/>
            </w:tcBorders>
            <w:shd w:val="clear" w:color="auto" w:fill="auto"/>
            <w:vAlign w:val="bottom"/>
            <w:hideMark/>
          </w:tcPr>
          <w:p w:rsidR="00313DA5" w:rsidRPr="00313DA5" w:rsidRDefault="00313DA5" w:rsidP="00313DA5">
            <w:pPr>
              <w:rPr>
                <w:sz w:val="20"/>
                <w:szCs w:val="24"/>
                <w:lang w:val="fr-BE" w:eastAsia="fr-BE"/>
              </w:rPr>
            </w:pPr>
          </w:p>
        </w:tc>
        <w:tc>
          <w:tcPr>
            <w:tcW w:w="14584"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313DA5" w:rsidRPr="00313DA5" w:rsidRDefault="00313DA5" w:rsidP="00313DA5">
            <w:pPr>
              <w:jc w:val="center"/>
              <w:rPr>
                <w:rFonts w:ascii="Calibri" w:hAnsi="Calibri" w:cs="Calibri"/>
                <w:b/>
                <w:bCs/>
                <w:sz w:val="36"/>
                <w:szCs w:val="36"/>
                <w:lang w:val="fr-BE" w:eastAsia="fr-BE"/>
              </w:rPr>
            </w:pPr>
            <w:r w:rsidRPr="00313DA5">
              <w:rPr>
                <w:rFonts w:ascii="Calibri" w:hAnsi="Calibri" w:cs="Calibri"/>
                <w:b/>
                <w:bCs/>
                <w:sz w:val="36"/>
                <w:szCs w:val="36"/>
                <w:lang w:val="fr-BE" w:eastAsia="fr-BE"/>
              </w:rPr>
              <w:t>Jugements définitifs</w:t>
            </w:r>
          </w:p>
        </w:tc>
      </w:tr>
      <w:tr w:rsidR="00313DA5" w:rsidRPr="00313DA5" w:rsidTr="00313DA5">
        <w:trPr>
          <w:trHeight w:val="315"/>
        </w:trPr>
        <w:tc>
          <w:tcPr>
            <w:tcW w:w="635" w:type="dxa"/>
            <w:tcBorders>
              <w:top w:val="nil"/>
              <w:left w:val="nil"/>
              <w:bottom w:val="nil"/>
              <w:right w:val="nil"/>
            </w:tcBorders>
            <w:shd w:val="clear" w:color="auto" w:fill="auto"/>
            <w:noWrap/>
            <w:vAlign w:val="bottom"/>
            <w:hideMark/>
          </w:tcPr>
          <w:p w:rsidR="00313DA5" w:rsidRPr="00313DA5" w:rsidRDefault="00313DA5" w:rsidP="00313DA5">
            <w:pPr>
              <w:jc w:val="center"/>
              <w:rPr>
                <w:rFonts w:ascii="Calibri" w:hAnsi="Calibri" w:cs="Calibri"/>
                <w:b/>
                <w:bCs/>
                <w:sz w:val="22"/>
                <w:szCs w:val="22"/>
                <w:lang w:val="fr-BE" w:eastAsia="fr-BE"/>
              </w:rPr>
            </w:pPr>
          </w:p>
        </w:tc>
        <w:tc>
          <w:tcPr>
            <w:tcW w:w="2469"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5670"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973"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751"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2719"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r>
      <w:tr w:rsidR="00313DA5" w:rsidRPr="00313DA5" w:rsidTr="00313DA5">
        <w:trPr>
          <w:trHeight w:val="1290"/>
        </w:trPr>
        <w:tc>
          <w:tcPr>
            <w:tcW w:w="635" w:type="dxa"/>
            <w:tcBorders>
              <w:top w:val="single" w:sz="4" w:space="0" w:color="auto"/>
              <w:left w:val="single" w:sz="4" w:space="0" w:color="auto"/>
              <w:bottom w:val="nil"/>
              <w:right w:val="nil"/>
            </w:tcBorders>
            <w:shd w:val="clear" w:color="auto" w:fill="auto"/>
            <w:noWrap/>
            <w:vAlign w:val="center"/>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46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xml:space="preserve">Division </w:t>
            </w:r>
          </w:p>
        </w:tc>
        <w:tc>
          <w:tcPr>
            <w:tcW w:w="5670" w:type="dxa"/>
            <w:tcBorders>
              <w:top w:val="single" w:sz="8" w:space="0" w:color="auto"/>
              <w:left w:val="nil"/>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Nature</w:t>
            </w:r>
          </w:p>
        </w:tc>
        <w:tc>
          <w:tcPr>
            <w:tcW w:w="1973" w:type="dxa"/>
            <w:tcBorders>
              <w:top w:val="single" w:sz="8" w:space="0" w:color="auto"/>
              <w:left w:val="nil"/>
              <w:bottom w:val="single" w:sz="8" w:space="0" w:color="auto"/>
              <w:right w:val="single" w:sz="4" w:space="0" w:color="auto"/>
            </w:tcBorders>
            <w:shd w:val="clear" w:color="000000" w:fill="D9D9D9"/>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JGC -</w:t>
            </w:r>
            <w:r w:rsidRPr="00313DA5">
              <w:rPr>
                <w:rFonts w:ascii="Arial" w:hAnsi="Arial" w:cs="Arial"/>
                <w:b/>
                <w:bCs/>
                <w:sz w:val="19"/>
                <w:szCs w:val="19"/>
                <w:lang w:val="fr-BE" w:eastAsia="fr-BE"/>
              </w:rPr>
              <w:br/>
              <w:t>jugement</w:t>
            </w:r>
            <w:r w:rsidRPr="00313DA5">
              <w:rPr>
                <w:rFonts w:ascii="Arial" w:hAnsi="Arial" w:cs="Arial"/>
                <w:b/>
                <w:bCs/>
                <w:sz w:val="19"/>
                <w:szCs w:val="19"/>
                <w:lang w:val="fr-BE" w:eastAsia="fr-BE"/>
              </w:rPr>
              <w:br/>
              <w:t>contradictoire</w:t>
            </w:r>
            <w:r w:rsidRPr="00313DA5">
              <w:rPr>
                <w:rFonts w:ascii="Arial" w:hAnsi="Arial" w:cs="Arial"/>
                <w:b/>
                <w:bCs/>
                <w:sz w:val="19"/>
                <w:szCs w:val="19"/>
                <w:lang w:val="fr-BE" w:eastAsia="fr-BE"/>
              </w:rPr>
              <w:br/>
              <w:t>définitif</w:t>
            </w:r>
          </w:p>
        </w:tc>
        <w:tc>
          <w:tcPr>
            <w:tcW w:w="1751" w:type="dxa"/>
            <w:tcBorders>
              <w:top w:val="single" w:sz="8" w:space="0" w:color="auto"/>
              <w:left w:val="nil"/>
              <w:bottom w:val="single" w:sz="8" w:space="0" w:color="auto"/>
              <w:right w:val="single" w:sz="4" w:space="0" w:color="auto"/>
            </w:tcBorders>
            <w:shd w:val="clear" w:color="000000" w:fill="D9D9D9"/>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JGD -</w:t>
            </w:r>
            <w:r w:rsidRPr="00313DA5">
              <w:rPr>
                <w:rFonts w:ascii="Arial" w:hAnsi="Arial" w:cs="Arial"/>
                <w:b/>
                <w:bCs/>
                <w:sz w:val="19"/>
                <w:szCs w:val="19"/>
                <w:lang w:val="fr-BE" w:eastAsia="fr-BE"/>
              </w:rPr>
              <w:br/>
              <w:t>jugement</w:t>
            </w:r>
            <w:r w:rsidRPr="00313DA5">
              <w:rPr>
                <w:rFonts w:ascii="Arial" w:hAnsi="Arial" w:cs="Arial"/>
                <w:b/>
                <w:bCs/>
                <w:sz w:val="19"/>
                <w:szCs w:val="19"/>
                <w:lang w:val="fr-BE" w:eastAsia="fr-BE"/>
              </w:rPr>
              <w:br/>
              <w:t>définitif par</w:t>
            </w:r>
            <w:r w:rsidRPr="00313DA5">
              <w:rPr>
                <w:rFonts w:ascii="Arial" w:hAnsi="Arial" w:cs="Arial"/>
                <w:b/>
                <w:bCs/>
                <w:sz w:val="19"/>
                <w:szCs w:val="19"/>
                <w:lang w:val="fr-BE" w:eastAsia="fr-BE"/>
              </w:rPr>
              <w:br/>
              <w:t>défaut</w:t>
            </w:r>
          </w:p>
        </w:tc>
        <w:tc>
          <w:tcPr>
            <w:tcW w:w="2719" w:type="dxa"/>
            <w:tcBorders>
              <w:top w:val="single" w:sz="8" w:space="0" w:color="auto"/>
              <w:left w:val="nil"/>
              <w:bottom w:val="single" w:sz="8" w:space="0" w:color="auto"/>
              <w:right w:val="single" w:sz="8" w:space="0" w:color="auto"/>
            </w:tcBorders>
            <w:shd w:val="clear" w:color="000000" w:fill="D9D9D9"/>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JGM -</w:t>
            </w:r>
            <w:r w:rsidRPr="00313DA5">
              <w:rPr>
                <w:rFonts w:ascii="Arial" w:hAnsi="Arial" w:cs="Arial"/>
                <w:b/>
                <w:bCs/>
                <w:sz w:val="19"/>
                <w:szCs w:val="19"/>
                <w:lang w:val="fr-BE" w:eastAsia="fr-BE"/>
              </w:rPr>
              <w:br/>
              <w:t>jugement</w:t>
            </w:r>
            <w:r w:rsidRPr="00313DA5">
              <w:rPr>
                <w:rFonts w:ascii="Arial" w:hAnsi="Arial" w:cs="Arial"/>
                <w:b/>
                <w:bCs/>
                <w:sz w:val="19"/>
                <w:szCs w:val="19"/>
                <w:lang w:val="fr-BE" w:eastAsia="fr-BE"/>
              </w:rPr>
              <w:br/>
              <w:t>définitif mixte</w:t>
            </w:r>
            <w:r w:rsidRPr="00313DA5">
              <w:rPr>
                <w:rFonts w:ascii="Arial" w:hAnsi="Arial" w:cs="Arial"/>
                <w:b/>
                <w:bCs/>
                <w:sz w:val="19"/>
                <w:szCs w:val="19"/>
                <w:lang w:val="fr-BE" w:eastAsia="fr-BE"/>
              </w:rPr>
              <w:br/>
              <w:t>contradictoire</w:t>
            </w:r>
            <w:r w:rsidRPr="00313DA5">
              <w:rPr>
                <w:rFonts w:ascii="Arial" w:hAnsi="Arial" w:cs="Arial"/>
                <w:b/>
                <w:bCs/>
                <w:sz w:val="19"/>
                <w:szCs w:val="19"/>
                <w:lang w:val="fr-BE" w:eastAsia="fr-BE"/>
              </w:rPr>
              <w:br/>
              <w:t xml:space="preserve">et par défaut </w:t>
            </w:r>
          </w:p>
        </w:tc>
      </w:tr>
      <w:tr w:rsidR="00313DA5" w:rsidRPr="00313DA5" w:rsidTr="00313DA5">
        <w:trPr>
          <w:trHeight w:val="300"/>
        </w:trPr>
        <w:tc>
          <w:tcPr>
            <w:tcW w:w="635"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2020</w:t>
            </w:r>
          </w:p>
        </w:tc>
        <w:tc>
          <w:tcPr>
            <w:tcW w:w="24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Arlon</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accidents de travail, maladies professionnelles (5</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22</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allocations handicapes (582 1°-2°)</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14</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cpas</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droit du travail (578)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19</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sanctions administratives (art 583)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independants (58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salaries (580)</w:t>
            </w:r>
          </w:p>
        </w:tc>
        <w:tc>
          <w:tcPr>
            <w:tcW w:w="1973"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43</w:t>
            </w:r>
          </w:p>
        </w:tc>
        <w:tc>
          <w:tcPr>
            <w:tcW w:w="175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57</w:t>
            </w:r>
          </w:p>
        </w:tc>
        <w:tc>
          <w:tcPr>
            <w:tcW w:w="2719"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Sous-total Arlon</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105</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75</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2</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5670"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Dinant</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accidents de travail, maladies professionnelles (5</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47</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allocations handicapes (582 1°-2°)</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19</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cpas</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57</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droit du travail (578)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37</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12</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independants (58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salaries (580)</w:t>
            </w:r>
          </w:p>
        </w:tc>
        <w:tc>
          <w:tcPr>
            <w:tcW w:w="1973"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91</w:t>
            </w:r>
          </w:p>
        </w:tc>
        <w:tc>
          <w:tcPr>
            <w:tcW w:w="175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86</w:t>
            </w:r>
          </w:p>
        </w:tc>
        <w:tc>
          <w:tcPr>
            <w:tcW w:w="2719"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Sous-total Dinant</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253</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118</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7</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5670"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Huy</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accidents de travail, maladies professionnelles (5</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61</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allocations handicapes (582 1°-2°)</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24</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conseil d'entreprise / elections sociales (582 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cpas</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42</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droit du travail (578)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25</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sanctions administratives (art 583)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independants (58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salaries (580)</w:t>
            </w:r>
          </w:p>
        </w:tc>
        <w:tc>
          <w:tcPr>
            <w:tcW w:w="1973"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93</w:t>
            </w:r>
          </w:p>
        </w:tc>
        <w:tc>
          <w:tcPr>
            <w:tcW w:w="175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80</w:t>
            </w:r>
          </w:p>
        </w:tc>
        <w:tc>
          <w:tcPr>
            <w:tcW w:w="2719"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Huy</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250</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102</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Liège</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accidents de travail, maladies professionnelles (5</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536</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13</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allocations handicapes (582 1°-2°)</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244</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15</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conseil d'entreprise / elections sociales (582 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cpas</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243</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droit du travail (578)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186</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109</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rectification/interprétation de jugement</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sanctions administratives (art 583)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independants (58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25</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salaries (580)</w:t>
            </w:r>
          </w:p>
        </w:tc>
        <w:tc>
          <w:tcPr>
            <w:tcW w:w="1973"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811</w:t>
            </w:r>
          </w:p>
        </w:tc>
        <w:tc>
          <w:tcPr>
            <w:tcW w:w="175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440</w:t>
            </w:r>
          </w:p>
        </w:tc>
        <w:tc>
          <w:tcPr>
            <w:tcW w:w="2719"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13</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Liège</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2058</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638</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25</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Marche-en-famenne</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accidents de travail, maladies professionnelles (5</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20</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allocations handicapes (582 1°-2°)</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cpas</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22</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droit du travail (578)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independants (58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salaries (580)</w:t>
            </w:r>
          </w:p>
        </w:tc>
        <w:tc>
          <w:tcPr>
            <w:tcW w:w="1973"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20</w:t>
            </w:r>
          </w:p>
        </w:tc>
        <w:tc>
          <w:tcPr>
            <w:tcW w:w="175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29</w:t>
            </w:r>
          </w:p>
        </w:tc>
        <w:tc>
          <w:tcPr>
            <w:tcW w:w="2719"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Marche-en-Famenne</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75</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43</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Namur</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accidents de travail, maladies professionnelles (5</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65</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allocations handicapes (582 1°-2°)</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40</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conseil d'entreprise / elections sociales (582 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cpas</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75</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droit du travail (578)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70</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14</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rectification/interprétation de jugement</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sanctions administratives (art 583)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independants (58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8</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salaries (580)</w:t>
            </w:r>
          </w:p>
        </w:tc>
        <w:tc>
          <w:tcPr>
            <w:tcW w:w="1973"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217</w:t>
            </w:r>
          </w:p>
        </w:tc>
        <w:tc>
          <w:tcPr>
            <w:tcW w:w="175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93</w:t>
            </w:r>
          </w:p>
        </w:tc>
        <w:tc>
          <w:tcPr>
            <w:tcW w:w="2719"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Namur</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481</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156</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19</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Neufchâteau</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accidents de travail, maladies professionnelles (5</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19</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allocations handicapes (582 1°-2°)</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conseil d'entreprise / elections sociales (582 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cpas</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40</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droit du travail (578)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15</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independants (58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salaries (580)</w:t>
            </w:r>
          </w:p>
        </w:tc>
        <w:tc>
          <w:tcPr>
            <w:tcW w:w="1973"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38</w:t>
            </w:r>
          </w:p>
        </w:tc>
        <w:tc>
          <w:tcPr>
            <w:tcW w:w="175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27</w:t>
            </w:r>
          </w:p>
        </w:tc>
        <w:tc>
          <w:tcPr>
            <w:tcW w:w="2719"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Neufchâteau</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118</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46</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Verviers</w:t>
            </w: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accidents de travail, maladies professionnelles (5</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163</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allocations handicapes (582 1°-2°)</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53</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cpas</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64</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droit du travail (578)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51</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17</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rectification/interprétation de jugement</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sanctions administratives (art 583)</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independants (58</w:t>
            </w:r>
          </w:p>
        </w:tc>
        <w:tc>
          <w:tcPr>
            <w:tcW w:w="1973"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w:t>
            </w:r>
          </w:p>
        </w:tc>
        <w:tc>
          <w:tcPr>
            <w:tcW w:w="175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2719"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670"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securite sociale des travailleurs salaries (580)</w:t>
            </w:r>
          </w:p>
        </w:tc>
        <w:tc>
          <w:tcPr>
            <w:tcW w:w="1973"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226</w:t>
            </w:r>
          </w:p>
        </w:tc>
        <w:tc>
          <w:tcPr>
            <w:tcW w:w="175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71</w:t>
            </w:r>
          </w:p>
        </w:tc>
        <w:tc>
          <w:tcPr>
            <w:tcW w:w="2719"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r>
      <w:tr w:rsidR="00313DA5" w:rsidRPr="00313DA5" w:rsidTr="00313DA5">
        <w:trPr>
          <w:trHeight w:val="315"/>
        </w:trPr>
        <w:tc>
          <w:tcPr>
            <w:tcW w:w="635"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2469" w:type="dxa"/>
            <w:tcBorders>
              <w:top w:val="nil"/>
              <w:left w:val="nil"/>
              <w:bottom w:val="single" w:sz="4" w:space="0" w:color="auto"/>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5670" w:type="dxa"/>
            <w:tcBorders>
              <w:top w:val="single" w:sz="8" w:space="0" w:color="auto"/>
              <w:left w:val="single" w:sz="8" w:space="0" w:color="auto"/>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Verviers</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574</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90</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6</w:t>
            </w:r>
          </w:p>
        </w:tc>
      </w:tr>
      <w:tr w:rsidR="00313DA5" w:rsidRPr="00313DA5" w:rsidTr="00313DA5">
        <w:trPr>
          <w:trHeight w:val="315"/>
        </w:trPr>
        <w:tc>
          <w:tcPr>
            <w:tcW w:w="635" w:type="dxa"/>
            <w:tcBorders>
              <w:top w:val="nil"/>
              <w:left w:val="nil"/>
              <w:bottom w:val="nil"/>
              <w:right w:val="nil"/>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p>
        </w:tc>
        <w:tc>
          <w:tcPr>
            <w:tcW w:w="2469"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5670"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973"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751"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2719"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r>
      <w:tr w:rsidR="00313DA5" w:rsidRPr="00313DA5" w:rsidTr="00313DA5">
        <w:trPr>
          <w:trHeight w:val="315"/>
        </w:trPr>
        <w:tc>
          <w:tcPr>
            <w:tcW w:w="635"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2469"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5670" w:type="dxa"/>
            <w:tcBorders>
              <w:top w:val="single" w:sz="8" w:space="0" w:color="auto"/>
              <w:left w:val="single" w:sz="8" w:space="0" w:color="auto"/>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TOTAL 2020</w:t>
            </w:r>
          </w:p>
        </w:tc>
        <w:tc>
          <w:tcPr>
            <w:tcW w:w="1973"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3914</w:t>
            </w:r>
          </w:p>
        </w:tc>
        <w:tc>
          <w:tcPr>
            <w:tcW w:w="175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1268</w:t>
            </w:r>
          </w:p>
        </w:tc>
        <w:tc>
          <w:tcPr>
            <w:tcW w:w="2719"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61</w:t>
            </w:r>
          </w:p>
        </w:tc>
      </w:tr>
    </w:tbl>
    <w:p w:rsidR="00313DA5" w:rsidRDefault="00313DA5" w:rsidP="00C00EB8">
      <w:pPr>
        <w:ind w:left="1065"/>
        <w:rPr>
          <w:rFonts w:ascii="Calibri" w:hAnsi="Calibri"/>
          <w:b/>
          <w:color w:val="002060"/>
          <w:sz w:val="32"/>
          <w:szCs w:val="32"/>
          <w:u w:val="single"/>
          <w:lang w:eastAsia="fr-BE"/>
        </w:rPr>
      </w:pPr>
    </w:p>
    <w:p w:rsidR="00313DA5" w:rsidRDefault="00313DA5" w:rsidP="00C00EB8">
      <w:pPr>
        <w:ind w:left="1065"/>
        <w:rPr>
          <w:rFonts w:ascii="Calibri" w:hAnsi="Calibri"/>
          <w:b/>
          <w:color w:val="002060"/>
          <w:sz w:val="32"/>
          <w:szCs w:val="32"/>
          <w:u w:val="single"/>
          <w:lang w:eastAsia="fr-BE"/>
        </w:rPr>
      </w:pPr>
    </w:p>
    <w:p w:rsidR="00313DA5" w:rsidRDefault="00313DA5" w:rsidP="00C00EB8">
      <w:pPr>
        <w:ind w:left="1065"/>
        <w:rPr>
          <w:rFonts w:ascii="Calibri" w:hAnsi="Calibri"/>
          <w:b/>
          <w:color w:val="002060"/>
          <w:sz w:val="32"/>
          <w:szCs w:val="32"/>
          <w:u w:val="single"/>
          <w:lang w:eastAsia="fr-BE"/>
        </w:rPr>
      </w:pPr>
    </w:p>
    <w:p w:rsidR="0022486A" w:rsidRDefault="0022486A" w:rsidP="00C00EB8">
      <w:pPr>
        <w:jc w:val="both"/>
        <w:rPr>
          <w:szCs w:val="24"/>
        </w:rPr>
      </w:pPr>
    </w:p>
    <w:tbl>
      <w:tblPr>
        <w:tblW w:w="15540" w:type="dxa"/>
        <w:tblCellMar>
          <w:left w:w="70" w:type="dxa"/>
          <w:right w:w="70" w:type="dxa"/>
        </w:tblCellMar>
        <w:tblLook w:val="04A0" w:firstRow="1" w:lastRow="0" w:firstColumn="1" w:lastColumn="0" w:noHBand="0" w:noVBand="1"/>
      </w:tblPr>
      <w:tblGrid>
        <w:gridCol w:w="563"/>
        <w:gridCol w:w="2103"/>
        <w:gridCol w:w="4332"/>
        <w:gridCol w:w="2761"/>
        <w:gridCol w:w="1191"/>
        <w:gridCol w:w="1544"/>
        <w:gridCol w:w="1544"/>
        <w:gridCol w:w="1544"/>
      </w:tblGrid>
      <w:tr w:rsidR="00313DA5" w:rsidRPr="00313DA5" w:rsidTr="00313DA5">
        <w:trPr>
          <w:trHeight w:val="315"/>
        </w:trPr>
        <w:tc>
          <w:tcPr>
            <w:tcW w:w="15540" w:type="dxa"/>
            <w:gridSpan w:val="8"/>
            <w:tcBorders>
              <w:top w:val="single" w:sz="8" w:space="0" w:color="auto"/>
              <w:left w:val="single" w:sz="8" w:space="0" w:color="auto"/>
              <w:bottom w:val="single" w:sz="8" w:space="0" w:color="auto"/>
              <w:right w:val="single" w:sz="8" w:space="0" w:color="000000"/>
            </w:tcBorders>
            <w:shd w:val="clear" w:color="000000" w:fill="D9D9D9"/>
            <w:vAlign w:val="bottom"/>
            <w:hideMark/>
          </w:tcPr>
          <w:p w:rsidR="00313DA5" w:rsidRPr="00313DA5" w:rsidRDefault="00313DA5" w:rsidP="00313DA5">
            <w:pPr>
              <w:jc w:val="center"/>
              <w:rPr>
                <w:rFonts w:ascii="Arial" w:hAnsi="Arial" w:cs="Arial"/>
                <w:b/>
                <w:bCs/>
                <w:sz w:val="36"/>
                <w:szCs w:val="36"/>
                <w:lang w:val="fr-BE" w:eastAsia="fr-BE"/>
              </w:rPr>
            </w:pPr>
            <w:r w:rsidRPr="00313DA5">
              <w:rPr>
                <w:rFonts w:ascii="Arial" w:hAnsi="Arial" w:cs="Arial"/>
                <w:b/>
                <w:bCs/>
                <w:sz w:val="36"/>
                <w:szCs w:val="36"/>
                <w:lang w:val="fr-BE" w:eastAsia="fr-BE"/>
              </w:rPr>
              <w:t>Tous types de jugements</w:t>
            </w:r>
          </w:p>
        </w:tc>
      </w:tr>
      <w:tr w:rsidR="00313DA5" w:rsidRPr="00313DA5" w:rsidTr="00313DA5">
        <w:trPr>
          <w:trHeight w:val="300"/>
        </w:trPr>
        <w:tc>
          <w:tcPr>
            <w:tcW w:w="521" w:type="dxa"/>
            <w:tcBorders>
              <w:top w:val="nil"/>
              <w:left w:val="nil"/>
              <w:bottom w:val="nil"/>
              <w:right w:val="nil"/>
            </w:tcBorders>
            <w:shd w:val="clear" w:color="auto" w:fill="auto"/>
            <w:noWrap/>
            <w:vAlign w:val="bottom"/>
            <w:hideMark/>
          </w:tcPr>
          <w:p w:rsidR="00313DA5" w:rsidRPr="00313DA5" w:rsidRDefault="00313DA5" w:rsidP="00313DA5">
            <w:pPr>
              <w:jc w:val="center"/>
              <w:rPr>
                <w:rFonts w:ascii="Arial" w:hAnsi="Arial" w:cs="Arial"/>
                <w:b/>
                <w:bCs/>
                <w:sz w:val="22"/>
                <w:szCs w:val="22"/>
                <w:lang w:val="fr-BE" w:eastAsia="fr-BE"/>
              </w:rPr>
            </w:pPr>
          </w:p>
        </w:tc>
        <w:tc>
          <w:tcPr>
            <w:tcW w:w="2103" w:type="dxa"/>
            <w:tcBorders>
              <w:top w:val="nil"/>
              <w:left w:val="nil"/>
              <w:bottom w:val="nil"/>
              <w:right w:val="nil"/>
            </w:tcBorders>
            <w:shd w:val="clear" w:color="auto" w:fill="auto"/>
            <w:noWrap/>
            <w:vAlign w:val="center"/>
            <w:hideMark/>
          </w:tcPr>
          <w:p w:rsidR="00313DA5" w:rsidRPr="00313DA5" w:rsidRDefault="00313DA5" w:rsidP="00313DA5">
            <w:pPr>
              <w:rPr>
                <w:sz w:val="20"/>
                <w:lang w:val="fr-BE" w:eastAsia="fr-BE"/>
              </w:rPr>
            </w:pPr>
          </w:p>
        </w:tc>
        <w:tc>
          <w:tcPr>
            <w:tcW w:w="4332" w:type="dxa"/>
            <w:tcBorders>
              <w:top w:val="nil"/>
              <w:left w:val="nil"/>
              <w:bottom w:val="nil"/>
              <w:right w:val="nil"/>
            </w:tcBorders>
            <w:shd w:val="clear" w:color="auto" w:fill="auto"/>
            <w:noWrap/>
            <w:vAlign w:val="bottom"/>
            <w:hideMark/>
          </w:tcPr>
          <w:p w:rsidR="00313DA5" w:rsidRPr="00313DA5" w:rsidRDefault="00313DA5" w:rsidP="00313DA5">
            <w:pPr>
              <w:jc w:val="center"/>
              <w:rPr>
                <w:sz w:val="20"/>
                <w:lang w:val="fr-BE" w:eastAsia="fr-BE"/>
              </w:rPr>
            </w:pPr>
          </w:p>
        </w:tc>
        <w:tc>
          <w:tcPr>
            <w:tcW w:w="2761"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191"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544"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544"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544"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r>
      <w:tr w:rsidR="00313DA5" w:rsidRPr="00313DA5" w:rsidTr="00313DA5">
        <w:trPr>
          <w:trHeight w:val="315"/>
        </w:trPr>
        <w:tc>
          <w:tcPr>
            <w:tcW w:w="521"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2103" w:type="dxa"/>
            <w:tcBorders>
              <w:top w:val="nil"/>
              <w:left w:val="nil"/>
              <w:bottom w:val="nil"/>
              <w:right w:val="nil"/>
            </w:tcBorders>
            <w:shd w:val="clear" w:color="auto" w:fill="auto"/>
            <w:noWrap/>
            <w:vAlign w:val="center"/>
            <w:hideMark/>
          </w:tcPr>
          <w:p w:rsidR="00313DA5" w:rsidRPr="00313DA5" w:rsidRDefault="00313DA5" w:rsidP="00313DA5">
            <w:pPr>
              <w:rPr>
                <w:sz w:val="20"/>
                <w:lang w:val="fr-BE" w:eastAsia="fr-BE"/>
              </w:rPr>
            </w:pPr>
          </w:p>
        </w:tc>
        <w:tc>
          <w:tcPr>
            <w:tcW w:w="4332" w:type="dxa"/>
            <w:tcBorders>
              <w:top w:val="nil"/>
              <w:left w:val="nil"/>
              <w:bottom w:val="nil"/>
              <w:right w:val="nil"/>
            </w:tcBorders>
            <w:shd w:val="clear" w:color="auto" w:fill="auto"/>
            <w:noWrap/>
            <w:vAlign w:val="bottom"/>
            <w:hideMark/>
          </w:tcPr>
          <w:p w:rsidR="00313DA5" w:rsidRPr="00313DA5" w:rsidRDefault="00313DA5" w:rsidP="00313DA5">
            <w:pPr>
              <w:jc w:val="center"/>
              <w:rPr>
                <w:sz w:val="20"/>
                <w:lang w:val="fr-BE" w:eastAsia="fr-BE"/>
              </w:rPr>
            </w:pPr>
          </w:p>
        </w:tc>
        <w:tc>
          <w:tcPr>
            <w:tcW w:w="2761"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191"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544"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544"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544"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r>
      <w:tr w:rsidR="00313DA5" w:rsidRPr="00313DA5" w:rsidTr="00313DA5">
        <w:trPr>
          <w:trHeight w:val="780"/>
        </w:trPr>
        <w:tc>
          <w:tcPr>
            <w:tcW w:w="521" w:type="dxa"/>
            <w:tcBorders>
              <w:top w:val="single" w:sz="4" w:space="0" w:color="auto"/>
              <w:left w:val="single" w:sz="4" w:space="0" w:color="auto"/>
              <w:bottom w:val="single" w:sz="4" w:space="0" w:color="auto"/>
              <w:right w:val="nil"/>
            </w:tcBorders>
            <w:shd w:val="clear" w:color="auto" w:fill="auto"/>
            <w:noWrap/>
            <w:vAlign w:val="center"/>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103"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Division</w:t>
            </w:r>
          </w:p>
        </w:tc>
        <w:tc>
          <w:tcPr>
            <w:tcW w:w="4332" w:type="dxa"/>
            <w:tcBorders>
              <w:top w:val="single" w:sz="8" w:space="0" w:color="auto"/>
              <w:left w:val="nil"/>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xml:space="preserve">Rôle  </w:t>
            </w:r>
          </w:p>
        </w:tc>
        <w:tc>
          <w:tcPr>
            <w:tcW w:w="2761" w:type="dxa"/>
            <w:tcBorders>
              <w:top w:val="single" w:sz="8" w:space="0" w:color="auto"/>
              <w:left w:val="nil"/>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Catégorie</w:t>
            </w:r>
          </w:p>
        </w:tc>
        <w:tc>
          <w:tcPr>
            <w:tcW w:w="1191" w:type="dxa"/>
            <w:tcBorders>
              <w:top w:val="single" w:sz="8" w:space="0" w:color="auto"/>
              <w:left w:val="nil"/>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Jugements</w:t>
            </w:r>
          </w:p>
        </w:tc>
        <w:tc>
          <w:tcPr>
            <w:tcW w:w="1544" w:type="dxa"/>
            <w:tcBorders>
              <w:top w:val="single" w:sz="8" w:space="0" w:color="auto"/>
              <w:left w:val="nil"/>
              <w:bottom w:val="single" w:sz="8" w:space="0" w:color="auto"/>
              <w:right w:val="single" w:sz="4" w:space="0" w:color="auto"/>
            </w:tcBorders>
            <w:shd w:val="clear" w:color="000000" w:fill="D9D9D9"/>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Jugements</w:t>
            </w:r>
            <w:r w:rsidRPr="00313DA5">
              <w:rPr>
                <w:rFonts w:ascii="Arial" w:hAnsi="Arial" w:cs="Arial"/>
                <w:b/>
                <w:bCs/>
                <w:sz w:val="19"/>
                <w:szCs w:val="19"/>
                <w:lang w:val="fr-BE" w:eastAsia="fr-BE"/>
              </w:rPr>
              <w:br/>
              <w:t>expertise</w:t>
            </w:r>
          </w:p>
        </w:tc>
        <w:tc>
          <w:tcPr>
            <w:tcW w:w="1544" w:type="dxa"/>
            <w:tcBorders>
              <w:top w:val="single" w:sz="8" w:space="0" w:color="auto"/>
              <w:left w:val="nil"/>
              <w:bottom w:val="single" w:sz="8" w:space="0" w:color="auto"/>
              <w:right w:val="single" w:sz="4" w:space="0" w:color="auto"/>
            </w:tcBorders>
            <w:shd w:val="clear" w:color="000000" w:fill="D9D9D9"/>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Jugements</w:t>
            </w:r>
            <w:r w:rsidRPr="00313DA5">
              <w:rPr>
                <w:rFonts w:ascii="Arial" w:hAnsi="Arial" w:cs="Arial"/>
                <w:b/>
                <w:bCs/>
                <w:sz w:val="19"/>
                <w:szCs w:val="19"/>
                <w:lang w:val="fr-BE" w:eastAsia="fr-BE"/>
              </w:rPr>
              <w:br/>
              <w:t>RCD</w:t>
            </w:r>
          </w:p>
        </w:tc>
        <w:tc>
          <w:tcPr>
            <w:tcW w:w="1544" w:type="dxa"/>
            <w:tcBorders>
              <w:top w:val="single" w:sz="8" w:space="0" w:color="auto"/>
              <w:left w:val="nil"/>
              <w:bottom w:val="single" w:sz="8" w:space="0" w:color="auto"/>
              <w:right w:val="single" w:sz="8" w:space="0" w:color="auto"/>
            </w:tcBorders>
            <w:shd w:val="clear" w:color="000000" w:fill="D9D9D9"/>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Jugements</w:t>
            </w:r>
            <w:r w:rsidRPr="00313DA5">
              <w:rPr>
                <w:rFonts w:ascii="Arial" w:hAnsi="Arial" w:cs="Arial"/>
                <w:b/>
                <w:bCs/>
                <w:sz w:val="19"/>
                <w:szCs w:val="19"/>
                <w:lang w:val="fr-BE" w:eastAsia="fr-BE"/>
              </w:rPr>
              <w:br/>
              <w:t>médiation</w:t>
            </w:r>
            <w:r w:rsidRPr="00313DA5">
              <w:rPr>
                <w:rFonts w:ascii="Arial" w:hAnsi="Arial" w:cs="Arial"/>
                <w:b/>
                <w:bCs/>
                <w:sz w:val="19"/>
                <w:szCs w:val="19"/>
                <w:lang w:val="fr-BE" w:eastAsia="fr-BE"/>
              </w:rPr>
              <w:br/>
              <w:t>judiciaire</w:t>
            </w:r>
          </w:p>
        </w:tc>
      </w:tr>
      <w:tr w:rsidR="00313DA5" w:rsidRPr="00313DA5" w:rsidTr="00313DA5">
        <w:trPr>
          <w:trHeight w:val="300"/>
        </w:trPr>
        <w:tc>
          <w:tcPr>
            <w:tcW w:w="521" w:type="dxa"/>
            <w:vMerge w:val="restart"/>
            <w:tcBorders>
              <w:top w:val="nil"/>
              <w:left w:val="single" w:sz="4" w:space="0" w:color="auto"/>
              <w:bottom w:val="single" w:sz="4" w:space="0" w:color="auto"/>
              <w:right w:val="nil"/>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2020</w:t>
            </w:r>
          </w:p>
        </w:tc>
        <w:tc>
          <w:tcPr>
            <w:tcW w:w="21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Arlon</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30</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761"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224</w:t>
            </w:r>
          </w:p>
        </w:tc>
        <w:tc>
          <w:tcPr>
            <w:tcW w:w="1544"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40</w:t>
            </w:r>
          </w:p>
        </w:tc>
        <w:tc>
          <w:tcPr>
            <w:tcW w:w="1544"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7093" w:type="dxa"/>
            <w:gridSpan w:val="2"/>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Arlon</w:t>
            </w:r>
          </w:p>
        </w:tc>
        <w:tc>
          <w:tcPr>
            <w:tcW w:w="119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224</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40</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30</w:t>
            </w:r>
          </w:p>
        </w:tc>
        <w:tc>
          <w:tcPr>
            <w:tcW w:w="1544"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Dinant</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90</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51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Tribunaux</w:t>
            </w:r>
            <w:r w:rsidRPr="00313DA5">
              <w:rPr>
                <w:rFonts w:ascii="Arial" w:hAnsi="Arial" w:cs="Arial"/>
                <w:sz w:val="19"/>
                <w:szCs w:val="19"/>
                <w:lang w:val="fr-BE" w:eastAsia="fr-BE"/>
              </w:rPr>
              <w:br/>
              <w:t>d'arrondissement</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761"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493</w:t>
            </w:r>
          </w:p>
        </w:tc>
        <w:tc>
          <w:tcPr>
            <w:tcW w:w="1544"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79</w:t>
            </w:r>
          </w:p>
        </w:tc>
        <w:tc>
          <w:tcPr>
            <w:tcW w:w="1544"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7093" w:type="dxa"/>
            <w:gridSpan w:val="2"/>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Dinant</w:t>
            </w:r>
          </w:p>
        </w:tc>
        <w:tc>
          <w:tcPr>
            <w:tcW w:w="119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493</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79</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90</w:t>
            </w:r>
          </w:p>
        </w:tc>
        <w:tc>
          <w:tcPr>
            <w:tcW w:w="1544"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Huy</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91</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458</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119</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7093" w:type="dxa"/>
            <w:gridSpan w:val="2"/>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Huy</w:t>
            </w:r>
          </w:p>
        </w:tc>
        <w:tc>
          <w:tcPr>
            <w:tcW w:w="119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459</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119</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91</w:t>
            </w:r>
          </w:p>
        </w:tc>
        <w:tc>
          <w:tcPr>
            <w:tcW w:w="1544"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4332"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76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Liège</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vMerge w:val="restart"/>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vMerge/>
            <w:tcBorders>
              <w:top w:val="nil"/>
              <w:left w:val="nil"/>
              <w:bottom w:val="single" w:sz="4" w:space="0" w:color="auto"/>
              <w:right w:val="single" w:sz="4" w:space="0" w:color="auto"/>
            </w:tcBorders>
            <w:vAlign w:val="center"/>
            <w:hideMark/>
          </w:tcPr>
          <w:p w:rsidR="00313DA5" w:rsidRPr="00313DA5" w:rsidRDefault="00313DA5" w:rsidP="00313DA5">
            <w:pPr>
              <w:rPr>
                <w:rFonts w:ascii="Arial" w:hAnsi="Arial" w:cs="Arial"/>
                <w:sz w:val="19"/>
                <w:szCs w:val="19"/>
                <w:lang w:val="fr-BE" w:eastAsia="fr-BE"/>
              </w:rPr>
            </w:pP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372</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3557</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1005</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7093" w:type="dxa"/>
            <w:gridSpan w:val="2"/>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Liège</w:t>
            </w:r>
          </w:p>
        </w:tc>
        <w:tc>
          <w:tcPr>
            <w:tcW w:w="119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3558</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1005</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372</w:t>
            </w:r>
          </w:p>
        </w:tc>
        <w:tc>
          <w:tcPr>
            <w:tcW w:w="1544"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4332"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76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Marche-en-famenne</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vMerge w:val="restart"/>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vMerge/>
            <w:tcBorders>
              <w:top w:val="nil"/>
              <w:left w:val="nil"/>
              <w:bottom w:val="single" w:sz="4" w:space="0" w:color="auto"/>
              <w:right w:val="single" w:sz="4" w:space="0" w:color="auto"/>
            </w:tcBorders>
            <w:vAlign w:val="center"/>
            <w:hideMark/>
          </w:tcPr>
          <w:p w:rsidR="00313DA5" w:rsidRPr="00313DA5" w:rsidRDefault="00313DA5" w:rsidP="00313DA5">
            <w:pPr>
              <w:rPr>
                <w:rFonts w:ascii="Arial" w:hAnsi="Arial" w:cs="Arial"/>
                <w:sz w:val="19"/>
                <w:szCs w:val="19"/>
                <w:lang w:val="fr-BE" w:eastAsia="fr-BE"/>
              </w:rPr>
            </w:pP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27</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147</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25</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7093" w:type="dxa"/>
            <w:gridSpan w:val="2"/>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Marche-en-Famenne</w:t>
            </w:r>
          </w:p>
        </w:tc>
        <w:tc>
          <w:tcPr>
            <w:tcW w:w="119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147</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25</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27</w:t>
            </w:r>
          </w:p>
        </w:tc>
        <w:tc>
          <w:tcPr>
            <w:tcW w:w="1544"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4332"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76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Namur</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194</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884</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141</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7093" w:type="dxa"/>
            <w:gridSpan w:val="2"/>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Namur</w:t>
            </w:r>
          </w:p>
        </w:tc>
        <w:tc>
          <w:tcPr>
            <w:tcW w:w="119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884</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141</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194</w:t>
            </w:r>
          </w:p>
        </w:tc>
        <w:tc>
          <w:tcPr>
            <w:tcW w:w="1544"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4332"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76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Neufchâteau</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Conciliations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26</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207</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36</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7093" w:type="dxa"/>
            <w:gridSpan w:val="2"/>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Neufchâteau</w:t>
            </w:r>
          </w:p>
        </w:tc>
        <w:tc>
          <w:tcPr>
            <w:tcW w:w="119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207</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36</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26</w:t>
            </w:r>
          </w:p>
        </w:tc>
        <w:tc>
          <w:tcPr>
            <w:tcW w:w="1544"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4332"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276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sz w:val="19"/>
                <w:szCs w:val="19"/>
                <w:lang w:val="fr-BE" w:eastAsia="fr-BE"/>
              </w:rPr>
            </w:pPr>
            <w:r w:rsidRPr="00313DA5">
              <w:rPr>
                <w:rFonts w:ascii="Arial" w:hAnsi="Arial" w:cs="Arial"/>
                <w:sz w:val="19"/>
                <w:szCs w:val="19"/>
                <w:lang w:val="fr-BE" w:eastAsia="fr-BE"/>
              </w:rPr>
              <w:t> </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Verviers</w:t>
            </w: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105</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0"/>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vMerge w:val="restart"/>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4332" w:type="dxa"/>
            <w:vMerge/>
            <w:tcBorders>
              <w:top w:val="nil"/>
              <w:left w:val="nil"/>
              <w:bottom w:val="single" w:sz="4" w:space="0" w:color="auto"/>
              <w:right w:val="single" w:sz="4" w:space="0" w:color="auto"/>
            </w:tcBorders>
            <w:vAlign w:val="center"/>
            <w:hideMark/>
          </w:tcPr>
          <w:p w:rsidR="00313DA5" w:rsidRPr="00313DA5" w:rsidRDefault="00313DA5" w:rsidP="00313DA5">
            <w:pPr>
              <w:rPr>
                <w:rFonts w:ascii="Arial" w:hAnsi="Arial" w:cs="Arial"/>
                <w:sz w:val="19"/>
                <w:szCs w:val="19"/>
                <w:lang w:val="fr-BE" w:eastAsia="fr-BE"/>
              </w:rPr>
            </w:pPr>
          </w:p>
        </w:tc>
        <w:tc>
          <w:tcPr>
            <w:tcW w:w="276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191"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743</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265</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544"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15"/>
        </w:trPr>
        <w:tc>
          <w:tcPr>
            <w:tcW w:w="521"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210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7093" w:type="dxa"/>
            <w:gridSpan w:val="2"/>
            <w:tcBorders>
              <w:top w:val="single" w:sz="8" w:space="0" w:color="auto"/>
              <w:left w:val="nil"/>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Verviers</w:t>
            </w:r>
          </w:p>
        </w:tc>
        <w:tc>
          <w:tcPr>
            <w:tcW w:w="1191"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743</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265</w:t>
            </w:r>
          </w:p>
        </w:tc>
        <w:tc>
          <w:tcPr>
            <w:tcW w:w="1544"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106</w:t>
            </w:r>
          </w:p>
        </w:tc>
        <w:tc>
          <w:tcPr>
            <w:tcW w:w="1544"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bl>
    <w:p w:rsidR="0022486A" w:rsidRDefault="0022486A" w:rsidP="00C00EB8">
      <w:pPr>
        <w:jc w:val="both"/>
        <w:rPr>
          <w:szCs w:val="24"/>
        </w:rPr>
      </w:pPr>
    </w:p>
    <w:tbl>
      <w:tblPr>
        <w:tblW w:w="15540" w:type="dxa"/>
        <w:tblCellMar>
          <w:left w:w="70" w:type="dxa"/>
          <w:right w:w="70" w:type="dxa"/>
        </w:tblCellMar>
        <w:tblLook w:val="04A0" w:firstRow="1" w:lastRow="0" w:firstColumn="1" w:lastColumn="0" w:noHBand="0" w:noVBand="1"/>
      </w:tblPr>
      <w:tblGrid>
        <w:gridCol w:w="600"/>
        <w:gridCol w:w="2094"/>
        <w:gridCol w:w="4046"/>
        <w:gridCol w:w="3041"/>
        <w:gridCol w:w="1134"/>
        <w:gridCol w:w="1559"/>
        <w:gridCol w:w="1560"/>
        <w:gridCol w:w="1506"/>
      </w:tblGrid>
      <w:tr w:rsidR="00313DA5" w:rsidRPr="00313DA5" w:rsidTr="00313DA5">
        <w:trPr>
          <w:trHeight w:val="315"/>
        </w:trPr>
        <w:tc>
          <w:tcPr>
            <w:tcW w:w="600" w:type="dxa"/>
            <w:tcBorders>
              <w:top w:val="nil"/>
              <w:left w:val="nil"/>
              <w:bottom w:val="nil"/>
              <w:right w:val="nil"/>
            </w:tcBorders>
            <w:shd w:val="clear" w:color="auto" w:fill="auto"/>
            <w:noWrap/>
            <w:vAlign w:val="bottom"/>
            <w:hideMark/>
          </w:tcPr>
          <w:p w:rsidR="00313DA5" w:rsidRPr="00313DA5" w:rsidRDefault="00313DA5" w:rsidP="00313DA5">
            <w:pPr>
              <w:rPr>
                <w:sz w:val="20"/>
                <w:szCs w:val="24"/>
                <w:lang w:val="fr-BE" w:eastAsia="fr-BE"/>
              </w:rPr>
            </w:pPr>
          </w:p>
        </w:tc>
        <w:tc>
          <w:tcPr>
            <w:tcW w:w="2094" w:type="dxa"/>
            <w:tcBorders>
              <w:top w:val="nil"/>
              <w:left w:val="nil"/>
              <w:bottom w:val="nil"/>
              <w:right w:val="nil"/>
            </w:tcBorders>
            <w:shd w:val="clear" w:color="auto" w:fill="auto"/>
            <w:noWrap/>
            <w:vAlign w:val="center"/>
            <w:hideMark/>
          </w:tcPr>
          <w:p w:rsidR="00313DA5" w:rsidRPr="00313DA5" w:rsidRDefault="00313DA5" w:rsidP="00313DA5">
            <w:pPr>
              <w:rPr>
                <w:sz w:val="20"/>
                <w:lang w:val="fr-BE" w:eastAsia="fr-BE"/>
              </w:rPr>
            </w:pPr>
          </w:p>
        </w:tc>
        <w:tc>
          <w:tcPr>
            <w:tcW w:w="4046" w:type="dxa"/>
            <w:tcBorders>
              <w:top w:val="single" w:sz="8" w:space="0" w:color="auto"/>
              <w:left w:val="single" w:sz="8" w:space="0" w:color="auto"/>
              <w:bottom w:val="single" w:sz="8" w:space="0" w:color="auto"/>
              <w:right w:val="nil"/>
            </w:tcBorders>
            <w:shd w:val="clear" w:color="000000" w:fill="D9D9D9"/>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TOTAL 2020</w:t>
            </w:r>
          </w:p>
        </w:tc>
        <w:tc>
          <w:tcPr>
            <w:tcW w:w="3041" w:type="dxa"/>
            <w:tcBorders>
              <w:top w:val="single" w:sz="8" w:space="0" w:color="auto"/>
              <w:left w:val="nil"/>
              <w:bottom w:val="single" w:sz="8" w:space="0" w:color="auto"/>
              <w:right w:val="nil"/>
            </w:tcBorders>
            <w:shd w:val="clear" w:color="000000" w:fill="D9D9D9"/>
            <w:noWrap/>
            <w:vAlign w:val="bottom"/>
            <w:hideMark/>
          </w:tcPr>
          <w:p w:rsidR="00313DA5" w:rsidRPr="00313DA5" w:rsidRDefault="00313DA5" w:rsidP="00313DA5">
            <w:pPr>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 </w:t>
            </w:r>
          </w:p>
        </w:tc>
        <w:tc>
          <w:tcPr>
            <w:tcW w:w="1134"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6715</w:t>
            </w:r>
          </w:p>
        </w:tc>
        <w:tc>
          <w:tcPr>
            <w:tcW w:w="1559"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1710</w:t>
            </w:r>
          </w:p>
        </w:tc>
        <w:tc>
          <w:tcPr>
            <w:tcW w:w="1560"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936</w:t>
            </w:r>
          </w:p>
        </w:tc>
        <w:tc>
          <w:tcPr>
            <w:tcW w:w="1506"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Calibri" w:hAnsi="Calibri" w:cs="Calibri"/>
                <w:b/>
                <w:bCs/>
                <w:color w:val="000000"/>
                <w:sz w:val="22"/>
                <w:szCs w:val="22"/>
                <w:lang w:val="fr-BE" w:eastAsia="fr-BE"/>
              </w:rPr>
            </w:pPr>
            <w:r w:rsidRPr="00313DA5">
              <w:rPr>
                <w:rFonts w:ascii="Calibri" w:hAnsi="Calibri" w:cs="Calibri"/>
                <w:b/>
                <w:bCs/>
                <w:color w:val="000000"/>
                <w:sz w:val="22"/>
                <w:szCs w:val="22"/>
                <w:lang w:val="fr-BE" w:eastAsia="fr-BE"/>
              </w:rPr>
              <w:t>4</w:t>
            </w:r>
          </w:p>
        </w:tc>
      </w:tr>
    </w:tbl>
    <w:p w:rsidR="0022486A" w:rsidRDefault="0022486A" w:rsidP="00C00EB8">
      <w:pPr>
        <w:jc w:val="both"/>
        <w:rPr>
          <w:szCs w:val="24"/>
        </w:rPr>
      </w:pPr>
    </w:p>
    <w:p w:rsidR="00C00EB8" w:rsidRDefault="00C00EB8" w:rsidP="00C00EB8">
      <w:pPr>
        <w:jc w:val="both"/>
        <w:rPr>
          <w:szCs w:val="24"/>
        </w:rPr>
      </w:pPr>
    </w:p>
    <w:p w:rsidR="00566D5D" w:rsidRDefault="00566D5D" w:rsidP="00566D5D">
      <w:pPr>
        <w:ind w:left="1065"/>
        <w:jc w:val="both"/>
        <w:rPr>
          <w:szCs w:val="24"/>
        </w:rPr>
      </w:pPr>
    </w:p>
    <w:p w:rsidR="00313DA5" w:rsidRDefault="00313DA5" w:rsidP="00566D5D">
      <w:pPr>
        <w:ind w:left="1065"/>
        <w:jc w:val="both"/>
        <w:rPr>
          <w:szCs w:val="24"/>
        </w:rPr>
      </w:pPr>
    </w:p>
    <w:tbl>
      <w:tblPr>
        <w:tblW w:w="14867" w:type="dxa"/>
        <w:tblCellMar>
          <w:left w:w="70" w:type="dxa"/>
          <w:right w:w="70" w:type="dxa"/>
        </w:tblCellMar>
        <w:tblLook w:val="04A0" w:firstRow="1" w:lastRow="0" w:firstColumn="1" w:lastColumn="0" w:noHBand="0" w:noVBand="1"/>
      </w:tblPr>
      <w:tblGrid>
        <w:gridCol w:w="544"/>
        <w:gridCol w:w="1639"/>
        <w:gridCol w:w="2950"/>
        <w:gridCol w:w="2147"/>
        <w:gridCol w:w="1306"/>
        <w:gridCol w:w="1306"/>
        <w:gridCol w:w="1306"/>
        <w:gridCol w:w="1306"/>
        <w:gridCol w:w="1306"/>
        <w:gridCol w:w="1306"/>
      </w:tblGrid>
      <w:tr w:rsidR="00313DA5" w:rsidRPr="00313DA5" w:rsidTr="00313DA5">
        <w:trPr>
          <w:trHeight w:val="490"/>
        </w:trPr>
        <w:tc>
          <w:tcPr>
            <w:tcW w:w="14867" w:type="dxa"/>
            <w:gridSpan w:val="10"/>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313DA5" w:rsidRPr="00313DA5" w:rsidRDefault="00313DA5" w:rsidP="00313DA5">
            <w:pPr>
              <w:jc w:val="center"/>
              <w:rPr>
                <w:rFonts w:ascii="Calibri" w:hAnsi="Calibri" w:cs="Calibri"/>
                <w:b/>
                <w:bCs/>
                <w:sz w:val="36"/>
                <w:szCs w:val="36"/>
                <w:lang w:val="fr-BE" w:eastAsia="fr-BE"/>
              </w:rPr>
            </w:pPr>
            <w:r w:rsidRPr="00313DA5">
              <w:rPr>
                <w:rFonts w:ascii="Calibri" w:hAnsi="Calibri" w:cs="Calibri"/>
                <w:b/>
                <w:bCs/>
                <w:sz w:val="36"/>
                <w:szCs w:val="36"/>
                <w:lang w:val="fr-BE" w:eastAsia="fr-BE"/>
              </w:rPr>
              <w:t>Ordonnances RCD, Expertises, mise en état, référés, sur requête unilatérale, travailleur protégé</w:t>
            </w:r>
          </w:p>
        </w:tc>
      </w:tr>
      <w:tr w:rsidR="00313DA5" w:rsidRPr="00313DA5" w:rsidTr="00313DA5">
        <w:trPr>
          <w:trHeight w:val="321"/>
        </w:trPr>
        <w:tc>
          <w:tcPr>
            <w:tcW w:w="455" w:type="dxa"/>
            <w:tcBorders>
              <w:top w:val="nil"/>
              <w:left w:val="nil"/>
              <w:bottom w:val="nil"/>
              <w:right w:val="nil"/>
            </w:tcBorders>
            <w:shd w:val="clear" w:color="000000" w:fill="FAFBFE"/>
            <w:noWrap/>
            <w:vAlign w:val="bottom"/>
            <w:hideMark/>
          </w:tcPr>
          <w:p w:rsidR="00313DA5" w:rsidRPr="00313DA5" w:rsidRDefault="00313DA5" w:rsidP="00313DA5">
            <w:pPr>
              <w:rPr>
                <w:rFonts w:ascii="Calibri" w:hAnsi="Calibri" w:cs="Calibri"/>
                <w:color w:val="000000"/>
                <w:sz w:val="22"/>
                <w:szCs w:val="22"/>
                <w:lang w:val="fr-BE" w:eastAsia="fr-BE"/>
              </w:rPr>
            </w:pPr>
            <w:r w:rsidRPr="00313DA5">
              <w:rPr>
                <w:rFonts w:ascii="Calibri" w:hAnsi="Calibri" w:cs="Calibri"/>
                <w:color w:val="000000"/>
                <w:sz w:val="22"/>
                <w:szCs w:val="22"/>
                <w:lang w:val="fr-BE" w:eastAsia="fr-BE"/>
              </w:rPr>
              <w:t> </w:t>
            </w:r>
          </w:p>
        </w:tc>
        <w:tc>
          <w:tcPr>
            <w:tcW w:w="1713" w:type="dxa"/>
            <w:tcBorders>
              <w:top w:val="nil"/>
              <w:left w:val="nil"/>
              <w:bottom w:val="nil"/>
              <w:right w:val="nil"/>
            </w:tcBorders>
            <w:shd w:val="clear" w:color="auto" w:fill="auto"/>
            <w:noWrap/>
            <w:vAlign w:val="bottom"/>
            <w:hideMark/>
          </w:tcPr>
          <w:p w:rsidR="00313DA5" w:rsidRPr="00313DA5" w:rsidRDefault="00313DA5" w:rsidP="00313DA5">
            <w:pPr>
              <w:rPr>
                <w:rFonts w:ascii="Calibri" w:hAnsi="Calibri" w:cs="Calibri"/>
                <w:color w:val="000000"/>
                <w:sz w:val="22"/>
                <w:szCs w:val="22"/>
                <w:lang w:val="fr-BE" w:eastAsia="fr-BE"/>
              </w:rPr>
            </w:pPr>
          </w:p>
        </w:tc>
        <w:tc>
          <w:tcPr>
            <w:tcW w:w="3091"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2248"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r>
      <w:tr w:rsidR="00313DA5" w:rsidRPr="00313DA5" w:rsidTr="00313DA5">
        <w:trPr>
          <w:trHeight w:val="811"/>
        </w:trPr>
        <w:tc>
          <w:tcPr>
            <w:tcW w:w="455" w:type="dxa"/>
            <w:tcBorders>
              <w:top w:val="single" w:sz="4" w:space="0" w:color="auto"/>
              <w:left w:val="single" w:sz="4" w:space="0" w:color="auto"/>
              <w:bottom w:val="single" w:sz="4" w:space="0" w:color="auto"/>
              <w:right w:val="nil"/>
            </w:tcBorders>
            <w:shd w:val="clear" w:color="auto" w:fill="auto"/>
            <w:noWrap/>
            <w:vAlign w:val="center"/>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713"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xml:space="preserve">Division </w:t>
            </w:r>
          </w:p>
        </w:tc>
        <w:tc>
          <w:tcPr>
            <w:tcW w:w="3091" w:type="dxa"/>
            <w:tcBorders>
              <w:top w:val="single" w:sz="8" w:space="0" w:color="auto"/>
              <w:left w:val="nil"/>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xml:space="preserve">Rôle   </w:t>
            </w:r>
          </w:p>
        </w:tc>
        <w:tc>
          <w:tcPr>
            <w:tcW w:w="2248" w:type="dxa"/>
            <w:tcBorders>
              <w:top w:val="single" w:sz="8" w:space="0" w:color="auto"/>
              <w:left w:val="nil"/>
              <w:bottom w:val="single" w:sz="8" w:space="0" w:color="auto"/>
              <w:right w:val="single" w:sz="4" w:space="0" w:color="auto"/>
            </w:tcBorders>
            <w:shd w:val="clear" w:color="000000" w:fill="D9D9D9"/>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xml:space="preserve">Catégorie </w:t>
            </w:r>
          </w:p>
        </w:tc>
        <w:tc>
          <w:tcPr>
            <w:tcW w:w="1226" w:type="dxa"/>
            <w:tcBorders>
              <w:top w:val="single" w:sz="8" w:space="0" w:color="auto"/>
              <w:left w:val="nil"/>
              <w:bottom w:val="single" w:sz="8" w:space="0" w:color="auto"/>
              <w:right w:val="single" w:sz="4" w:space="0" w:color="auto"/>
            </w:tcBorders>
            <w:shd w:val="clear" w:color="000000" w:fill="D9D9D9"/>
            <w:vAlign w:val="bottom"/>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Ordonnances</w:t>
            </w:r>
            <w:r w:rsidRPr="00313DA5">
              <w:rPr>
                <w:rFonts w:ascii="Arial" w:hAnsi="Arial" w:cs="Arial"/>
                <w:b/>
                <w:bCs/>
                <w:sz w:val="19"/>
                <w:szCs w:val="19"/>
                <w:lang w:val="fr-BE" w:eastAsia="fr-BE"/>
              </w:rPr>
              <w:br/>
              <w:t>RCD</w:t>
            </w:r>
          </w:p>
        </w:tc>
        <w:tc>
          <w:tcPr>
            <w:tcW w:w="1226" w:type="dxa"/>
            <w:tcBorders>
              <w:top w:val="single" w:sz="8" w:space="0" w:color="auto"/>
              <w:left w:val="nil"/>
              <w:bottom w:val="single" w:sz="8" w:space="0" w:color="auto"/>
              <w:right w:val="single" w:sz="4" w:space="0" w:color="auto"/>
            </w:tcBorders>
            <w:shd w:val="clear" w:color="000000" w:fill="D9D9D9"/>
            <w:vAlign w:val="bottom"/>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Ordonnances</w:t>
            </w:r>
            <w:r w:rsidRPr="00313DA5">
              <w:rPr>
                <w:rFonts w:ascii="Arial" w:hAnsi="Arial" w:cs="Arial"/>
                <w:b/>
                <w:bCs/>
                <w:sz w:val="19"/>
                <w:szCs w:val="19"/>
                <w:lang w:val="fr-BE" w:eastAsia="fr-BE"/>
              </w:rPr>
              <w:br/>
              <w:t>expertises</w:t>
            </w:r>
          </w:p>
        </w:tc>
        <w:tc>
          <w:tcPr>
            <w:tcW w:w="1226" w:type="dxa"/>
            <w:tcBorders>
              <w:top w:val="single" w:sz="8" w:space="0" w:color="auto"/>
              <w:left w:val="nil"/>
              <w:bottom w:val="single" w:sz="8" w:space="0" w:color="auto"/>
              <w:right w:val="single" w:sz="4" w:space="0" w:color="auto"/>
            </w:tcBorders>
            <w:shd w:val="clear" w:color="000000" w:fill="D9D9D9"/>
            <w:vAlign w:val="bottom"/>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Ordonnances</w:t>
            </w:r>
            <w:r w:rsidRPr="00313DA5">
              <w:rPr>
                <w:rFonts w:ascii="Arial" w:hAnsi="Arial" w:cs="Arial"/>
                <w:b/>
                <w:bCs/>
                <w:sz w:val="19"/>
                <w:szCs w:val="19"/>
                <w:lang w:val="fr-BE" w:eastAsia="fr-BE"/>
              </w:rPr>
              <w:br/>
              <w:t>mise en état</w:t>
            </w:r>
          </w:p>
        </w:tc>
        <w:tc>
          <w:tcPr>
            <w:tcW w:w="1226" w:type="dxa"/>
            <w:tcBorders>
              <w:top w:val="single" w:sz="8" w:space="0" w:color="auto"/>
              <w:left w:val="nil"/>
              <w:bottom w:val="single" w:sz="8" w:space="0" w:color="auto"/>
              <w:right w:val="single" w:sz="4" w:space="0" w:color="auto"/>
            </w:tcBorders>
            <w:shd w:val="clear" w:color="000000" w:fill="D9D9D9"/>
            <w:vAlign w:val="bottom"/>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Ordonnances</w:t>
            </w:r>
            <w:r w:rsidRPr="00313DA5">
              <w:rPr>
                <w:rFonts w:ascii="Arial" w:hAnsi="Arial" w:cs="Arial"/>
                <w:b/>
                <w:bCs/>
                <w:sz w:val="19"/>
                <w:szCs w:val="19"/>
                <w:lang w:val="fr-BE" w:eastAsia="fr-BE"/>
              </w:rPr>
              <w:br/>
              <w:t>référés</w:t>
            </w:r>
          </w:p>
        </w:tc>
        <w:tc>
          <w:tcPr>
            <w:tcW w:w="1226" w:type="dxa"/>
            <w:tcBorders>
              <w:top w:val="single" w:sz="8" w:space="0" w:color="auto"/>
              <w:left w:val="nil"/>
              <w:bottom w:val="single" w:sz="8" w:space="0" w:color="auto"/>
              <w:right w:val="single" w:sz="4" w:space="0" w:color="auto"/>
            </w:tcBorders>
            <w:shd w:val="clear" w:color="000000" w:fill="D9D9D9"/>
            <w:vAlign w:val="bottom"/>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Ordonnances</w:t>
            </w:r>
            <w:r w:rsidRPr="00313DA5">
              <w:rPr>
                <w:rFonts w:ascii="Arial" w:hAnsi="Arial" w:cs="Arial"/>
                <w:b/>
                <w:bCs/>
                <w:sz w:val="19"/>
                <w:szCs w:val="19"/>
                <w:lang w:val="fr-BE" w:eastAsia="fr-BE"/>
              </w:rPr>
              <w:br/>
              <w:t>sur requête</w:t>
            </w:r>
            <w:r w:rsidRPr="00313DA5">
              <w:rPr>
                <w:rFonts w:ascii="Arial" w:hAnsi="Arial" w:cs="Arial"/>
                <w:b/>
                <w:bCs/>
                <w:sz w:val="19"/>
                <w:szCs w:val="19"/>
                <w:lang w:val="fr-BE" w:eastAsia="fr-BE"/>
              </w:rPr>
              <w:br/>
              <w:t>unilatérale</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Ordonnances</w:t>
            </w:r>
            <w:r w:rsidRPr="00313DA5">
              <w:rPr>
                <w:rFonts w:ascii="Arial" w:hAnsi="Arial" w:cs="Arial"/>
                <w:b/>
                <w:bCs/>
                <w:sz w:val="19"/>
                <w:szCs w:val="19"/>
                <w:lang w:val="fr-BE" w:eastAsia="fr-BE"/>
              </w:rPr>
              <w:br/>
              <w:t>travailleur</w:t>
            </w:r>
            <w:r w:rsidRPr="00313DA5">
              <w:rPr>
                <w:rFonts w:ascii="Arial" w:hAnsi="Arial" w:cs="Arial"/>
                <w:b/>
                <w:bCs/>
                <w:sz w:val="19"/>
                <w:szCs w:val="19"/>
                <w:lang w:val="fr-BE" w:eastAsia="fr-BE"/>
              </w:rPr>
              <w:br/>
              <w:t>protégé</w:t>
            </w:r>
          </w:p>
        </w:tc>
      </w:tr>
      <w:tr w:rsidR="00313DA5" w:rsidRPr="00313DA5" w:rsidTr="00313DA5">
        <w:trPr>
          <w:trHeight w:val="306"/>
        </w:trPr>
        <w:tc>
          <w:tcPr>
            <w:tcW w:w="455" w:type="dxa"/>
            <w:vMerge w:val="restart"/>
            <w:tcBorders>
              <w:top w:val="nil"/>
              <w:left w:val="single" w:sz="4" w:space="0" w:color="auto"/>
              <w:bottom w:val="single" w:sz="4" w:space="0" w:color="auto"/>
              <w:right w:val="nil"/>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2020</w:t>
            </w:r>
          </w:p>
        </w:tc>
        <w:tc>
          <w:tcPr>
            <w:tcW w:w="17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Arlon</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xml:space="preserve">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 </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377</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248" w:type="dxa"/>
            <w:tcBorders>
              <w:top w:val="nil"/>
              <w:left w:val="nil"/>
              <w:bottom w:val="nil"/>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75</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65</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nil"/>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339" w:type="dxa"/>
            <w:gridSpan w:val="2"/>
            <w:tcBorders>
              <w:top w:val="single" w:sz="8" w:space="0" w:color="auto"/>
              <w:left w:val="nil"/>
              <w:bottom w:val="single" w:sz="8" w:space="0" w:color="auto"/>
              <w:right w:val="single" w:sz="8" w:space="0" w:color="000000"/>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Arlon</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377</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75</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65</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10</w:t>
            </w:r>
          </w:p>
        </w:tc>
        <w:tc>
          <w:tcPr>
            <w:tcW w:w="1226"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Dinant</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xml:space="preserve">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49</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1863</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520"/>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Tribunaux</w:t>
            </w:r>
            <w:r w:rsidRPr="00313DA5">
              <w:rPr>
                <w:rFonts w:ascii="Arial" w:hAnsi="Arial" w:cs="Arial"/>
                <w:sz w:val="19"/>
                <w:szCs w:val="19"/>
                <w:lang w:val="fr-BE" w:eastAsia="fr-BE"/>
              </w:rPr>
              <w:br/>
              <w:t>d'arrondissement</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66</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110</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339" w:type="dxa"/>
            <w:gridSpan w:val="2"/>
            <w:tcBorders>
              <w:top w:val="single" w:sz="8" w:space="0" w:color="auto"/>
              <w:left w:val="nil"/>
              <w:bottom w:val="single" w:sz="8" w:space="0" w:color="auto"/>
              <w:right w:val="single" w:sz="8" w:space="0" w:color="000000"/>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Dinant</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1867</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67</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111</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49</w:t>
            </w:r>
          </w:p>
        </w:tc>
        <w:tc>
          <w:tcPr>
            <w:tcW w:w="1226"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309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248"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Huy</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1495</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259</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100</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339" w:type="dxa"/>
            <w:gridSpan w:val="2"/>
            <w:tcBorders>
              <w:top w:val="single" w:sz="8" w:space="0" w:color="auto"/>
              <w:left w:val="nil"/>
              <w:bottom w:val="single" w:sz="8" w:space="0" w:color="auto"/>
              <w:right w:val="single" w:sz="8" w:space="0" w:color="000000"/>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Huy</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1496</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260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100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w:t>
            </w:r>
          </w:p>
        </w:tc>
        <w:tc>
          <w:tcPr>
            <w:tcW w:w="1226"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309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248"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Liège</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8</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108</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vMerge w:val="restart"/>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vMerge/>
            <w:tcBorders>
              <w:top w:val="nil"/>
              <w:left w:val="nil"/>
              <w:bottom w:val="single" w:sz="4" w:space="0" w:color="auto"/>
              <w:right w:val="single" w:sz="4" w:space="0" w:color="auto"/>
            </w:tcBorders>
            <w:vAlign w:val="center"/>
            <w:hideMark/>
          </w:tcPr>
          <w:p w:rsidR="00313DA5" w:rsidRPr="00313DA5" w:rsidRDefault="00313DA5" w:rsidP="00313DA5">
            <w:pPr>
              <w:rPr>
                <w:rFonts w:ascii="Arial" w:hAnsi="Arial" w:cs="Arial"/>
                <w:sz w:val="19"/>
                <w:szCs w:val="19"/>
                <w:lang w:val="fr-BE" w:eastAsia="fr-BE"/>
              </w:rPr>
            </w:pP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7809</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29</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9</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1012</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1457</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339" w:type="dxa"/>
            <w:gridSpan w:val="2"/>
            <w:tcBorders>
              <w:top w:val="single" w:sz="8" w:space="0" w:color="auto"/>
              <w:left w:val="nil"/>
              <w:bottom w:val="single" w:sz="8" w:space="0" w:color="auto"/>
              <w:right w:val="single" w:sz="8" w:space="0" w:color="000000"/>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Liège</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7818</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1012</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1462</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108</w:t>
            </w:r>
          </w:p>
        </w:tc>
        <w:tc>
          <w:tcPr>
            <w:tcW w:w="1226"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17</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309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248"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Marche-en-famenne</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17</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vMerge w:val="restart"/>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vMerge/>
            <w:tcBorders>
              <w:top w:val="nil"/>
              <w:left w:val="nil"/>
              <w:bottom w:val="single" w:sz="4" w:space="0" w:color="auto"/>
              <w:right w:val="single" w:sz="4" w:space="0" w:color="auto"/>
            </w:tcBorders>
            <w:vAlign w:val="center"/>
            <w:hideMark/>
          </w:tcPr>
          <w:p w:rsidR="00313DA5" w:rsidRPr="00313DA5" w:rsidRDefault="00313DA5" w:rsidP="00313DA5">
            <w:pPr>
              <w:rPr>
                <w:rFonts w:ascii="Arial" w:hAnsi="Arial" w:cs="Arial"/>
                <w:sz w:val="19"/>
                <w:szCs w:val="19"/>
                <w:lang w:val="fr-BE" w:eastAsia="fr-BE"/>
              </w:rPr>
            </w:pP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527</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46</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61</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339" w:type="dxa"/>
            <w:gridSpan w:val="2"/>
            <w:tcBorders>
              <w:top w:val="single" w:sz="8" w:space="0" w:color="auto"/>
              <w:left w:val="nil"/>
              <w:bottom w:val="single" w:sz="8" w:space="0" w:color="auto"/>
              <w:right w:val="single" w:sz="8" w:space="0" w:color="000000"/>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Marche-en-Famenne</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528</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46</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61</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17</w:t>
            </w:r>
          </w:p>
        </w:tc>
        <w:tc>
          <w:tcPr>
            <w:tcW w:w="1226"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309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248"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Namur</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34</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2507</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10</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148</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331</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339" w:type="dxa"/>
            <w:gridSpan w:val="2"/>
            <w:tcBorders>
              <w:top w:val="single" w:sz="8" w:space="0" w:color="auto"/>
              <w:left w:val="nil"/>
              <w:bottom w:val="single" w:sz="8" w:space="0" w:color="auto"/>
              <w:right w:val="single" w:sz="8" w:space="0" w:color="000000"/>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Namur</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2517</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149</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336</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34</w:t>
            </w:r>
          </w:p>
        </w:tc>
        <w:tc>
          <w:tcPr>
            <w:tcW w:w="1226"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309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248"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Neufchâteau</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Conciliations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560</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47</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46</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339" w:type="dxa"/>
            <w:gridSpan w:val="2"/>
            <w:tcBorders>
              <w:top w:val="single" w:sz="8" w:space="0" w:color="auto"/>
              <w:left w:val="nil"/>
              <w:bottom w:val="single" w:sz="8" w:space="0" w:color="auto"/>
              <w:right w:val="single" w:sz="8" w:space="0" w:color="000000"/>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Neufchâteau</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560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47</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46</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21</w:t>
            </w:r>
          </w:p>
        </w:tc>
        <w:tc>
          <w:tcPr>
            <w:tcW w:w="1226"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tcBorders>
              <w:top w:val="nil"/>
              <w:left w:val="single" w:sz="4" w:space="0" w:color="auto"/>
              <w:bottom w:val="nil"/>
              <w:right w:val="single" w:sz="4"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3091"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2248" w:type="dxa"/>
            <w:tcBorders>
              <w:top w:val="single" w:sz="4" w:space="0" w:color="auto"/>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 </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3DA5" w:rsidRPr="00313DA5" w:rsidRDefault="00313DA5" w:rsidP="00313DA5">
            <w:pPr>
              <w:jc w:val="center"/>
              <w:rPr>
                <w:rFonts w:ascii="Arial" w:hAnsi="Arial" w:cs="Arial"/>
                <w:b/>
                <w:bCs/>
                <w:sz w:val="19"/>
                <w:szCs w:val="19"/>
                <w:lang w:val="fr-BE" w:eastAsia="fr-BE"/>
              </w:rPr>
            </w:pPr>
            <w:r w:rsidRPr="00313DA5">
              <w:rPr>
                <w:rFonts w:ascii="Arial" w:hAnsi="Arial" w:cs="Arial"/>
                <w:b/>
                <w:bCs/>
                <w:sz w:val="19"/>
                <w:szCs w:val="19"/>
                <w:lang w:val="fr-BE" w:eastAsia="fr-BE"/>
              </w:rPr>
              <w:t>Verviers</w:t>
            </w: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 Requêtes (non RCD)</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20</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Pro Deo</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Requêtes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règlement collectif de dettes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1900</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Registre des Référés</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06"/>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vMerge w:val="restart"/>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Rôle Général</w:t>
            </w: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single" w:sz="4" w:space="0" w:color="auto"/>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3091" w:type="dxa"/>
            <w:vMerge/>
            <w:tcBorders>
              <w:top w:val="nil"/>
              <w:left w:val="nil"/>
              <w:bottom w:val="single" w:sz="4" w:space="0" w:color="auto"/>
              <w:right w:val="single" w:sz="4" w:space="0" w:color="auto"/>
            </w:tcBorders>
            <w:vAlign w:val="center"/>
            <w:hideMark/>
          </w:tcPr>
          <w:p w:rsidR="00313DA5" w:rsidRPr="00313DA5" w:rsidRDefault="00313DA5" w:rsidP="00313DA5">
            <w:pPr>
              <w:rPr>
                <w:rFonts w:ascii="Arial" w:hAnsi="Arial" w:cs="Arial"/>
                <w:sz w:val="19"/>
                <w:szCs w:val="19"/>
                <w:lang w:val="fr-BE" w:eastAsia="fr-BE"/>
              </w:rPr>
            </w:pPr>
          </w:p>
        </w:tc>
        <w:tc>
          <w:tcPr>
            <w:tcW w:w="2248" w:type="dxa"/>
            <w:tcBorders>
              <w:top w:val="nil"/>
              <w:left w:val="nil"/>
              <w:bottom w:val="single" w:sz="4" w:space="0" w:color="auto"/>
              <w:right w:val="single" w:sz="4" w:space="0" w:color="auto"/>
            </w:tcBorders>
            <w:shd w:val="clear" w:color="auto" w:fill="auto"/>
            <w:noWrap/>
            <w:hideMark/>
          </w:tcPr>
          <w:p w:rsidR="00313DA5" w:rsidRPr="00313DA5" w:rsidRDefault="00313DA5" w:rsidP="00313DA5">
            <w:pPr>
              <w:rPr>
                <w:rFonts w:ascii="Arial" w:hAnsi="Arial" w:cs="Arial"/>
                <w:sz w:val="19"/>
                <w:szCs w:val="19"/>
                <w:lang w:val="fr-BE" w:eastAsia="fr-BE"/>
              </w:rPr>
            </w:pPr>
            <w:r w:rsidRPr="00313DA5">
              <w:rPr>
                <w:rFonts w:ascii="Arial" w:hAnsi="Arial" w:cs="Arial"/>
                <w:sz w:val="19"/>
                <w:szCs w:val="19"/>
                <w:lang w:val="fr-BE" w:eastAsia="fr-BE"/>
              </w:rPr>
              <w:t>Affaires Sociales</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394</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235</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1</w:t>
            </w:r>
          </w:p>
        </w:tc>
        <w:tc>
          <w:tcPr>
            <w:tcW w:w="1226" w:type="dxa"/>
            <w:tcBorders>
              <w:top w:val="nil"/>
              <w:left w:val="nil"/>
              <w:bottom w:val="nil"/>
              <w:right w:val="single" w:sz="4" w:space="0" w:color="auto"/>
            </w:tcBorders>
            <w:shd w:val="clear" w:color="auto" w:fill="auto"/>
            <w:noWrap/>
            <w:vAlign w:val="bottom"/>
            <w:hideMark/>
          </w:tcPr>
          <w:p w:rsidR="00313DA5" w:rsidRPr="00313DA5" w:rsidRDefault="00313DA5" w:rsidP="00313DA5">
            <w:pPr>
              <w:jc w:val="right"/>
              <w:rPr>
                <w:rFonts w:ascii="Calibri" w:hAnsi="Calibri" w:cs="Calibri"/>
                <w:sz w:val="22"/>
                <w:szCs w:val="22"/>
                <w:lang w:val="fr-BE" w:eastAsia="fr-BE"/>
              </w:rPr>
            </w:pPr>
            <w:r w:rsidRPr="00313DA5">
              <w:rPr>
                <w:rFonts w:ascii="Calibri" w:hAnsi="Calibri" w:cs="Calibri"/>
                <w:sz w:val="22"/>
                <w:szCs w:val="22"/>
                <w:lang w:val="fr-BE" w:eastAsia="fr-BE"/>
              </w:rPr>
              <w:t>.</w:t>
            </w:r>
          </w:p>
        </w:tc>
      </w:tr>
      <w:tr w:rsidR="00313DA5" w:rsidRPr="00313DA5" w:rsidTr="00313DA5">
        <w:trPr>
          <w:trHeight w:val="321"/>
        </w:trPr>
        <w:tc>
          <w:tcPr>
            <w:tcW w:w="455" w:type="dxa"/>
            <w:vMerge/>
            <w:tcBorders>
              <w:top w:val="nil"/>
              <w:left w:val="single" w:sz="4" w:space="0" w:color="auto"/>
              <w:bottom w:val="single" w:sz="4" w:space="0" w:color="auto"/>
              <w:right w:val="nil"/>
            </w:tcBorders>
            <w:vAlign w:val="center"/>
            <w:hideMark/>
          </w:tcPr>
          <w:p w:rsidR="00313DA5" w:rsidRPr="00313DA5" w:rsidRDefault="00313DA5" w:rsidP="00313DA5">
            <w:pPr>
              <w:rPr>
                <w:rFonts w:ascii="Arial" w:hAnsi="Arial" w:cs="Arial"/>
                <w:b/>
                <w:bCs/>
                <w:sz w:val="19"/>
                <w:szCs w:val="19"/>
                <w:lang w:val="fr-BE" w:eastAsia="fr-BE"/>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313DA5" w:rsidRPr="00313DA5" w:rsidRDefault="00313DA5" w:rsidP="00313DA5">
            <w:pPr>
              <w:rPr>
                <w:rFonts w:ascii="Arial" w:hAnsi="Arial" w:cs="Arial"/>
                <w:b/>
                <w:bCs/>
                <w:sz w:val="19"/>
                <w:szCs w:val="19"/>
                <w:lang w:val="fr-BE" w:eastAsia="fr-BE"/>
              </w:rPr>
            </w:pPr>
          </w:p>
        </w:tc>
        <w:tc>
          <w:tcPr>
            <w:tcW w:w="5339" w:type="dxa"/>
            <w:gridSpan w:val="2"/>
            <w:tcBorders>
              <w:top w:val="single" w:sz="8" w:space="0" w:color="auto"/>
              <w:left w:val="nil"/>
              <w:bottom w:val="single" w:sz="8" w:space="0" w:color="auto"/>
              <w:right w:val="single" w:sz="8" w:space="0" w:color="000000"/>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Sous-total Verviers</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1904</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394</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237</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4</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21</w:t>
            </w:r>
          </w:p>
        </w:tc>
        <w:tc>
          <w:tcPr>
            <w:tcW w:w="1226" w:type="dxa"/>
            <w:tcBorders>
              <w:top w:val="single" w:sz="8" w:space="0" w:color="auto"/>
              <w:left w:val="nil"/>
              <w:bottom w:val="single" w:sz="8" w:space="0" w:color="auto"/>
              <w:right w:val="single" w:sz="8" w:space="0" w:color="auto"/>
            </w:tcBorders>
            <w:shd w:val="clear" w:color="000000" w:fill="D9D9D9"/>
            <w:noWrap/>
            <w:vAlign w:val="bottom"/>
            <w:hideMark/>
          </w:tcPr>
          <w:p w:rsidR="00313DA5" w:rsidRPr="00313DA5" w:rsidRDefault="00313DA5" w:rsidP="00313DA5">
            <w:pPr>
              <w:jc w:val="right"/>
              <w:rPr>
                <w:rFonts w:ascii="Arial" w:hAnsi="Arial" w:cs="Arial"/>
                <w:b/>
                <w:bCs/>
                <w:sz w:val="19"/>
                <w:szCs w:val="19"/>
                <w:lang w:val="fr-BE" w:eastAsia="fr-BE"/>
              </w:rPr>
            </w:pPr>
            <w:r w:rsidRPr="00313DA5">
              <w:rPr>
                <w:rFonts w:ascii="Arial" w:hAnsi="Arial" w:cs="Arial"/>
                <w:b/>
                <w:bCs/>
                <w:sz w:val="19"/>
                <w:szCs w:val="19"/>
                <w:lang w:val="fr-BE" w:eastAsia="fr-BE"/>
              </w:rPr>
              <w:t>0</w:t>
            </w:r>
          </w:p>
        </w:tc>
      </w:tr>
      <w:tr w:rsidR="00313DA5" w:rsidRPr="00313DA5" w:rsidTr="00313DA5">
        <w:trPr>
          <w:trHeight w:val="321"/>
        </w:trPr>
        <w:tc>
          <w:tcPr>
            <w:tcW w:w="455" w:type="dxa"/>
            <w:tcBorders>
              <w:top w:val="nil"/>
              <w:left w:val="nil"/>
              <w:bottom w:val="nil"/>
              <w:right w:val="nil"/>
            </w:tcBorders>
            <w:shd w:val="clear" w:color="auto" w:fill="auto"/>
            <w:noWrap/>
            <w:hideMark/>
          </w:tcPr>
          <w:p w:rsidR="00313DA5" w:rsidRPr="00313DA5" w:rsidRDefault="00313DA5" w:rsidP="00313DA5">
            <w:pPr>
              <w:jc w:val="right"/>
              <w:rPr>
                <w:rFonts w:ascii="Arial" w:hAnsi="Arial" w:cs="Arial"/>
                <w:b/>
                <w:bCs/>
                <w:sz w:val="19"/>
                <w:szCs w:val="19"/>
                <w:lang w:val="fr-BE" w:eastAsia="fr-BE"/>
              </w:rPr>
            </w:pPr>
          </w:p>
        </w:tc>
        <w:tc>
          <w:tcPr>
            <w:tcW w:w="1713" w:type="dxa"/>
            <w:tcBorders>
              <w:top w:val="nil"/>
              <w:left w:val="nil"/>
              <w:bottom w:val="nil"/>
              <w:right w:val="nil"/>
            </w:tcBorders>
            <w:shd w:val="clear" w:color="auto" w:fill="auto"/>
            <w:noWrap/>
            <w:vAlign w:val="center"/>
            <w:hideMark/>
          </w:tcPr>
          <w:p w:rsidR="00313DA5" w:rsidRPr="00313DA5" w:rsidRDefault="00313DA5" w:rsidP="00313DA5">
            <w:pPr>
              <w:rPr>
                <w:sz w:val="20"/>
                <w:lang w:val="fr-BE" w:eastAsia="fr-BE"/>
              </w:rPr>
            </w:pPr>
          </w:p>
        </w:tc>
        <w:tc>
          <w:tcPr>
            <w:tcW w:w="3091" w:type="dxa"/>
            <w:tcBorders>
              <w:top w:val="nil"/>
              <w:left w:val="nil"/>
              <w:bottom w:val="nil"/>
              <w:right w:val="nil"/>
            </w:tcBorders>
            <w:shd w:val="clear" w:color="auto" w:fill="auto"/>
            <w:noWrap/>
            <w:hideMark/>
          </w:tcPr>
          <w:p w:rsidR="00313DA5" w:rsidRPr="00313DA5" w:rsidRDefault="00313DA5" w:rsidP="00313DA5">
            <w:pPr>
              <w:jc w:val="center"/>
              <w:rPr>
                <w:sz w:val="20"/>
                <w:lang w:val="fr-BE" w:eastAsia="fr-BE"/>
              </w:rPr>
            </w:pPr>
          </w:p>
        </w:tc>
        <w:tc>
          <w:tcPr>
            <w:tcW w:w="2248" w:type="dxa"/>
            <w:tcBorders>
              <w:top w:val="nil"/>
              <w:left w:val="nil"/>
              <w:bottom w:val="nil"/>
              <w:right w:val="nil"/>
            </w:tcBorders>
            <w:shd w:val="clear" w:color="auto" w:fill="auto"/>
            <w:noWrap/>
            <w:hideMark/>
          </w:tcPr>
          <w:p w:rsidR="00313DA5" w:rsidRPr="00313DA5" w:rsidRDefault="00313DA5" w:rsidP="00313DA5">
            <w:pPr>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jc w:val="right"/>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jc w:val="right"/>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jc w:val="right"/>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jc w:val="right"/>
              <w:rPr>
                <w:sz w:val="20"/>
                <w:lang w:val="fr-BE" w:eastAsia="fr-BE"/>
              </w:rPr>
            </w:pPr>
          </w:p>
        </w:tc>
        <w:tc>
          <w:tcPr>
            <w:tcW w:w="1226" w:type="dxa"/>
            <w:tcBorders>
              <w:top w:val="nil"/>
              <w:left w:val="nil"/>
              <w:bottom w:val="nil"/>
              <w:right w:val="nil"/>
            </w:tcBorders>
            <w:shd w:val="clear" w:color="auto" w:fill="auto"/>
            <w:noWrap/>
            <w:vAlign w:val="bottom"/>
            <w:hideMark/>
          </w:tcPr>
          <w:p w:rsidR="00313DA5" w:rsidRPr="00313DA5" w:rsidRDefault="00313DA5" w:rsidP="00313DA5">
            <w:pPr>
              <w:jc w:val="right"/>
              <w:rPr>
                <w:sz w:val="20"/>
                <w:lang w:val="fr-BE" w:eastAsia="fr-BE"/>
              </w:rPr>
            </w:pPr>
          </w:p>
        </w:tc>
      </w:tr>
      <w:tr w:rsidR="00313DA5" w:rsidRPr="00313DA5" w:rsidTr="00313DA5">
        <w:trPr>
          <w:trHeight w:val="321"/>
        </w:trPr>
        <w:tc>
          <w:tcPr>
            <w:tcW w:w="455" w:type="dxa"/>
            <w:tcBorders>
              <w:top w:val="nil"/>
              <w:left w:val="nil"/>
              <w:bottom w:val="nil"/>
              <w:right w:val="nil"/>
            </w:tcBorders>
            <w:shd w:val="clear" w:color="auto" w:fill="auto"/>
            <w:noWrap/>
            <w:hideMark/>
          </w:tcPr>
          <w:p w:rsidR="00313DA5" w:rsidRPr="00313DA5" w:rsidRDefault="00313DA5" w:rsidP="00313DA5">
            <w:pPr>
              <w:jc w:val="right"/>
              <w:rPr>
                <w:sz w:val="20"/>
                <w:lang w:val="fr-BE" w:eastAsia="fr-BE"/>
              </w:rPr>
            </w:pPr>
          </w:p>
        </w:tc>
        <w:tc>
          <w:tcPr>
            <w:tcW w:w="1713" w:type="dxa"/>
            <w:tcBorders>
              <w:top w:val="nil"/>
              <w:left w:val="nil"/>
              <w:bottom w:val="nil"/>
              <w:right w:val="nil"/>
            </w:tcBorders>
            <w:shd w:val="clear" w:color="auto" w:fill="auto"/>
            <w:noWrap/>
            <w:vAlign w:val="center"/>
            <w:hideMark/>
          </w:tcPr>
          <w:p w:rsidR="00313DA5" w:rsidRPr="00313DA5" w:rsidRDefault="00313DA5" w:rsidP="00313DA5">
            <w:pPr>
              <w:rPr>
                <w:sz w:val="20"/>
                <w:lang w:val="fr-BE" w:eastAsia="fr-BE"/>
              </w:rPr>
            </w:pPr>
          </w:p>
        </w:tc>
        <w:tc>
          <w:tcPr>
            <w:tcW w:w="5339" w:type="dxa"/>
            <w:gridSpan w:val="2"/>
            <w:tcBorders>
              <w:top w:val="single" w:sz="8" w:space="0" w:color="auto"/>
              <w:left w:val="single" w:sz="8" w:space="0" w:color="auto"/>
              <w:bottom w:val="single" w:sz="8" w:space="0" w:color="auto"/>
              <w:right w:val="single" w:sz="4" w:space="0" w:color="auto"/>
            </w:tcBorders>
            <w:shd w:val="clear" w:color="000000" w:fill="D9D9D9"/>
            <w:noWrap/>
            <w:hideMark/>
          </w:tcPr>
          <w:p w:rsidR="00313DA5" w:rsidRPr="00313DA5" w:rsidRDefault="00313DA5" w:rsidP="00313DA5">
            <w:pPr>
              <w:rPr>
                <w:rFonts w:ascii="Arial" w:hAnsi="Arial" w:cs="Arial"/>
                <w:b/>
                <w:bCs/>
                <w:sz w:val="19"/>
                <w:szCs w:val="19"/>
                <w:lang w:val="fr-BE" w:eastAsia="fr-BE"/>
              </w:rPr>
            </w:pPr>
            <w:r w:rsidRPr="00313DA5">
              <w:rPr>
                <w:rFonts w:ascii="Arial" w:hAnsi="Arial" w:cs="Arial"/>
                <w:b/>
                <w:bCs/>
                <w:sz w:val="19"/>
                <w:szCs w:val="19"/>
                <w:lang w:val="fr-BE" w:eastAsia="fr-BE"/>
              </w:rPr>
              <w:t>TOTAL 2020</w:t>
            </w:r>
          </w:p>
        </w:tc>
        <w:tc>
          <w:tcPr>
            <w:tcW w:w="1226"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sz w:val="22"/>
                <w:szCs w:val="22"/>
                <w:lang w:val="fr-BE" w:eastAsia="fr-BE"/>
              </w:rPr>
            </w:pPr>
            <w:r w:rsidRPr="00313DA5">
              <w:rPr>
                <w:rFonts w:ascii="Calibri" w:hAnsi="Calibri" w:cs="Calibri"/>
                <w:b/>
                <w:bCs/>
                <w:sz w:val="22"/>
                <w:szCs w:val="22"/>
                <w:lang w:val="fr-BE" w:eastAsia="fr-BE"/>
              </w:rPr>
              <w:t>17067</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sz w:val="22"/>
                <w:szCs w:val="22"/>
                <w:lang w:val="fr-BE" w:eastAsia="fr-BE"/>
              </w:rPr>
            </w:pPr>
            <w:r w:rsidRPr="00313DA5">
              <w:rPr>
                <w:rFonts w:ascii="Calibri" w:hAnsi="Calibri" w:cs="Calibri"/>
                <w:b/>
                <w:bCs/>
                <w:sz w:val="22"/>
                <w:szCs w:val="22"/>
                <w:lang w:val="fr-BE" w:eastAsia="fr-BE"/>
              </w:rPr>
              <w:t>2050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sz w:val="22"/>
                <w:szCs w:val="22"/>
                <w:lang w:val="fr-BE" w:eastAsia="fr-BE"/>
              </w:rPr>
            </w:pPr>
            <w:r w:rsidRPr="00313DA5">
              <w:rPr>
                <w:rFonts w:ascii="Calibri" w:hAnsi="Calibri" w:cs="Calibri"/>
                <w:b/>
                <w:bCs/>
                <w:sz w:val="22"/>
                <w:szCs w:val="22"/>
                <w:lang w:val="fr-BE" w:eastAsia="fr-BE"/>
              </w:rPr>
              <w:t>2418</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sz w:val="22"/>
                <w:szCs w:val="22"/>
                <w:lang w:val="fr-BE" w:eastAsia="fr-BE"/>
              </w:rPr>
            </w:pPr>
            <w:r w:rsidRPr="00313DA5">
              <w:rPr>
                <w:rFonts w:ascii="Calibri" w:hAnsi="Calibri" w:cs="Calibri"/>
                <w:b/>
                <w:bCs/>
                <w:sz w:val="22"/>
                <w:szCs w:val="22"/>
                <w:lang w:val="fr-BE" w:eastAsia="fr-BE"/>
              </w:rPr>
              <w:t>40</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sz w:val="22"/>
                <w:szCs w:val="22"/>
                <w:lang w:val="fr-BE" w:eastAsia="fr-BE"/>
              </w:rPr>
            </w:pPr>
            <w:r w:rsidRPr="00313DA5">
              <w:rPr>
                <w:rFonts w:ascii="Calibri" w:hAnsi="Calibri" w:cs="Calibri"/>
                <w:b/>
                <w:bCs/>
                <w:sz w:val="22"/>
                <w:szCs w:val="22"/>
                <w:lang w:val="fr-BE" w:eastAsia="fr-BE"/>
              </w:rPr>
              <w:t>263</w:t>
            </w:r>
          </w:p>
        </w:tc>
        <w:tc>
          <w:tcPr>
            <w:tcW w:w="1226" w:type="dxa"/>
            <w:tcBorders>
              <w:top w:val="single" w:sz="8" w:space="0" w:color="auto"/>
              <w:left w:val="nil"/>
              <w:bottom w:val="single" w:sz="8" w:space="0" w:color="auto"/>
              <w:right w:val="single" w:sz="4" w:space="0" w:color="auto"/>
            </w:tcBorders>
            <w:shd w:val="clear" w:color="000000" w:fill="D9D9D9"/>
            <w:noWrap/>
            <w:vAlign w:val="bottom"/>
            <w:hideMark/>
          </w:tcPr>
          <w:p w:rsidR="00313DA5" w:rsidRPr="00313DA5" w:rsidRDefault="00313DA5" w:rsidP="00313DA5">
            <w:pPr>
              <w:jc w:val="right"/>
              <w:rPr>
                <w:rFonts w:ascii="Calibri" w:hAnsi="Calibri" w:cs="Calibri"/>
                <w:b/>
                <w:bCs/>
                <w:sz w:val="22"/>
                <w:szCs w:val="22"/>
                <w:lang w:val="fr-BE" w:eastAsia="fr-BE"/>
              </w:rPr>
            </w:pPr>
            <w:r w:rsidRPr="00313DA5">
              <w:rPr>
                <w:rFonts w:ascii="Calibri" w:hAnsi="Calibri" w:cs="Calibri"/>
                <w:b/>
                <w:bCs/>
                <w:sz w:val="22"/>
                <w:szCs w:val="22"/>
                <w:lang w:val="fr-BE" w:eastAsia="fr-BE"/>
              </w:rPr>
              <w:t>17</w:t>
            </w:r>
          </w:p>
        </w:tc>
      </w:tr>
    </w:tbl>
    <w:p w:rsidR="00313DA5" w:rsidRDefault="00313DA5" w:rsidP="00566D5D">
      <w:pPr>
        <w:ind w:left="1065"/>
        <w:jc w:val="both"/>
        <w:rPr>
          <w:szCs w:val="24"/>
        </w:rPr>
      </w:pPr>
    </w:p>
    <w:p w:rsidR="00313DA5" w:rsidRDefault="00313DA5" w:rsidP="00566D5D">
      <w:pPr>
        <w:ind w:left="1065"/>
        <w:jc w:val="both"/>
        <w:rPr>
          <w:szCs w:val="24"/>
        </w:rPr>
      </w:pPr>
    </w:p>
    <w:p w:rsidR="00313DA5" w:rsidRDefault="00313DA5" w:rsidP="00566D5D">
      <w:pPr>
        <w:ind w:left="1065"/>
        <w:jc w:val="both"/>
        <w:rPr>
          <w:szCs w:val="24"/>
        </w:rPr>
      </w:pPr>
    </w:p>
    <w:p w:rsidR="001B5BB9" w:rsidRDefault="001B5BB9" w:rsidP="00566D5D">
      <w:pPr>
        <w:ind w:left="1065"/>
        <w:jc w:val="both"/>
        <w:rPr>
          <w:szCs w:val="24"/>
        </w:rPr>
      </w:pPr>
    </w:p>
    <w:p w:rsidR="001B5BB9" w:rsidRDefault="001B5BB9" w:rsidP="001B5BB9">
      <w:pPr>
        <w:ind w:left="1065"/>
        <w:rPr>
          <w:rFonts w:ascii="Calibri" w:hAnsi="Calibri"/>
          <w:b/>
          <w:color w:val="002060"/>
          <w:sz w:val="32"/>
          <w:szCs w:val="32"/>
          <w:u w:val="single"/>
          <w:lang w:eastAsia="fr-BE"/>
        </w:rPr>
      </w:pPr>
      <w:r w:rsidRPr="00BC6410">
        <w:rPr>
          <w:rFonts w:ascii="Calibri" w:hAnsi="Calibri"/>
          <w:b/>
          <w:color w:val="002060"/>
          <w:sz w:val="32"/>
          <w:szCs w:val="32"/>
          <w:u w:val="single"/>
          <w:lang w:eastAsia="fr-BE"/>
        </w:rPr>
        <w:t>Année T</w:t>
      </w:r>
      <w:r w:rsidR="00C00EB8">
        <w:rPr>
          <w:rFonts w:ascii="Calibri" w:hAnsi="Calibri"/>
          <w:b/>
          <w:color w:val="002060"/>
          <w:sz w:val="32"/>
          <w:szCs w:val="32"/>
          <w:u w:val="single"/>
          <w:lang w:eastAsia="fr-BE"/>
        </w:rPr>
        <w:t xml:space="preserve"> -1</w:t>
      </w:r>
      <w:r w:rsidRPr="00BC6410">
        <w:rPr>
          <w:rFonts w:ascii="Calibri" w:hAnsi="Calibri"/>
          <w:b/>
          <w:color w:val="002060"/>
          <w:sz w:val="32"/>
          <w:szCs w:val="32"/>
          <w:u w:val="single"/>
          <w:lang w:eastAsia="fr-BE"/>
        </w:rPr>
        <w:t xml:space="preserve"> (201</w:t>
      </w:r>
      <w:r w:rsidR="005C728A">
        <w:rPr>
          <w:rFonts w:ascii="Calibri" w:hAnsi="Calibri"/>
          <w:b/>
          <w:color w:val="002060"/>
          <w:sz w:val="32"/>
          <w:szCs w:val="32"/>
          <w:u w:val="single"/>
          <w:lang w:eastAsia="fr-BE"/>
        </w:rPr>
        <w:t>9</w:t>
      </w:r>
      <w:r w:rsidRPr="00BC6410">
        <w:rPr>
          <w:rFonts w:ascii="Calibri" w:hAnsi="Calibri"/>
          <w:b/>
          <w:color w:val="002060"/>
          <w:sz w:val="32"/>
          <w:szCs w:val="32"/>
          <w:u w:val="single"/>
          <w:lang w:eastAsia="fr-BE"/>
        </w:rPr>
        <w:t>)</w:t>
      </w:r>
    </w:p>
    <w:p w:rsidR="005C728A" w:rsidRDefault="005C728A" w:rsidP="005C728A">
      <w:pPr>
        <w:rPr>
          <w:rFonts w:ascii="Calibri" w:hAnsi="Calibri"/>
          <w:b/>
          <w:color w:val="002060"/>
          <w:sz w:val="32"/>
          <w:szCs w:val="32"/>
          <w:u w:val="single"/>
          <w:lang w:eastAsia="fr-BE"/>
        </w:rPr>
      </w:pPr>
    </w:p>
    <w:tbl>
      <w:tblPr>
        <w:tblW w:w="15025" w:type="dxa"/>
        <w:tblInd w:w="113" w:type="dxa"/>
        <w:tblLook w:val="04A0" w:firstRow="1" w:lastRow="0" w:firstColumn="1" w:lastColumn="0" w:noHBand="0" w:noVBand="1"/>
      </w:tblPr>
      <w:tblGrid>
        <w:gridCol w:w="906"/>
        <w:gridCol w:w="2515"/>
        <w:gridCol w:w="5245"/>
        <w:gridCol w:w="2217"/>
        <w:gridCol w:w="1850"/>
        <w:gridCol w:w="2292"/>
      </w:tblGrid>
      <w:tr w:rsidR="005C728A" w:rsidRPr="005C728A" w:rsidTr="00E1450B">
        <w:trPr>
          <w:trHeight w:val="403"/>
        </w:trPr>
        <w:tc>
          <w:tcPr>
            <w:tcW w:w="15025"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728A" w:rsidRPr="00232870" w:rsidRDefault="005C728A" w:rsidP="005C728A">
            <w:pPr>
              <w:jc w:val="center"/>
              <w:rPr>
                <w:rFonts w:ascii="Calibri" w:hAnsi="Calibri" w:cs="Calibri"/>
                <w:b/>
                <w:bCs/>
                <w:color w:val="ED7D31"/>
                <w:sz w:val="28"/>
                <w:szCs w:val="28"/>
                <w:lang w:val="en-GB" w:eastAsia="en-GB"/>
              </w:rPr>
            </w:pPr>
            <w:r w:rsidRPr="00232870">
              <w:rPr>
                <w:rFonts w:ascii="Calibri" w:hAnsi="Calibri" w:cs="Calibri"/>
                <w:b/>
                <w:bCs/>
                <w:color w:val="ED7D31"/>
                <w:sz w:val="28"/>
                <w:szCs w:val="28"/>
                <w:lang w:val="en-GB" w:eastAsia="en-GB"/>
              </w:rPr>
              <w:t>JUGEMENTS DEFINITIFS</w:t>
            </w:r>
          </w:p>
        </w:tc>
      </w:tr>
      <w:tr w:rsidR="005C728A" w:rsidRPr="005C728A" w:rsidTr="00E1450B">
        <w:trPr>
          <w:trHeight w:val="403"/>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center"/>
              <w:rPr>
                <w:sz w:val="20"/>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jc w:val="cente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jc w:val="cente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jc w:val="cente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jc w:val="cente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jc w:val="center"/>
              <w:rPr>
                <w:sz w:val="20"/>
                <w:lang w:val="en-GB" w:eastAsia="en-GB"/>
              </w:rPr>
            </w:pPr>
          </w:p>
        </w:tc>
      </w:tr>
      <w:tr w:rsidR="005C728A" w:rsidRPr="005C728A" w:rsidTr="00E1450B">
        <w:trPr>
          <w:trHeight w:val="1290"/>
        </w:trPr>
        <w:tc>
          <w:tcPr>
            <w:tcW w:w="9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728A" w:rsidRPr="005C728A" w:rsidRDefault="005C728A" w:rsidP="005C728A">
            <w:pPr>
              <w:jc w:val="center"/>
              <w:rPr>
                <w:rFonts w:ascii="Calibri" w:hAnsi="Calibri" w:cs="Calibri"/>
                <w:b/>
                <w:bCs/>
                <w:sz w:val="22"/>
                <w:szCs w:val="22"/>
                <w:lang w:val="en-GB" w:eastAsia="en-GB"/>
              </w:rPr>
            </w:pPr>
            <w:r w:rsidRPr="005C728A">
              <w:rPr>
                <w:rFonts w:ascii="Calibri" w:hAnsi="Calibri" w:cs="Calibri"/>
                <w:b/>
                <w:bCs/>
                <w:sz w:val="22"/>
                <w:szCs w:val="22"/>
                <w:lang w:val="en-GB" w:eastAsia="en-GB"/>
              </w:rPr>
              <w:t>ANNEE</w:t>
            </w:r>
          </w:p>
        </w:tc>
        <w:tc>
          <w:tcPr>
            <w:tcW w:w="2515"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5C728A" w:rsidRDefault="005C728A" w:rsidP="005C728A">
            <w:pPr>
              <w:jc w:val="center"/>
              <w:rPr>
                <w:rFonts w:ascii="Calibri" w:hAnsi="Calibri" w:cs="Calibri"/>
                <w:b/>
                <w:bCs/>
                <w:sz w:val="22"/>
                <w:szCs w:val="22"/>
                <w:lang w:val="en-GB" w:eastAsia="en-GB"/>
              </w:rPr>
            </w:pPr>
            <w:r w:rsidRPr="005C728A">
              <w:rPr>
                <w:rFonts w:ascii="Calibri" w:hAnsi="Calibri" w:cs="Calibri"/>
                <w:b/>
                <w:bCs/>
                <w:sz w:val="22"/>
                <w:szCs w:val="22"/>
                <w:lang w:val="en-GB" w:eastAsia="en-GB"/>
              </w:rPr>
              <w:t>DIVISION</w:t>
            </w:r>
          </w:p>
        </w:tc>
        <w:tc>
          <w:tcPr>
            <w:tcW w:w="5245"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5C728A" w:rsidRDefault="005C728A" w:rsidP="005C728A">
            <w:pPr>
              <w:jc w:val="center"/>
              <w:rPr>
                <w:rFonts w:ascii="Calibri" w:hAnsi="Calibri" w:cs="Calibri"/>
                <w:b/>
                <w:bCs/>
                <w:sz w:val="22"/>
                <w:szCs w:val="22"/>
                <w:lang w:val="en-GB" w:eastAsia="en-GB"/>
              </w:rPr>
            </w:pPr>
            <w:r w:rsidRPr="005C728A">
              <w:rPr>
                <w:rFonts w:ascii="Calibri" w:hAnsi="Calibri" w:cs="Calibri"/>
                <w:b/>
                <w:bCs/>
                <w:sz w:val="22"/>
                <w:szCs w:val="22"/>
                <w:lang w:val="en-GB" w:eastAsia="en-GB"/>
              </w:rPr>
              <w:t>NATURE</w:t>
            </w:r>
          </w:p>
        </w:tc>
        <w:tc>
          <w:tcPr>
            <w:tcW w:w="2217" w:type="dxa"/>
            <w:tcBorders>
              <w:top w:val="single" w:sz="4" w:space="0" w:color="auto"/>
              <w:left w:val="nil"/>
              <w:bottom w:val="single" w:sz="4" w:space="0" w:color="auto"/>
              <w:right w:val="single" w:sz="4" w:space="0" w:color="auto"/>
            </w:tcBorders>
            <w:shd w:val="clear" w:color="000000" w:fill="D9D9D9"/>
            <w:vAlign w:val="center"/>
            <w:hideMark/>
          </w:tcPr>
          <w:p w:rsidR="005C728A" w:rsidRPr="005C728A" w:rsidRDefault="005C728A" w:rsidP="005C728A">
            <w:pPr>
              <w:jc w:val="center"/>
              <w:rPr>
                <w:rFonts w:ascii="Calibri" w:hAnsi="Calibri" w:cs="Calibri"/>
                <w:b/>
                <w:bCs/>
                <w:sz w:val="22"/>
                <w:szCs w:val="22"/>
                <w:lang w:val="en-GB" w:eastAsia="en-GB"/>
              </w:rPr>
            </w:pPr>
            <w:r w:rsidRPr="005C728A">
              <w:rPr>
                <w:rFonts w:ascii="Calibri" w:hAnsi="Calibri" w:cs="Calibri"/>
                <w:b/>
                <w:bCs/>
                <w:sz w:val="22"/>
                <w:szCs w:val="22"/>
                <w:lang w:val="en-GB" w:eastAsia="en-GB"/>
              </w:rPr>
              <w:t xml:space="preserve">JUGEMENT DEFINITIF CONTRADICTOIRE </w:t>
            </w:r>
          </w:p>
        </w:tc>
        <w:tc>
          <w:tcPr>
            <w:tcW w:w="1850" w:type="dxa"/>
            <w:tcBorders>
              <w:top w:val="single" w:sz="4" w:space="0" w:color="auto"/>
              <w:left w:val="nil"/>
              <w:bottom w:val="single" w:sz="4" w:space="0" w:color="auto"/>
              <w:right w:val="single" w:sz="4" w:space="0" w:color="auto"/>
            </w:tcBorders>
            <w:shd w:val="clear" w:color="000000" w:fill="D9D9D9"/>
            <w:vAlign w:val="center"/>
            <w:hideMark/>
          </w:tcPr>
          <w:p w:rsidR="005C728A" w:rsidRPr="005C728A" w:rsidRDefault="005C728A" w:rsidP="005C728A">
            <w:pPr>
              <w:jc w:val="center"/>
              <w:rPr>
                <w:rFonts w:ascii="Calibri" w:hAnsi="Calibri" w:cs="Calibri"/>
                <w:b/>
                <w:bCs/>
                <w:sz w:val="22"/>
                <w:szCs w:val="22"/>
                <w:lang w:val="en-GB" w:eastAsia="en-GB"/>
              </w:rPr>
            </w:pPr>
            <w:r w:rsidRPr="005C728A">
              <w:rPr>
                <w:rFonts w:ascii="Calibri" w:hAnsi="Calibri" w:cs="Calibri"/>
                <w:b/>
                <w:bCs/>
                <w:sz w:val="22"/>
                <w:szCs w:val="22"/>
                <w:lang w:val="en-GB" w:eastAsia="en-GB"/>
              </w:rPr>
              <w:t xml:space="preserve">JUGEMENT DEFINITIF PAR DEFAUT </w:t>
            </w:r>
          </w:p>
        </w:tc>
        <w:tc>
          <w:tcPr>
            <w:tcW w:w="2292" w:type="dxa"/>
            <w:tcBorders>
              <w:top w:val="single" w:sz="4" w:space="0" w:color="auto"/>
              <w:left w:val="nil"/>
              <w:bottom w:val="single" w:sz="4" w:space="0" w:color="auto"/>
              <w:right w:val="single" w:sz="4" w:space="0" w:color="auto"/>
            </w:tcBorders>
            <w:shd w:val="clear" w:color="000000" w:fill="D9D9D9"/>
            <w:vAlign w:val="center"/>
            <w:hideMark/>
          </w:tcPr>
          <w:p w:rsidR="005C728A" w:rsidRPr="005C728A" w:rsidRDefault="005C728A" w:rsidP="005C728A">
            <w:pPr>
              <w:jc w:val="center"/>
              <w:rPr>
                <w:rFonts w:ascii="Calibri" w:hAnsi="Calibri" w:cs="Calibri"/>
                <w:b/>
                <w:bCs/>
                <w:sz w:val="22"/>
                <w:szCs w:val="22"/>
                <w:lang w:val="fr-BE" w:eastAsia="en-GB"/>
              </w:rPr>
            </w:pPr>
            <w:r w:rsidRPr="005C728A">
              <w:rPr>
                <w:rFonts w:ascii="Calibri" w:hAnsi="Calibri" w:cs="Calibri"/>
                <w:b/>
                <w:bCs/>
                <w:sz w:val="22"/>
                <w:szCs w:val="22"/>
                <w:lang w:val="fr-BE" w:eastAsia="en-GB"/>
              </w:rPr>
              <w:t>JUGEMENT DEFINITIF MIXTE CONTRADICTOIRE ET PAR DEFAUT</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center"/>
              <w:rPr>
                <w:rFonts w:ascii="Calibri" w:hAnsi="Calibri" w:cs="Calibri"/>
                <w:b/>
                <w:bCs/>
                <w:sz w:val="22"/>
                <w:szCs w:val="22"/>
                <w:lang w:val="fr-BE"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fr-BE"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fr-BE"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fr-BE"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fr-BE"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fr-BE" w:eastAsia="en-GB"/>
              </w:rPr>
            </w:pPr>
          </w:p>
        </w:tc>
      </w:tr>
      <w:tr w:rsidR="005C728A" w:rsidRPr="005C728A" w:rsidTr="00E1450B">
        <w:trPr>
          <w:trHeight w:val="322"/>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2019</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Arlon</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accidents de travail, maladies professionnelles (5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16</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allocations handicapes (582 1°-2°)</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17</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cpas</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droit du travail (578)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18</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independants (58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11</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salaries (580)</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50</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64</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p>
        </w:tc>
        <w:tc>
          <w:tcPr>
            <w:tcW w:w="2515"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SOUS-TOTAL ARLON</w:t>
            </w:r>
          </w:p>
        </w:tc>
        <w:tc>
          <w:tcPr>
            <w:tcW w:w="5245"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110</w:t>
            </w:r>
          </w:p>
        </w:tc>
        <w:tc>
          <w:tcPr>
            <w:tcW w:w="1850"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91</w:t>
            </w:r>
          </w:p>
        </w:tc>
        <w:tc>
          <w:tcPr>
            <w:tcW w:w="2292"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1</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b/>
                <w:bCs/>
                <w:sz w:val="22"/>
                <w:szCs w:val="22"/>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r>
      <w:tr w:rsidR="005C728A" w:rsidRPr="005C728A" w:rsidTr="00E1450B">
        <w:trPr>
          <w:trHeight w:val="322"/>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2019</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Dinant</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accidents de travail, maladies professionnelles (5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41</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allocations handicapes (582 1°-2°)</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25</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cpas</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55</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16</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droit du travail (578)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30</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12</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independants (58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22</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salaries (580)</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99</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93</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p>
        </w:tc>
        <w:tc>
          <w:tcPr>
            <w:tcW w:w="2515"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SOUS-TOTAL DINANT</w:t>
            </w:r>
          </w:p>
        </w:tc>
        <w:tc>
          <w:tcPr>
            <w:tcW w:w="5245"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255</w:t>
            </w:r>
          </w:p>
        </w:tc>
        <w:tc>
          <w:tcPr>
            <w:tcW w:w="1850"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148</w:t>
            </w:r>
          </w:p>
        </w:tc>
        <w:tc>
          <w:tcPr>
            <w:tcW w:w="2292"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3</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b/>
                <w:bCs/>
                <w:sz w:val="22"/>
                <w:szCs w:val="22"/>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r>
      <w:tr w:rsidR="005C728A" w:rsidRPr="005C728A" w:rsidTr="00E1450B">
        <w:trPr>
          <w:trHeight w:val="322"/>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2019</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Huy</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accidents de travail, maladies professionnelles (5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61</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allocations handicapes (582 1°-2°)</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32</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cpas</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43</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droit du travail (578)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29</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10</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independants (58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12</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31</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salaries (580)</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153</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60</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p>
        </w:tc>
        <w:tc>
          <w:tcPr>
            <w:tcW w:w="2515"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SOUS-TOTAL HUY</w:t>
            </w:r>
          </w:p>
        </w:tc>
        <w:tc>
          <w:tcPr>
            <w:tcW w:w="5245"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330</w:t>
            </w:r>
          </w:p>
        </w:tc>
        <w:tc>
          <w:tcPr>
            <w:tcW w:w="1850"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106</w:t>
            </w:r>
          </w:p>
        </w:tc>
        <w:tc>
          <w:tcPr>
            <w:tcW w:w="2292"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3</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b/>
                <w:bCs/>
                <w:sz w:val="22"/>
                <w:szCs w:val="22"/>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r>
      <w:tr w:rsidR="005C728A" w:rsidRPr="005C728A" w:rsidTr="00E1450B">
        <w:trPr>
          <w:trHeight w:val="322"/>
        </w:trPr>
        <w:tc>
          <w:tcPr>
            <w:tcW w:w="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2019</w:t>
            </w:r>
          </w:p>
        </w:tc>
        <w:tc>
          <w:tcPr>
            <w:tcW w:w="2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Liège</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accidents de travail, maladies professionnelles (5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607</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34</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allocations handicapes (582 1°-2°)</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285</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15</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10</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code provisoire</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cpas</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240</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54</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droit du travail (578)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216</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159</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sanctions administratives (art 583)</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independants (58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45</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213</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salaries (580)</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866</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493</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16</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p>
        </w:tc>
        <w:tc>
          <w:tcPr>
            <w:tcW w:w="2515"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SOUS-TOTAL LIEGE</w:t>
            </w:r>
          </w:p>
        </w:tc>
        <w:tc>
          <w:tcPr>
            <w:tcW w:w="5245"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2262</w:t>
            </w:r>
          </w:p>
        </w:tc>
        <w:tc>
          <w:tcPr>
            <w:tcW w:w="1850"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969</w:t>
            </w:r>
          </w:p>
        </w:tc>
        <w:tc>
          <w:tcPr>
            <w:tcW w:w="2292"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29</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b/>
                <w:bCs/>
                <w:sz w:val="22"/>
                <w:szCs w:val="22"/>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r>
      <w:tr w:rsidR="005C728A" w:rsidRPr="005C728A" w:rsidTr="00E1450B">
        <w:trPr>
          <w:trHeight w:val="322"/>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lastRenderedPageBreak/>
              <w:t>2019</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Marche-en-famenne</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accidents de travail, maladies professionnelles (5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29</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allocations handicapes (582 1°-2°)</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cpas</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26</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droit du travail (578)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11</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independants (58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salaries (580)</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40</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43</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p>
        </w:tc>
        <w:tc>
          <w:tcPr>
            <w:tcW w:w="2515"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SOUS-TOTAL MARCHE</w:t>
            </w:r>
          </w:p>
        </w:tc>
        <w:tc>
          <w:tcPr>
            <w:tcW w:w="5245"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112</w:t>
            </w:r>
          </w:p>
        </w:tc>
        <w:tc>
          <w:tcPr>
            <w:tcW w:w="1850"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54</w:t>
            </w:r>
          </w:p>
        </w:tc>
        <w:tc>
          <w:tcPr>
            <w:tcW w:w="2292"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0</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b/>
                <w:bCs/>
                <w:sz w:val="22"/>
                <w:szCs w:val="22"/>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r>
      <w:tr w:rsidR="005C728A" w:rsidRPr="005C728A" w:rsidTr="00E1450B">
        <w:trPr>
          <w:trHeight w:val="322"/>
        </w:trPr>
        <w:tc>
          <w:tcPr>
            <w:tcW w:w="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2019</w:t>
            </w:r>
          </w:p>
        </w:tc>
        <w:tc>
          <w:tcPr>
            <w:tcW w:w="2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Namur</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accidents de travail, maladies professionnelles (5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105</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allocations handicapes (582 1°-2°)</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59</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cpas</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97</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droit du travail (578)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102</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52</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rectification/interprétation de jugement</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independants (58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21</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34</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salaries (580)</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297</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208</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p>
        </w:tc>
        <w:tc>
          <w:tcPr>
            <w:tcW w:w="2515"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SOUS-TOTAL NAMUR</w:t>
            </w:r>
          </w:p>
        </w:tc>
        <w:tc>
          <w:tcPr>
            <w:tcW w:w="5245"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683</w:t>
            </w:r>
          </w:p>
        </w:tc>
        <w:tc>
          <w:tcPr>
            <w:tcW w:w="1850"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310</w:t>
            </w:r>
          </w:p>
        </w:tc>
        <w:tc>
          <w:tcPr>
            <w:tcW w:w="2292"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1</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b/>
                <w:bCs/>
                <w:sz w:val="22"/>
                <w:szCs w:val="22"/>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r>
      <w:tr w:rsidR="005C728A" w:rsidRPr="005C728A" w:rsidTr="00E1450B">
        <w:trPr>
          <w:trHeight w:val="322"/>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2019</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Neufchâteau</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accidents de travail, maladies professionnelles (5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16</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allocations handicapes (582 1°-2°)</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10</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cpas</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23</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4</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droit du travail (578)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20</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10</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independants (58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9</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salaries (580)</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26</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36</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p>
        </w:tc>
        <w:tc>
          <w:tcPr>
            <w:tcW w:w="2515"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SOUS-TOTAL NEUF.</w:t>
            </w:r>
          </w:p>
        </w:tc>
        <w:tc>
          <w:tcPr>
            <w:tcW w:w="5245"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98</w:t>
            </w:r>
          </w:p>
        </w:tc>
        <w:tc>
          <w:tcPr>
            <w:tcW w:w="1850"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70</w:t>
            </w:r>
          </w:p>
        </w:tc>
        <w:tc>
          <w:tcPr>
            <w:tcW w:w="2292"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0</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b/>
                <w:bCs/>
                <w:sz w:val="22"/>
                <w:szCs w:val="22"/>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r>
      <w:tr w:rsidR="005C728A" w:rsidRPr="005C728A" w:rsidTr="00E1450B">
        <w:trPr>
          <w:trHeight w:val="322"/>
        </w:trPr>
        <w:tc>
          <w:tcPr>
            <w:tcW w:w="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2019</w:t>
            </w:r>
          </w:p>
        </w:tc>
        <w:tc>
          <w:tcPr>
            <w:tcW w:w="2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728A" w:rsidRPr="005C728A" w:rsidRDefault="005C728A" w:rsidP="005C728A">
            <w:pPr>
              <w:jc w:val="center"/>
              <w:rPr>
                <w:rFonts w:ascii="Calibri" w:hAnsi="Calibri" w:cs="Calibri"/>
                <w:sz w:val="22"/>
                <w:szCs w:val="22"/>
                <w:lang w:val="en-GB" w:eastAsia="en-GB"/>
              </w:rPr>
            </w:pPr>
            <w:r w:rsidRPr="005C728A">
              <w:rPr>
                <w:rFonts w:ascii="Calibri" w:hAnsi="Calibri" w:cs="Calibri"/>
                <w:sz w:val="22"/>
                <w:szCs w:val="22"/>
                <w:lang w:val="en-GB" w:eastAsia="en-GB"/>
              </w:rPr>
              <w:t>Verviers</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accidents de travail, maladies professionnelles (5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153</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8</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11</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allocations handicapes (582 1°-2°)</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57</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cpas</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65</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6</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droit du travail (578)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51</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22</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rectification/interprétation de jugement</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3</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sanctions administratives (art 583)</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independants (58</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5</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12</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en-GB" w:eastAsia="en-GB"/>
              </w:rPr>
            </w:pPr>
            <w:r w:rsidRPr="005C728A">
              <w:rPr>
                <w:rFonts w:ascii="Calibri" w:hAnsi="Calibri" w:cs="Calibri"/>
                <w:sz w:val="22"/>
                <w:szCs w:val="22"/>
                <w:lang w:val="en-GB" w:eastAsia="en-GB"/>
              </w:rPr>
              <w:t> </w:t>
            </w:r>
          </w:p>
        </w:tc>
      </w:tr>
      <w:tr w:rsidR="005C728A" w:rsidRPr="005C728A" w:rsidTr="00E1450B">
        <w:trPr>
          <w:trHeight w:val="322"/>
        </w:trPr>
        <w:tc>
          <w:tcPr>
            <w:tcW w:w="906"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5C728A" w:rsidRPr="005C728A" w:rsidRDefault="005C728A" w:rsidP="005C728A">
            <w:pPr>
              <w:rPr>
                <w:rFonts w:ascii="Calibri" w:hAnsi="Calibri" w:cs="Calibri"/>
                <w:sz w:val="22"/>
                <w:szCs w:val="22"/>
                <w:lang w:val="en-GB" w:eastAsia="en-GB"/>
              </w:rPr>
            </w:pPr>
          </w:p>
        </w:tc>
        <w:tc>
          <w:tcPr>
            <w:tcW w:w="5245"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rPr>
                <w:rFonts w:ascii="Calibri" w:hAnsi="Calibri" w:cs="Calibri"/>
                <w:sz w:val="22"/>
                <w:szCs w:val="22"/>
                <w:lang w:val="fr-BE" w:eastAsia="en-GB"/>
              </w:rPr>
            </w:pPr>
            <w:r w:rsidRPr="005C728A">
              <w:rPr>
                <w:rFonts w:ascii="Calibri" w:hAnsi="Calibri" w:cs="Calibri"/>
                <w:sz w:val="22"/>
                <w:szCs w:val="22"/>
                <w:lang w:val="fr-BE" w:eastAsia="en-GB"/>
              </w:rPr>
              <w:t>securite sociale des travailleurs salaries (580)</w:t>
            </w:r>
          </w:p>
        </w:tc>
        <w:tc>
          <w:tcPr>
            <w:tcW w:w="2217"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223</w:t>
            </w:r>
          </w:p>
        </w:tc>
        <w:tc>
          <w:tcPr>
            <w:tcW w:w="1850"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102</w:t>
            </w:r>
          </w:p>
        </w:tc>
        <w:tc>
          <w:tcPr>
            <w:tcW w:w="2292" w:type="dxa"/>
            <w:tcBorders>
              <w:top w:val="nil"/>
              <w:left w:val="nil"/>
              <w:bottom w:val="single" w:sz="4" w:space="0" w:color="auto"/>
              <w:right w:val="single" w:sz="4" w:space="0" w:color="auto"/>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r w:rsidRPr="005C728A">
              <w:rPr>
                <w:rFonts w:ascii="Calibri" w:hAnsi="Calibri" w:cs="Calibri"/>
                <w:sz w:val="22"/>
                <w:szCs w:val="22"/>
                <w:lang w:val="en-GB" w:eastAsia="en-GB"/>
              </w:rPr>
              <w:t>9</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sz w:val="22"/>
                <w:szCs w:val="22"/>
                <w:lang w:val="en-GB" w:eastAsia="en-GB"/>
              </w:rPr>
            </w:pPr>
          </w:p>
        </w:tc>
        <w:tc>
          <w:tcPr>
            <w:tcW w:w="2515"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SOUS-TOTAL VERVIERS</w:t>
            </w:r>
          </w:p>
        </w:tc>
        <w:tc>
          <w:tcPr>
            <w:tcW w:w="5245"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558</w:t>
            </w:r>
          </w:p>
        </w:tc>
        <w:tc>
          <w:tcPr>
            <w:tcW w:w="1850"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151</w:t>
            </w:r>
          </w:p>
        </w:tc>
        <w:tc>
          <w:tcPr>
            <w:tcW w:w="2292" w:type="dxa"/>
            <w:tcBorders>
              <w:top w:val="nil"/>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21</w:t>
            </w: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jc w:val="right"/>
              <w:rPr>
                <w:rFonts w:ascii="Calibri" w:hAnsi="Calibri" w:cs="Calibri"/>
                <w:b/>
                <w:bCs/>
                <w:sz w:val="22"/>
                <w:szCs w:val="22"/>
                <w:lang w:val="en-GB" w:eastAsia="en-GB"/>
              </w:rPr>
            </w:pPr>
          </w:p>
        </w:tc>
        <w:tc>
          <w:tcPr>
            <w:tcW w:w="251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5245"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17"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1850"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292"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r>
      <w:tr w:rsidR="005C728A" w:rsidRPr="005C728A" w:rsidTr="00E1450B">
        <w:trPr>
          <w:trHeight w:val="322"/>
        </w:trPr>
        <w:tc>
          <w:tcPr>
            <w:tcW w:w="906" w:type="dxa"/>
            <w:tcBorders>
              <w:top w:val="nil"/>
              <w:left w:val="nil"/>
              <w:bottom w:val="nil"/>
              <w:right w:val="nil"/>
            </w:tcBorders>
            <w:shd w:val="clear" w:color="auto" w:fill="auto"/>
            <w:noWrap/>
            <w:vAlign w:val="bottom"/>
            <w:hideMark/>
          </w:tcPr>
          <w:p w:rsidR="005C728A" w:rsidRPr="005C728A" w:rsidRDefault="005C728A" w:rsidP="005C728A">
            <w:pPr>
              <w:rPr>
                <w:sz w:val="20"/>
                <w:lang w:val="en-GB" w:eastAsia="en-GB"/>
              </w:rPr>
            </w:pPr>
          </w:p>
        </w:tc>
        <w:tc>
          <w:tcPr>
            <w:tcW w:w="25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TOTAL 2019</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5C728A" w:rsidRDefault="005C728A" w:rsidP="005C728A">
            <w:pPr>
              <w:rPr>
                <w:rFonts w:ascii="Calibri" w:hAnsi="Calibri" w:cs="Calibri"/>
                <w:b/>
                <w:bCs/>
                <w:sz w:val="22"/>
                <w:szCs w:val="22"/>
                <w:lang w:val="en-GB" w:eastAsia="en-GB"/>
              </w:rPr>
            </w:pPr>
            <w:r w:rsidRPr="005C728A">
              <w:rPr>
                <w:rFonts w:ascii="Calibri" w:hAnsi="Calibri" w:cs="Calibri"/>
                <w:b/>
                <w:bCs/>
                <w:sz w:val="22"/>
                <w:szCs w:val="22"/>
                <w:lang w:val="en-GB" w:eastAsia="en-GB"/>
              </w:rPr>
              <w:t> </w:t>
            </w:r>
          </w:p>
        </w:tc>
        <w:tc>
          <w:tcPr>
            <w:tcW w:w="2217"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4408</w:t>
            </w:r>
          </w:p>
        </w:tc>
        <w:tc>
          <w:tcPr>
            <w:tcW w:w="1850"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1899</w:t>
            </w:r>
          </w:p>
        </w:tc>
        <w:tc>
          <w:tcPr>
            <w:tcW w:w="2292"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5C728A" w:rsidRDefault="005C728A" w:rsidP="005C728A">
            <w:pPr>
              <w:jc w:val="right"/>
              <w:rPr>
                <w:rFonts w:ascii="Calibri" w:hAnsi="Calibri" w:cs="Calibri"/>
                <w:b/>
                <w:bCs/>
                <w:sz w:val="22"/>
                <w:szCs w:val="22"/>
                <w:lang w:val="en-GB" w:eastAsia="en-GB"/>
              </w:rPr>
            </w:pPr>
            <w:r w:rsidRPr="005C728A">
              <w:rPr>
                <w:rFonts w:ascii="Calibri" w:hAnsi="Calibri" w:cs="Calibri"/>
                <w:b/>
                <w:bCs/>
                <w:sz w:val="22"/>
                <w:szCs w:val="22"/>
                <w:lang w:val="en-GB" w:eastAsia="en-GB"/>
              </w:rPr>
              <w:t>58</w:t>
            </w:r>
          </w:p>
        </w:tc>
      </w:tr>
    </w:tbl>
    <w:p w:rsidR="005C728A" w:rsidRDefault="005C728A" w:rsidP="005C728A">
      <w:pPr>
        <w:rPr>
          <w:rFonts w:ascii="Calibri" w:hAnsi="Calibri"/>
          <w:b/>
          <w:color w:val="002060"/>
          <w:sz w:val="32"/>
          <w:szCs w:val="32"/>
          <w:u w:val="single"/>
          <w:lang w:eastAsia="fr-BE"/>
        </w:rPr>
      </w:pPr>
    </w:p>
    <w:p w:rsidR="00313DA5" w:rsidRDefault="00313DA5" w:rsidP="005C728A">
      <w:pPr>
        <w:rPr>
          <w:rFonts w:ascii="Calibri" w:hAnsi="Calibri"/>
          <w:b/>
          <w:color w:val="002060"/>
          <w:sz w:val="32"/>
          <w:szCs w:val="32"/>
          <w:u w:val="single"/>
          <w:lang w:eastAsia="fr-BE"/>
        </w:rPr>
      </w:pPr>
    </w:p>
    <w:tbl>
      <w:tblPr>
        <w:tblW w:w="15181" w:type="dxa"/>
        <w:tblInd w:w="113" w:type="dxa"/>
        <w:tblLook w:val="04A0" w:firstRow="1" w:lastRow="0" w:firstColumn="1" w:lastColumn="0" w:noHBand="0" w:noVBand="1"/>
      </w:tblPr>
      <w:tblGrid>
        <w:gridCol w:w="854"/>
        <w:gridCol w:w="2882"/>
        <w:gridCol w:w="2211"/>
        <w:gridCol w:w="2861"/>
        <w:gridCol w:w="1381"/>
        <w:gridCol w:w="1756"/>
        <w:gridCol w:w="1492"/>
        <w:gridCol w:w="1744"/>
      </w:tblGrid>
      <w:tr w:rsidR="00F436B8" w:rsidRPr="00F436B8" w:rsidTr="00313DA5">
        <w:trPr>
          <w:trHeight w:val="373"/>
        </w:trPr>
        <w:tc>
          <w:tcPr>
            <w:tcW w:w="15181"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436B8" w:rsidRPr="00232870" w:rsidRDefault="00402F28" w:rsidP="00F436B8">
            <w:pPr>
              <w:jc w:val="center"/>
              <w:rPr>
                <w:rFonts w:ascii="Calibri" w:hAnsi="Calibri" w:cs="Calibri"/>
                <w:b/>
                <w:bCs/>
                <w:color w:val="ED7D31"/>
                <w:sz w:val="28"/>
                <w:szCs w:val="28"/>
                <w:lang w:val="en-GB" w:eastAsia="en-GB"/>
              </w:rPr>
            </w:pPr>
            <w:r>
              <w:rPr>
                <w:rFonts w:ascii="Calibri" w:hAnsi="Calibri"/>
                <w:b/>
                <w:color w:val="002060"/>
                <w:sz w:val="32"/>
                <w:szCs w:val="32"/>
                <w:u w:val="single"/>
                <w:lang w:eastAsia="fr-BE"/>
              </w:rPr>
              <w:br w:type="page"/>
            </w:r>
            <w:r w:rsidR="00F436B8" w:rsidRPr="00232870">
              <w:rPr>
                <w:rFonts w:ascii="Calibri" w:hAnsi="Calibri" w:cs="Calibri"/>
                <w:b/>
                <w:bCs/>
                <w:color w:val="ED7D31"/>
                <w:sz w:val="28"/>
                <w:szCs w:val="28"/>
                <w:lang w:val="en-GB" w:eastAsia="en-GB"/>
              </w:rPr>
              <w:t>TOUS TYPES DE JUGEMENTS</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jc w:val="center"/>
              <w:rPr>
                <w:rFonts w:ascii="Calibri" w:hAnsi="Calibri" w:cs="Calibri"/>
                <w:b/>
                <w:bCs/>
                <w:sz w:val="28"/>
                <w:szCs w:val="28"/>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897"/>
        </w:trPr>
        <w:tc>
          <w:tcPr>
            <w:tcW w:w="8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36B8" w:rsidRPr="00F436B8" w:rsidRDefault="00F436B8" w:rsidP="00F436B8">
            <w:pPr>
              <w:jc w:val="center"/>
              <w:rPr>
                <w:rFonts w:ascii="Calibri" w:hAnsi="Calibri" w:cs="Calibri"/>
                <w:b/>
                <w:bCs/>
                <w:sz w:val="22"/>
                <w:szCs w:val="22"/>
                <w:lang w:val="en-GB" w:eastAsia="en-GB"/>
              </w:rPr>
            </w:pPr>
            <w:r w:rsidRPr="00F436B8">
              <w:rPr>
                <w:rFonts w:ascii="Calibri" w:hAnsi="Calibri" w:cs="Calibri"/>
                <w:b/>
                <w:bCs/>
                <w:sz w:val="22"/>
                <w:szCs w:val="22"/>
                <w:lang w:val="en-GB" w:eastAsia="en-GB"/>
              </w:rPr>
              <w:t>ANNEE</w:t>
            </w:r>
          </w:p>
        </w:tc>
        <w:tc>
          <w:tcPr>
            <w:tcW w:w="2882" w:type="dxa"/>
            <w:tcBorders>
              <w:top w:val="single" w:sz="4" w:space="0" w:color="auto"/>
              <w:left w:val="nil"/>
              <w:bottom w:val="single" w:sz="4" w:space="0" w:color="auto"/>
              <w:right w:val="single" w:sz="4" w:space="0" w:color="auto"/>
            </w:tcBorders>
            <w:shd w:val="clear" w:color="000000" w:fill="D9D9D9"/>
            <w:noWrap/>
            <w:vAlign w:val="center"/>
            <w:hideMark/>
          </w:tcPr>
          <w:p w:rsidR="00F436B8" w:rsidRPr="00F436B8" w:rsidRDefault="00F436B8" w:rsidP="00F436B8">
            <w:pPr>
              <w:jc w:val="center"/>
              <w:rPr>
                <w:rFonts w:ascii="Calibri" w:hAnsi="Calibri" w:cs="Calibri"/>
                <w:b/>
                <w:bCs/>
                <w:sz w:val="22"/>
                <w:szCs w:val="22"/>
                <w:lang w:val="en-GB" w:eastAsia="en-GB"/>
              </w:rPr>
            </w:pPr>
            <w:r w:rsidRPr="00F436B8">
              <w:rPr>
                <w:rFonts w:ascii="Calibri" w:hAnsi="Calibri" w:cs="Calibri"/>
                <w:b/>
                <w:bCs/>
                <w:sz w:val="22"/>
                <w:szCs w:val="22"/>
                <w:lang w:val="en-GB" w:eastAsia="en-GB"/>
              </w:rPr>
              <w:t>DIVISION</w:t>
            </w:r>
          </w:p>
        </w:tc>
        <w:tc>
          <w:tcPr>
            <w:tcW w:w="2211" w:type="dxa"/>
            <w:tcBorders>
              <w:top w:val="single" w:sz="4" w:space="0" w:color="auto"/>
              <w:left w:val="nil"/>
              <w:bottom w:val="single" w:sz="4" w:space="0" w:color="auto"/>
              <w:right w:val="single" w:sz="4" w:space="0" w:color="auto"/>
            </w:tcBorders>
            <w:shd w:val="clear" w:color="000000" w:fill="D9D9D9"/>
            <w:noWrap/>
            <w:vAlign w:val="center"/>
            <w:hideMark/>
          </w:tcPr>
          <w:p w:rsidR="00F436B8" w:rsidRPr="00F436B8" w:rsidRDefault="00F436B8" w:rsidP="00F436B8">
            <w:pPr>
              <w:jc w:val="center"/>
              <w:rPr>
                <w:rFonts w:ascii="Calibri" w:hAnsi="Calibri" w:cs="Calibri"/>
                <w:b/>
                <w:bCs/>
                <w:sz w:val="22"/>
                <w:szCs w:val="22"/>
                <w:lang w:val="en-GB" w:eastAsia="en-GB"/>
              </w:rPr>
            </w:pPr>
            <w:r w:rsidRPr="00F436B8">
              <w:rPr>
                <w:rFonts w:ascii="Calibri" w:hAnsi="Calibri" w:cs="Calibri"/>
                <w:b/>
                <w:bCs/>
                <w:sz w:val="22"/>
                <w:szCs w:val="22"/>
                <w:lang w:val="en-GB" w:eastAsia="en-GB"/>
              </w:rPr>
              <w:t>ROLE</w:t>
            </w:r>
          </w:p>
        </w:tc>
        <w:tc>
          <w:tcPr>
            <w:tcW w:w="2861" w:type="dxa"/>
            <w:tcBorders>
              <w:top w:val="single" w:sz="4" w:space="0" w:color="auto"/>
              <w:left w:val="nil"/>
              <w:bottom w:val="single" w:sz="4" w:space="0" w:color="auto"/>
              <w:right w:val="single" w:sz="4" w:space="0" w:color="auto"/>
            </w:tcBorders>
            <w:shd w:val="clear" w:color="000000" w:fill="D9D9D9"/>
            <w:noWrap/>
            <w:vAlign w:val="center"/>
            <w:hideMark/>
          </w:tcPr>
          <w:p w:rsidR="00F436B8" w:rsidRPr="00F436B8" w:rsidRDefault="00F436B8" w:rsidP="00F436B8">
            <w:pPr>
              <w:jc w:val="center"/>
              <w:rPr>
                <w:rFonts w:ascii="Calibri" w:hAnsi="Calibri" w:cs="Calibri"/>
                <w:b/>
                <w:bCs/>
                <w:sz w:val="22"/>
                <w:szCs w:val="22"/>
                <w:lang w:val="en-GB" w:eastAsia="en-GB"/>
              </w:rPr>
            </w:pPr>
            <w:r w:rsidRPr="00F436B8">
              <w:rPr>
                <w:rFonts w:ascii="Calibri" w:hAnsi="Calibri" w:cs="Calibri"/>
                <w:b/>
                <w:bCs/>
                <w:sz w:val="22"/>
                <w:szCs w:val="22"/>
                <w:lang w:val="en-GB" w:eastAsia="en-GB"/>
              </w:rPr>
              <w:t>CATEGORIE</w:t>
            </w:r>
          </w:p>
        </w:tc>
        <w:tc>
          <w:tcPr>
            <w:tcW w:w="1381" w:type="dxa"/>
            <w:tcBorders>
              <w:top w:val="single" w:sz="4" w:space="0" w:color="auto"/>
              <w:left w:val="nil"/>
              <w:bottom w:val="single" w:sz="4" w:space="0" w:color="auto"/>
              <w:right w:val="single" w:sz="4" w:space="0" w:color="auto"/>
            </w:tcBorders>
            <w:shd w:val="clear" w:color="000000" w:fill="D9D9D9"/>
            <w:vAlign w:val="center"/>
            <w:hideMark/>
          </w:tcPr>
          <w:p w:rsidR="00F436B8" w:rsidRPr="00F436B8" w:rsidRDefault="00F436B8" w:rsidP="00F436B8">
            <w:pPr>
              <w:jc w:val="center"/>
              <w:rPr>
                <w:rFonts w:ascii="Calibri" w:hAnsi="Calibri" w:cs="Calibri"/>
                <w:b/>
                <w:bCs/>
                <w:sz w:val="22"/>
                <w:szCs w:val="22"/>
                <w:lang w:val="en-GB" w:eastAsia="en-GB"/>
              </w:rPr>
            </w:pPr>
            <w:r w:rsidRPr="00F436B8">
              <w:rPr>
                <w:rFonts w:ascii="Calibri" w:hAnsi="Calibri" w:cs="Calibri"/>
                <w:b/>
                <w:bCs/>
                <w:sz w:val="22"/>
                <w:szCs w:val="22"/>
                <w:lang w:val="en-GB" w:eastAsia="en-GB"/>
              </w:rPr>
              <w:t>JUGEMENTS</w:t>
            </w:r>
          </w:p>
        </w:tc>
        <w:tc>
          <w:tcPr>
            <w:tcW w:w="1756" w:type="dxa"/>
            <w:tcBorders>
              <w:top w:val="single" w:sz="4" w:space="0" w:color="auto"/>
              <w:left w:val="nil"/>
              <w:bottom w:val="single" w:sz="4" w:space="0" w:color="auto"/>
              <w:right w:val="single" w:sz="4" w:space="0" w:color="auto"/>
            </w:tcBorders>
            <w:shd w:val="clear" w:color="000000" w:fill="D9D9D9"/>
            <w:vAlign w:val="center"/>
            <w:hideMark/>
          </w:tcPr>
          <w:p w:rsidR="00F436B8" w:rsidRPr="00F436B8" w:rsidRDefault="00F436B8" w:rsidP="00F436B8">
            <w:pPr>
              <w:jc w:val="center"/>
              <w:rPr>
                <w:rFonts w:ascii="Calibri" w:hAnsi="Calibri" w:cs="Calibri"/>
                <w:b/>
                <w:bCs/>
                <w:sz w:val="22"/>
                <w:szCs w:val="22"/>
                <w:lang w:val="en-GB" w:eastAsia="en-GB"/>
              </w:rPr>
            </w:pPr>
            <w:r w:rsidRPr="00F436B8">
              <w:rPr>
                <w:rFonts w:ascii="Calibri" w:hAnsi="Calibri" w:cs="Calibri"/>
                <w:b/>
                <w:bCs/>
                <w:sz w:val="22"/>
                <w:szCs w:val="22"/>
                <w:lang w:val="en-GB" w:eastAsia="en-GB"/>
              </w:rPr>
              <w:t>JUGEMENTS EXPERTISE</w:t>
            </w:r>
          </w:p>
        </w:tc>
        <w:tc>
          <w:tcPr>
            <w:tcW w:w="1492" w:type="dxa"/>
            <w:tcBorders>
              <w:top w:val="single" w:sz="4" w:space="0" w:color="auto"/>
              <w:left w:val="nil"/>
              <w:bottom w:val="single" w:sz="4" w:space="0" w:color="auto"/>
              <w:right w:val="single" w:sz="4" w:space="0" w:color="auto"/>
            </w:tcBorders>
            <w:shd w:val="clear" w:color="000000" w:fill="D9D9D9"/>
            <w:vAlign w:val="center"/>
            <w:hideMark/>
          </w:tcPr>
          <w:p w:rsidR="00F436B8" w:rsidRPr="00F436B8" w:rsidRDefault="00F436B8" w:rsidP="00F436B8">
            <w:pPr>
              <w:jc w:val="center"/>
              <w:rPr>
                <w:rFonts w:ascii="Calibri" w:hAnsi="Calibri" w:cs="Calibri"/>
                <w:b/>
                <w:bCs/>
                <w:sz w:val="22"/>
                <w:szCs w:val="22"/>
                <w:lang w:val="en-GB" w:eastAsia="en-GB"/>
              </w:rPr>
            </w:pPr>
            <w:r w:rsidRPr="00F436B8">
              <w:rPr>
                <w:rFonts w:ascii="Calibri" w:hAnsi="Calibri" w:cs="Calibri"/>
                <w:b/>
                <w:bCs/>
                <w:sz w:val="22"/>
                <w:szCs w:val="22"/>
                <w:lang w:val="en-GB" w:eastAsia="en-GB"/>
              </w:rPr>
              <w:t>JUGEMENTS RCD</w:t>
            </w:r>
          </w:p>
        </w:tc>
        <w:tc>
          <w:tcPr>
            <w:tcW w:w="1744" w:type="dxa"/>
            <w:tcBorders>
              <w:top w:val="single" w:sz="4" w:space="0" w:color="auto"/>
              <w:left w:val="nil"/>
              <w:bottom w:val="single" w:sz="4" w:space="0" w:color="auto"/>
              <w:right w:val="single" w:sz="4" w:space="0" w:color="auto"/>
            </w:tcBorders>
            <w:shd w:val="clear" w:color="000000" w:fill="D9D9D9"/>
            <w:vAlign w:val="center"/>
            <w:hideMark/>
          </w:tcPr>
          <w:p w:rsidR="00F436B8" w:rsidRPr="00F436B8" w:rsidRDefault="00F436B8" w:rsidP="00F436B8">
            <w:pPr>
              <w:jc w:val="center"/>
              <w:rPr>
                <w:rFonts w:ascii="Calibri" w:hAnsi="Calibri" w:cs="Calibri"/>
                <w:b/>
                <w:bCs/>
                <w:sz w:val="22"/>
                <w:szCs w:val="22"/>
                <w:lang w:val="en-GB" w:eastAsia="en-GB"/>
              </w:rPr>
            </w:pPr>
            <w:r w:rsidRPr="00F436B8">
              <w:rPr>
                <w:rFonts w:ascii="Calibri" w:hAnsi="Calibri" w:cs="Calibri"/>
                <w:b/>
                <w:bCs/>
                <w:sz w:val="22"/>
                <w:szCs w:val="22"/>
                <w:lang w:val="en-GB" w:eastAsia="en-GB"/>
              </w:rPr>
              <w:t>JUGEMENTS MEDIATION JUDICIAIRE</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jc w:val="center"/>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2019</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Arlon</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Registre des Requêtes</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règlement collectif de dettes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28</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83"/>
        </w:trPr>
        <w:tc>
          <w:tcPr>
            <w:tcW w:w="854"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21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Rôle Général</w:t>
            </w:r>
          </w:p>
        </w:tc>
        <w:tc>
          <w:tcPr>
            <w:tcW w:w="286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Affaires Sociales</w:t>
            </w:r>
          </w:p>
        </w:tc>
        <w:tc>
          <w:tcPr>
            <w:tcW w:w="138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263</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46</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SOUS-TOTAL ARLON</w:t>
            </w:r>
          </w:p>
        </w:tc>
        <w:tc>
          <w:tcPr>
            <w:tcW w:w="221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263</w:t>
            </w:r>
          </w:p>
        </w:tc>
        <w:tc>
          <w:tcPr>
            <w:tcW w:w="1756"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46</w:t>
            </w:r>
          </w:p>
        </w:tc>
        <w:tc>
          <w:tcPr>
            <w:tcW w:w="1492"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28</w:t>
            </w:r>
          </w:p>
        </w:tc>
        <w:tc>
          <w:tcPr>
            <w:tcW w:w="1744"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3%</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133"/>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2019</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Dinant</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Registre des Requêtes</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règlement collectif de dettes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141</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21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Rôle Général</w:t>
            </w:r>
          </w:p>
        </w:tc>
        <w:tc>
          <w:tcPr>
            <w:tcW w:w="286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Affaires Sociales</w:t>
            </w:r>
          </w:p>
        </w:tc>
        <w:tc>
          <w:tcPr>
            <w:tcW w:w="138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483</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67</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SOUS-TOTAL DINANT</w:t>
            </w:r>
          </w:p>
        </w:tc>
        <w:tc>
          <w:tcPr>
            <w:tcW w:w="221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485</w:t>
            </w:r>
          </w:p>
        </w:tc>
        <w:tc>
          <w:tcPr>
            <w:tcW w:w="1756"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67</w:t>
            </w:r>
          </w:p>
        </w:tc>
        <w:tc>
          <w:tcPr>
            <w:tcW w:w="1492"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141</w:t>
            </w:r>
          </w:p>
        </w:tc>
        <w:tc>
          <w:tcPr>
            <w:tcW w:w="1744"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6%</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3%</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11%</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133"/>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2019</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Huy</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Registre des Requêtes</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règlement collectif de dettes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106</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21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Rôle Général</w:t>
            </w:r>
          </w:p>
        </w:tc>
        <w:tc>
          <w:tcPr>
            <w:tcW w:w="286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Affaires Sociales</w:t>
            </w:r>
          </w:p>
        </w:tc>
        <w:tc>
          <w:tcPr>
            <w:tcW w:w="138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552</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110</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SOUS-TOTAL HUY</w:t>
            </w:r>
          </w:p>
        </w:tc>
        <w:tc>
          <w:tcPr>
            <w:tcW w:w="221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553</w:t>
            </w:r>
          </w:p>
        </w:tc>
        <w:tc>
          <w:tcPr>
            <w:tcW w:w="1756"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110</w:t>
            </w:r>
          </w:p>
        </w:tc>
        <w:tc>
          <w:tcPr>
            <w:tcW w:w="1492"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106</w:t>
            </w:r>
          </w:p>
        </w:tc>
        <w:tc>
          <w:tcPr>
            <w:tcW w:w="1744"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7%</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5%</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8%</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133"/>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2019</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Liège</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Registre des Requêtes</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règlement collectif de dettes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509</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21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Rôle Général</w:t>
            </w:r>
          </w:p>
        </w:tc>
        <w:tc>
          <w:tcPr>
            <w:tcW w:w="286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Affaires Sociales</w:t>
            </w:r>
          </w:p>
        </w:tc>
        <w:tc>
          <w:tcPr>
            <w:tcW w:w="138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4094</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1297</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SOUS-TOTAL LIEGE</w:t>
            </w:r>
          </w:p>
        </w:tc>
        <w:tc>
          <w:tcPr>
            <w:tcW w:w="221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4094</w:t>
            </w:r>
          </w:p>
        </w:tc>
        <w:tc>
          <w:tcPr>
            <w:tcW w:w="1756"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1297</w:t>
            </w:r>
          </w:p>
        </w:tc>
        <w:tc>
          <w:tcPr>
            <w:tcW w:w="1492"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509</w:t>
            </w:r>
          </w:p>
        </w:tc>
        <w:tc>
          <w:tcPr>
            <w:tcW w:w="1744"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52%</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59%</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39%</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133"/>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2019</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Marche-en-famenne</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Registre des Requêtes</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règlement collectif de dettes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41</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21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Rôle Général</w:t>
            </w:r>
          </w:p>
        </w:tc>
        <w:tc>
          <w:tcPr>
            <w:tcW w:w="286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Affaires Sociales</w:t>
            </w:r>
          </w:p>
        </w:tc>
        <w:tc>
          <w:tcPr>
            <w:tcW w:w="138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213</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41</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SOUS-TOTAL MARCHE</w:t>
            </w:r>
          </w:p>
        </w:tc>
        <w:tc>
          <w:tcPr>
            <w:tcW w:w="221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213</w:t>
            </w:r>
          </w:p>
        </w:tc>
        <w:tc>
          <w:tcPr>
            <w:tcW w:w="1756"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41</w:t>
            </w:r>
          </w:p>
        </w:tc>
        <w:tc>
          <w:tcPr>
            <w:tcW w:w="1492"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41</w:t>
            </w:r>
          </w:p>
        </w:tc>
        <w:tc>
          <w:tcPr>
            <w:tcW w:w="1744"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3%</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3%</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133"/>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2019</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Namur</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Registre des Requêtes</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règlement collectif de dettes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275</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21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Rôle Général</w:t>
            </w:r>
          </w:p>
        </w:tc>
        <w:tc>
          <w:tcPr>
            <w:tcW w:w="286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Affaires Sociales</w:t>
            </w:r>
          </w:p>
        </w:tc>
        <w:tc>
          <w:tcPr>
            <w:tcW w:w="138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1237</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212</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p>
        </w:tc>
        <w:tc>
          <w:tcPr>
            <w:tcW w:w="2882" w:type="dxa"/>
            <w:tcBorders>
              <w:top w:val="nil"/>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SOUS-TOTAL NAMUR</w:t>
            </w:r>
          </w:p>
        </w:tc>
        <w:tc>
          <w:tcPr>
            <w:tcW w:w="221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1237</w:t>
            </w:r>
          </w:p>
        </w:tc>
        <w:tc>
          <w:tcPr>
            <w:tcW w:w="1756"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212</w:t>
            </w:r>
          </w:p>
        </w:tc>
        <w:tc>
          <w:tcPr>
            <w:tcW w:w="1492"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275</w:t>
            </w:r>
          </w:p>
        </w:tc>
        <w:tc>
          <w:tcPr>
            <w:tcW w:w="1744"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jc w:val="right"/>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16%</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10%</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21%</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100%</w:t>
            </w:r>
          </w:p>
        </w:tc>
      </w:tr>
      <w:tr w:rsidR="00F436B8" w:rsidRPr="00F436B8" w:rsidTr="00313DA5">
        <w:trPr>
          <w:trHeight w:val="133"/>
        </w:trPr>
        <w:tc>
          <w:tcPr>
            <w:tcW w:w="854" w:type="dxa"/>
            <w:tcBorders>
              <w:top w:val="nil"/>
              <w:left w:val="nil"/>
              <w:bottom w:val="nil"/>
              <w:right w:val="nil"/>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2019</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Neufchâteau</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Registre des Requêtes</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règlement collectif de dettes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54</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21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Rôle Général</w:t>
            </w:r>
          </w:p>
        </w:tc>
        <w:tc>
          <w:tcPr>
            <w:tcW w:w="286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Affaires Sociales</w:t>
            </w:r>
          </w:p>
        </w:tc>
        <w:tc>
          <w:tcPr>
            <w:tcW w:w="138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202</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35</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SOUS-TOTAL NEUFCHATEAU</w:t>
            </w:r>
          </w:p>
        </w:tc>
        <w:tc>
          <w:tcPr>
            <w:tcW w:w="221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202</w:t>
            </w:r>
          </w:p>
        </w:tc>
        <w:tc>
          <w:tcPr>
            <w:tcW w:w="1756"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35</w:t>
            </w:r>
          </w:p>
        </w:tc>
        <w:tc>
          <w:tcPr>
            <w:tcW w:w="1492"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54</w:t>
            </w:r>
          </w:p>
        </w:tc>
        <w:tc>
          <w:tcPr>
            <w:tcW w:w="1744"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3%</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2%</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4%</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133"/>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2019</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6B8" w:rsidRPr="00F436B8" w:rsidRDefault="00F436B8" w:rsidP="00F436B8">
            <w:pPr>
              <w:jc w:val="center"/>
              <w:rPr>
                <w:rFonts w:ascii="Calibri" w:hAnsi="Calibri" w:cs="Calibri"/>
                <w:sz w:val="22"/>
                <w:szCs w:val="22"/>
                <w:lang w:val="en-GB" w:eastAsia="en-GB"/>
              </w:rPr>
            </w:pPr>
            <w:r w:rsidRPr="00F436B8">
              <w:rPr>
                <w:rFonts w:ascii="Calibri" w:hAnsi="Calibri" w:cs="Calibri"/>
                <w:sz w:val="22"/>
                <w:szCs w:val="22"/>
                <w:lang w:val="en-GB" w:eastAsia="en-GB"/>
              </w:rPr>
              <w:t>Verviers</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Registre des Requêtes</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règlement collectif de dettes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162</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F436B8" w:rsidRPr="00F436B8" w:rsidRDefault="00F436B8" w:rsidP="00F436B8">
            <w:pPr>
              <w:rPr>
                <w:rFonts w:ascii="Calibri" w:hAnsi="Calibri" w:cs="Calibri"/>
                <w:sz w:val="22"/>
                <w:szCs w:val="22"/>
                <w:lang w:val="en-GB" w:eastAsia="en-GB"/>
              </w:rPr>
            </w:pPr>
          </w:p>
        </w:tc>
        <w:tc>
          <w:tcPr>
            <w:tcW w:w="221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Rôle Général</w:t>
            </w:r>
          </w:p>
        </w:tc>
        <w:tc>
          <w:tcPr>
            <w:tcW w:w="286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Affaires Sociales</w:t>
            </w:r>
          </w:p>
        </w:tc>
        <w:tc>
          <w:tcPr>
            <w:tcW w:w="1381"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815</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393</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SOUS-TOTAL VERVIERS</w:t>
            </w:r>
          </w:p>
        </w:tc>
        <w:tc>
          <w:tcPr>
            <w:tcW w:w="221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816</w:t>
            </w:r>
          </w:p>
        </w:tc>
        <w:tc>
          <w:tcPr>
            <w:tcW w:w="1756"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393</w:t>
            </w:r>
          </w:p>
        </w:tc>
        <w:tc>
          <w:tcPr>
            <w:tcW w:w="1492"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162</w:t>
            </w:r>
          </w:p>
        </w:tc>
        <w:tc>
          <w:tcPr>
            <w:tcW w:w="1744" w:type="dxa"/>
            <w:tcBorders>
              <w:top w:val="nil"/>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b/>
                <w:bCs/>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10%</w:t>
            </w:r>
          </w:p>
        </w:tc>
        <w:tc>
          <w:tcPr>
            <w:tcW w:w="1756"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18%</w:t>
            </w:r>
          </w:p>
        </w:tc>
        <w:tc>
          <w:tcPr>
            <w:tcW w:w="1492"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jc w:val="right"/>
              <w:rPr>
                <w:rFonts w:ascii="Calibri" w:hAnsi="Calibri" w:cs="Calibri"/>
                <w:sz w:val="22"/>
                <w:szCs w:val="22"/>
                <w:lang w:val="en-GB" w:eastAsia="en-GB"/>
              </w:rPr>
            </w:pPr>
            <w:r w:rsidRPr="00F436B8">
              <w:rPr>
                <w:rFonts w:ascii="Calibri" w:hAnsi="Calibri" w:cs="Calibri"/>
                <w:sz w:val="22"/>
                <w:szCs w:val="22"/>
                <w:lang w:val="en-GB" w:eastAsia="en-GB"/>
              </w:rPr>
              <w:t>12%</w:t>
            </w:r>
          </w:p>
        </w:tc>
        <w:tc>
          <w:tcPr>
            <w:tcW w:w="1744" w:type="dxa"/>
            <w:tcBorders>
              <w:top w:val="nil"/>
              <w:left w:val="nil"/>
              <w:bottom w:val="single" w:sz="4" w:space="0" w:color="auto"/>
              <w:right w:val="single" w:sz="4" w:space="0" w:color="auto"/>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r w:rsidRPr="00F436B8">
              <w:rPr>
                <w:rFonts w:ascii="Calibri" w:hAnsi="Calibri" w:cs="Calibri"/>
                <w:sz w:val="22"/>
                <w:szCs w:val="22"/>
                <w:lang w:val="en-GB" w:eastAsia="en-GB"/>
              </w:rPr>
              <w:t> </w:t>
            </w:r>
          </w:p>
        </w:tc>
      </w:tr>
      <w:tr w:rsidR="00F436B8" w:rsidRPr="00F436B8" w:rsidTr="00313DA5">
        <w:trPr>
          <w:trHeight w:val="133"/>
        </w:trPr>
        <w:tc>
          <w:tcPr>
            <w:tcW w:w="854" w:type="dxa"/>
            <w:tcBorders>
              <w:top w:val="nil"/>
              <w:left w:val="nil"/>
              <w:bottom w:val="nil"/>
              <w:right w:val="nil"/>
            </w:tcBorders>
            <w:shd w:val="clear" w:color="auto" w:fill="auto"/>
            <w:noWrap/>
            <w:vAlign w:val="bottom"/>
            <w:hideMark/>
          </w:tcPr>
          <w:p w:rsidR="00F436B8" w:rsidRPr="00F436B8" w:rsidRDefault="00F436B8" w:rsidP="00F436B8">
            <w:pPr>
              <w:rPr>
                <w:rFonts w:ascii="Calibri" w:hAnsi="Calibri" w:cs="Calibri"/>
                <w:sz w:val="22"/>
                <w:szCs w:val="22"/>
                <w:lang w:val="en-GB" w:eastAsia="en-GB"/>
              </w:rPr>
            </w:pPr>
          </w:p>
        </w:tc>
        <w:tc>
          <w:tcPr>
            <w:tcW w:w="288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21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6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381"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56"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492"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174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r>
      <w:tr w:rsidR="00F436B8" w:rsidRPr="00F436B8" w:rsidTr="00313DA5">
        <w:trPr>
          <w:trHeight w:val="298"/>
        </w:trPr>
        <w:tc>
          <w:tcPr>
            <w:tcW w:w="854" w:type="dxa"/>
            <w:tcBorders>
              <w:top w:val="nil"/>
              <w:left w:val="nil"/>
              <w:bottom w:val="nil"/>
              <w:right w:val="nil"/>
            </w:tcBorders>
            <w:shd w:val="clear" w:color="auto" w:fill="auto"/>
            <w:noWrap/>
            <w:vAlign w:val="bottom"/>
            <w:hideMark/>
          </w:tcPr>
          <w:p w:rsidR="00F436B8" w:rsidRPr="00F436B8" w:rsidRDefault="00F436B8" w:rsidP="00F436B8">
            <w:pPr>
              <w:rPr>
                <w:sz w:val="20"/>
                <w:lang w:val="en-GB" w:eastAsia="en-GB"/>
              </w:rPr>
            </w:pPr>
          </w:p>
        </w:tc>
        <w:tc>
          <w:tcPr>
            <w:tcW w:w="288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TOTAL 2019</w:t>
            </w:r>
          </w:p>
        </w:tc>
        <w:tc>
          <w:tcPr>
            <w:tcW w:w="2211" w:type="dxa"/>
            <w:tcBorders>
              <w:top w:val="single" w:sz="4" w:space="0" w:color="auto"/>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2861" w:type="dxa"/>
            <w:tcBorders>
              <w:top w:val="single" w:sz="4" w:space="0" w:color="auto"/>
              <w:left w:val="nil"/>
              <w:bottom w:val="single" w:sz="4" w:space="0" w:color="auto"/>
              <w:right w:val="single" w:sz="4" w:space="0" w:color="auto"/>
            </w:tcBorders>
            <w:shd w:val="clear" w:color="000000" w:fill="D9D9D9"/>
            <w:noWrap/>
            <w:vAlign w:val="bottom"/>
            <w:hideMark/>
          </w:tcPr>
          <w:p w:rsidR="00F436B8" w:rsidRPr="00F436B8" w:rsidRDefault="00F436B8" w:rsidP="00F436B8">
            <w:pPr>
              <w:rPr>
                <w:rFonts w:ascii="Calibri" w:hAnsi="Calibri" w:cs="Calibri"/>
                <w:b/>
                <w:bCs/>
                <w:sz w:val="22"/>
                <w:szCs w:val="22"/>
                <w:lang w:val="en-GB" w:eastAsia="en-GB"/>
              </w:rPr>
            </w:pPr>
            <w:r w:rsidRPr="00F436B8">
              <w:rPr>
                <w:rFonts w:ascii="Calibri" w:hAnsi="Calibri" w:cs="Calibri"/>
                <w:b/>
                <w:bCs/>
                <w:sz w:val="22"/>
                <w:szCs w:val="22"/>
                <w:lang w:val="en-GB" w:eastAsia="en-GB"/>
              </w:rPr>
              <w:t> </w:t>
            </w:r>
          </w:p>
        </w:tc>
        <w:tc>
          <w:tcPr>
            <w:tcW w:w="1381" w:type="dxa"/>
            <w:tcBorders>
              <w:top w:val="single" w:sz="4" w:space="0" w:color="auto"/>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7863</w:t>
            </w:r>
          </w:p>
        </w:tc>
        <w:tc>
          <w:tcPr>
            <w:tcW w:w="1756" w:type="dxa"/>
            <w:tcBorders>
              <w:top w:val="single" w:sz="4" w:space="0" w:color="auto"/>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2201</w:t>
            </w:r>
          </w:p>
        </w:tc>
        <w:tc>
          <w:tcPr>
            <w:tcW w:w="1492" w:type="dxa"/>
            <w:tcBorders>
              <w:top w:val="single" w:sz="4" w:space="0" w:color="auto"/>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1316</w:t>
            </w:r>
          </w:p>
        </w:tc>
        <w:tc>
          <w:tcPr>
            <w:tcW w:w="1744" w:type="dxa"/>
            <w:tcBorders>
              <w:top w:val="single" w:sz="4" w:space="0" w:color="auto"/>
              <w:left w:val="nil"/>
              <w:bottom w:val="single" w:sz="4" w:space="0" w:color="auto"/>
              <w:right w:val="single" w:sz="4" w:space="0" w:color="auto"/>
            </w:tcBorders>
            <w:shd w:val="clear" w:color="000000" w:fill="D9D9D9"/>
            <w:noWrap/>
            <w:vAlign w:val="bottom"/>
            <w:hideMark/>
          </w:tcPr>
          <w:p w:rsidR="00F436B8" w:rsidRPr="00F436B8" w:rsidRDefault="00F436B8" w:rsidP="00F436B8">
            <w:pPr>
              <w:jc w:val="right"/>
              <w:rPr>
                <w:rFonts w:ascii="Calibri" w:hAnsi="Calibri" w:cs="Calibri"/>
                <w:b/>
                <w:bCs/>
                <w:sz w:val="22"/>
                <w:szCs w:val="22"/>
                <w:lang w:val="en-GB" w:eastAsia="en-GB"/>
              </w:rPr>
            </w:pPr>
            <w:r w:rsidRPr="00F436B8">
              <w:rPr>
                <w:rFonts w:ascii="Calibri" w:hAnsi="Calibri" w:cs="Calibri"/>
                <w:b/>
                <w:bCs/>
                <w:sz w:val="22"/>
                <w:szCs w:val="22"/>
                <w:lang w:val="en-GB" w:eastAsia="en-GB"/>
              </w:rPr>
              <w:t>1</w:t>
            </w:r>
          </w:p>
        </w:tc>
      </w:tr>
    </w:tbl>
    <w:p w:rsidR="001B5BB9" w:rsidRDefault="001B5BB9" w:rsidP="00402F28">
      <w:pPr>
        <w:jc w:val="both"/>
        <w:rPr>
          <w:szCs w:val="24"/>
        </w:rPr>
      </w:pPr>
    </w:p>
    <w:p w:rsidR="00BC6410" w:rsidRDefault="00BC6410" w:rsidP="00566D5D">
      <w:pPr>
        <w:ind w:left="1065"/>
        <w:jc w:val="both"/>
        <w:rPr>
          <w:szCs w:val="24"/>
        </w:rPr>
      </w:pPr>
    </w:p>
    <w:p w:rsidR="00BC6410" w:rsidRDefault="00BC6410" w:rsidP="00566D5D">
      <w:pPr>
        <w:ind w:left="1065"/>
        <w:jc w:val="both"/>
        <w:rPr>
          <w:szCs w:val="24"/>
        </w:rPr>
      </w:pPr>
    </w:p>
    <w:p w:rsidR="00884723" w:rsidRDefault="00884723" w:rsidP="00566D5D">
      <w:pPr>
        <w:ind w:left="1065"/>
        <w:jc w:val="both"/>
        <w:rPr>
          <w:szCs w:val="24"/>
        </w:rPr>
      </w:pPr>
    </w:p>
    <w:tbl>
      <w:tblPr>
        <w:tblW w:w="14414" w:type="dxa"/>
        <w:tblInd w:w="113" w:type="dxa"/>
        <w:tblLook w:val="04A0" w:firstRow="1" w:lastRow="0" w:firstColumn="1" w:lastColumn="0" w:noHBand="0" w:noVBand="1"/>
      </w:tblPr>
      <w:tblGrid>
        <w:gridCol w:w="849"/>
        <w:gridCol w:w="2437"/>
        <w:gridCol w:w="2675"/>
        <w:gridCol w:w="2420"/>
        <w:gridCol w:w="1658"/>
        <w:gridCol w:w="1658"/>
        <w:gridCol w:w="1658"/>
        <w:gridCol w:w="1658"/>
      </w:tblGrid>
      <w:tr w:rsidR="00EB40CF" w:rsidRPr="00EB40CF" w:rsidTr="00E1450B">
        <w:trPr>
          <w:trHeight w:val="370"/>
        </w:trPr>
        <w:tc>
          <w:tcPr>
            <w:tcW w:w="14414" w:type="dxa"/>
            <w:gridSpan w:val="8"/>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B40CF" w:rsidRPr="00232870" w:rsidRDefault="00EB40CF" w:rsidP="00EB40CF">
            <w:pPr>
              <w:jc w:val="center"/>
              <w:rPr>
                <w:rFonts w:ascii="Calibri" w:hAnsi="Calibri" w:cs="Calibri"/>
                <w:b/>
                <w:bCs/>
                <w:color w:val="ED7D31"/>
                <w:sz w:val="28"/>
                <w:szCs w:val="28"/>
                <w:lang w:val="fr-BE" w:eastAsia="en-GB"/>
              </w:rPr>
            </w:pPr>
            <w:r w:rsidRPr="00232870">
              <w:rPr>
                <w:rFonts w:ascii="Calibri" w:hAnsi="Calibri" w:cs="Calibri"/>
                <w:b/>
                <w:bCs/>
                <w:color w:val="ED7D31"/>
                <w:sz w:val="28"/>
                <w:szCs w:val="28"/>
                <w:lang w:val="fr-BE" w:eastAsia="en-GB"/>
              </w:rPr>
              <w:t>ORDONNANCES RCD, REFERES, TRAVAILLEURS PROTEGES, REQUETES UNILATERALES</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jc w:val="center"/>
              <w:rPr>
                <w:rFonts w:ascii="Calibri" w:hAnsi="Calibri" w:cs="Calibri"/>
                <w:b/>
                <w:bCs/>
                <w:sz w:val="28"/>
                <w:szCs w:val="28"/>
                <w:lang w:val="fr-BE"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fr-BE"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fr-BE"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fr-BE"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fr-BE"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fr-BE"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fr-BE"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fr-BE" w:eastAsia="en-GB"/>
              </w:rPr>
            </w:pPr>
          </w:p>
        </w:tc>
      </w:tr>
      <w:tr w:rsidR="00EB40CF" w:rsidRPr="00EB40CF" w:rsidTr="00E1450B">
        <w:trPr>
          <w:trHeight w:val="888"/>
        </w:trPr>
        <w:tc>
          <w:tcPr>
            <w:tcW w:w="7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40CF" w:rsidRPr="00EB40CF" w:rsidRDefault="00EB40CF" w:rsidP="00EB40CF">
            <w:pPr>
              <w:jc w:val="center"/>
              <w:rPr>
                <w:rFonts w:ascii="Calibri" w:hAnsi="Calibri" w:cs="Calibri"/>
                <w:b/>
                <w:bCs/>
                <w:sz w:val="22"/>
                <w:szCs w:val="22"/>
                <w:lang w:val="en-GB" w:eastAsia="en-GB"/>
              </w:rPr>
            </w:pPr>
            <w:r w:rsidRPr="00EB40CF">
              <w:rPr>
                <w:rFonts w:ascii="Calibri" w:hAnsi="Calibri" w:cs="Calibri"/>
                <w:b/>
                <w:bCs/>
                <w:sz w:val="22"/>
                <w:szCs w:val="22"/>
                <w:lang w:val="en-GB" w:eastAsia="en-GB"/>
              </w:rPr>
              <w:t>ANNEE</w:t>
            </w:r>
          </w:p>
        </w:tc>
        <w:tc>
          <w:tcPr>
            <w:tcW w:w="2457" w:type="dxa"/>
            <w:tcBorders>
              <w:top w:val="single" w:sz="4" w:space="0" w:color="auto"/>
              <w:left w:val="nil"/>
              <w:bottom w:val="single" w:sz="4" w:space="0" w:color="auto"/>
              <w:right w:val="single" w:sz="4" w:space="0" w:color="auto"/>
            </w:tcBorders>
            <w:shd w:val="clear" w:color="000000" w:fill="D9D9D9"/>
            <w:noWrap/>
            <w:vAlign w:val="center"/>
            <w:hideMark/>
          </w:tcPr>
          <w:p w:rsidR="00EB40CF" w:rsidRPr="00EB40CF" w:rsidRDefault="00EB40CF" w:rsidP="00EB40CF">
            <w:pPr>
              <w:jc w:val="center"/>
              <w:rPr>
                <w:rFonts w:ascii="Calibri" w:hAnsi="Calibri" w:cs="Calibri"/>
                <w:b/>
                <w:bCs/>
                <w:sz w:val="22"/>
                <w:szCs w:val="22"/>
                <w:lang w:val="en-GB" w:eastAsia="en-GB"/>
              </w:rPr>
            </w:pPr>
            <w:r w:rsidRPr="00EB40CF">
              <w:rPr>
                <w:rFonts w:ascii="Calibri" w:hAnsi="Calibri" w:cs="Calibri"/>
                <w:b/>
                <w:bCs/>
                <w:sz w:val="22"/>
                <w:szCs w:val="22"/>
                <w:lang w:val="en-GB" w:eastAsia="en-GB"/>
              </w:rPr>
              <w:t>DIVISION</w:t>
            </w:r>
          </w:p>
        </w:tc>
        <w:tc>
          <w:tcPr>
            <w:tcW w:w="2698" w:type="dxa"/>
            <w:tcBorders>
              <w:top w:val="single" w:sz="4" w:space="0" w:color="auto"/>
              <w:left w:val="nil"/>
              <w:bottom w:val="single" w:sz="4" w:space="0" w:color="auto"/>
              <w:right w:val="single" w:sz="4" w:space="0" w:color="auto"/>
            </w:tcBorders>
            <w:shd w:val="clear" w:color="000000" w:fill="D9D9D9"/>
            <w:noWrap/>
            <w:vAlign w:val="center"/>
            <w:hideMark/>
          </w:tcPr>
          <w:p w:rsidR="00EB40CF" w:rsidRPr="00EB40CF" w:rsidRDefault="00EB40CF" w:rsidP="00EB40CF">
            <w:pPr>
              <w:jc w:val="center"/>
              <w:rPr>
                <w:rFonts w:ascii="Calibri" w:hAnsi="Calibri" w:cs="Calibri"/>
                <w:b/>
                <w:bCs/>
                <w:sz w:val="22"/>
                <w:szCs w:val="22"/>
                <w:lang w:val="en-GB" w:eastAsia="en-GB"/>
              </w:rPr>
            </w:pPr>
            <w:r w:rsidRPr="00EB40CF">
              <w:rPr>
                <w:rFonts w:ascii="Calibri" w:hAnsi="Calibri" w:cs="Calibri"/>
                <w:b/>
                <w:bCs/>
                <w:sz w:val="22"/>
                <w:szCs w:val="22"/>
                <w:lang w:val="en-GB" w:eastAsia="en-GB"/>
              </w:rPr>
              <w:t>ROLE</w:t>
            </w:r>
          </w:p>
        </w:tc>
        <w:tc>
          <w:tcPr>
            <w:tcW w:w="2441" w:type="dxa"/>
            <w:tcBorders>
              <w:top w:val="single" w:sz="4" w:space="0" w:color="auto"/>
              <w:left w:val="nil"/>
              <w:bottom w:val="single" w:sz="4" w:space="0" w:color="auto"/>
              <w:right w:val="single" w:sz="4" w:space="0" w:color="auto"/>
            </w:tcBorders>
            <w:shd w:val="clear" w:color="000000" w:fill="D9D9D9"/>
            <w:noWrap/>
            <w:vAlign w:val="center"/>
            <w:hideMark/>
          </w:tcPr>
          <w:p w:rsidR="00EB40CF" w:rsidRPr="00EB40CF" w:rsidRDefault="00EB40CF" w:rsidP="00EB40CF">
            <w:pPr>
              <w:jc w:val="center"/>
              <w:rPr>
                <w:rFonts w:ascii="Calibri" w:hAnsi="Calibri" w:cs="Calibri"/>
                <w:b/>
                <w:bCs/>
                <w:sz w:val="22"/>
                <w:szCs w:val="22"/>
                <w:lang w:val="en-GB" w:eastAsia="en-GB"/>
              </w:rPr>
            </w:pPr>
            <w:r w:rsidRPr="00EB40CF">
              <w:rPr>
                <w:rFonts w:ascii="Calibri" w:hAnsi="Calibri" w:cs="Calibri"/>
                <w:b/>
                <w:bCs/>
                <w:sz w:val="22"/>
                <w:szCs w:val="22"/>
                <w:lang w:val="en-GB" w:eastAsia="en-GB"/>
              </w:rPr>
              <w:t>NATURE</w:t>
            </w:r>
          </w:p>
        </w:tc>
        <w:tc>
          <w:tcPr>
            <w:tcW w:w="1464" w:type="dxa"/>
            <w:tcBorders>
              <w:top w:val="single" w:sz="4" w:space="0" w:color="auto"/>
              <w:left w:val="nil"/>
              <w:bottom w:val="single" w:sz="4" w:space="0" w:color="auto"/>
              <w:right w:val="single" w:sz="4" w:space="0" w:color="auto"/>
            </w:tcBorders>
            <w:shd w:val="clear" w:color="000000" w:fill="D9D9D9"/>
            <w:vAlign w:val="center"/>
            <w:hideMark/>
          </w:tcPr>
          <w:p w:rsidR="00EB40CF" w:rsidRPr="00EB40CF" w:rsidRDefault="00EB40CF" w:rsidP="00EB40CF">
            <w:pPr>
              <w:jc w:val="center"/>
              <w:rPr>
                <w:rFonts w:ascii="Calibri" w:hAnsi="Calibri" w:cs="Calibri"/>
                <w:b/>
                <w:bCs/>
                <w:sz w:val="22"/>
                <w:szCs w:val="22"/>
                <w:lang w:val="en-GB" w:eastAsia="en-GB"/>
              </w:rPr>
            </w:pPr>
            <w:r w:rsidRPr="00EB40CF">
              <w:rPr>
                <w:rFonts w:ascii="Calibri" w:hAnsi="Calibri" w:cs="Calibri"/>
                <w:b/>
                <w:bCs/>
                <w:sz w:val="22"/>
                <w:szCs w:val="22"/>
                <w:lang w:val="en-GB" w:eastAsia="en-GB"/>
              </w:rPr>
              <w:t>ORDONNANCES RCD</w:t>
            </w:r>
          </w:p>
        </w:tc>
        <w:tc>
          <w:tcPr>
            <w:tcW w:w="1464" w:type="dxa"/>
            <w:tcBorders>
              <w:top w:val="single" w:sz="4" w:space="0" w:color="auto"/>
              <w:left w:val="nil"/>
              <w:bottom w:val="single" w:sz="4" w:space="0" w:color="auto"/>
              <w:right w:val="single" w:sz="4" w:space="0" w:color="auto"/>
            </w:tcBorders>
            <w:shd w:val="clear" w:color="000000" w:fill="D9D9D9"/>
            <w:vAlign w:val="center"/>
            <w:hideMark/>
          </w:tcPr>
          <w:p w:rsidR="00EB40CF" w:rsidRPr="00EB40CF" w:rsidRDefault="00EB40CF" w:rsidP="00EB40CF">
            <w:pPr>
              <w:jc w:val="center"/>
              <w:rPr>
                <w:rFonts w:ascii="Calibri" w:hAnsi="Calibri" w:cs="Calibri"/>
                <w:b/>
                <w:bCs/>
                <w:sz w:val="22"/>
                <w:szCs w:val="22"/>
                <w:lang w:val="en-GB" w:eastAsia="en-GB"/>
              </w:rPr>
            </w:pPr>
            <w:r w:rsidRPr="00EB40CF">
              <w:rPr>
                <w:rFonts w:ascii="Calibri" w:hAnsi="Calibri" w:cs="Calibri"/>
                <w:b/>
                <w:bCs/>
                <w:sz w:val="22"/>
                <w:szCs w:val="22"/>
                <w:lang w:val="en-GB" w:eastAsia="en-GB"/>
              </w:rPr>
              <w:t>ORDONNANCES REFERES</w:t>
            </w:r>
          </w:p>
        </w:tc>
        <w:tc>
          <w:tcPr>
            <w:tcW w:w="1635" w:type="dxa"/>
            <w:tcBorders>
              <w:top w:val="single" w:sz="4" w:space="0" w:color="auto"/>
              <w:left w:val="nil"/>
              <w:bottom w:val="single" w:sz="4" w:space="0" w:color="auto"/>
              <w:right w:val="single" w:sz="4" w:space="0" w:color="auto"/>
            </w:tcBorders>
            <w:shd w:val="clear" w:color="000000" w:fill="D9D9D9"/>
            <w:vAlign w:val="center"/>
            <w:hideMark/>
          </w:tcPr>
          <w:p w:rsidR="00EB40CF" w:rsidRPr="00EB40CF" w:rsidRDefault="00EB40CF" w:rsidP="00EB40CF">
            <w:pPr>
              <w:jc w:val="center"/>
              <w:rPr>
                <w:rFonts w:ascii="Calibri" w:hAnsi="Calibri" w:cs="Calibri"/>
                <w:b/>
                <w:bCs/>
                <w:sz w:val="22"/>
                <w:szCs w:val="22"/>
                <w:lang w:val="en-GB" w:eastAsia="en-GB"/>
              </w:rPr>
            </w:pPr>
            <w:r w:rsidRPr="00EB40CF">
              <w:rPr>
                <w:rFonts w:ascii="Calibri" w:hAnsi="Calibri" w:cs="Calibri"/>
                <w:b/>
                <w:bCs/>
                <w:sz w:val="22"/>
                <w:szCs w:val="22"/>
                <w:lang w:val="en-GB" w:eastAsia="en-GB"/>
              </w:rPr>
              <w:t>ORDONNANCES SUR REQUETE UNILATERALE</w:t>
            </w:r>
          </w:p>
        </w:tc>
        <w:tc>
          <w:tcPr>
            <w:tcW w:w="1504" w:type="dxa"/>
            <w:tcBorders>
              <w:top w:val="single" w:sz="4" w:space="0" w:color="auto"/>
              <w:left w:val="nil"/>
              <w:bottom w:val="single" w:sz="4" w:space="0" w:color="auto"/>
              <w:right w:val="single" w:sz="4" w:space="0" w:color="auto"/>
            </w:tcBorders>
            <w:shd w:val="clear" w:color="000000" w:fill="D9D9D9"/>
            <w:vAlign w:val="center"/>
            <w:hideMark/>
          </w:tcPr>
          <w:p w:rsidR="00EB40CF" w:rsidRPr="00EB40CF" w:rsidRDefault="00EB40CF" w:rsidP="00EB40CF">
            <w:pPr>
              <w:jc w:val="center"/>
              <w:rPr>
                <w:rFonts w:ascii="Calibri" w:hAnsi="Calibri" w:cs="Calibri"/>
                <w:b/>
                <w:bCs/>
                <w:sz w:val="22"/>
                <w:szCs w:val="22"/>
                <w:lang w:val="en-GB" w:eastAsia="en-GB"/>
              </w:rPr>
            </w:pPr>
            <w:r w:rsidRPr="00EB40CF">
              <w:rPr>
                <w:rFonts w:ascii="Calibri" w:hAnsi="Calibri" w:cs="Calibri"/>
                <w:b/>
                <w:bCs/>
                <w:sz w:val="22"/>
                <w:szCs w:val="22"/>
                <w:lang w:val="en-GB" w:eastAsia="en-GB"/>
              </w:rPr>
              <w:t>ORDONNANCES TRAVAILLEUR PROTEGE</w:t>
            </w:r>
          </w:p>
        </w:tc>
      </w:tr>
      <w:tr w:rsidR="00EB40CF" w:rsidRPr="00EB40CF" w:rsidTr="00E1450B">
        <w:trPr>
          <w:trHeight w:val="296"/>
        </w:trPr>
        <w:tc>
          <w:tcPr>
            <w:tcW w:w="7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2019</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Arlon</w:t>
            </w: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fr-BE" w:eastAsia="en-GB"/>
              </w:rPr>
            </w:pPr>
            <w:r w:rsidRPr="00EB40CF">
              <w:rPr>
                <w:rFonts w:ascii="Calibri" w:hAnsi="Calibri" w:cs="Calibri"/>
                <w:sz w:val="22"/>
                <w:szCs w:val="22"/>
                <w:lang w:val="fr-BE" w:eastAsia="en-GB"/>
              </w:rPr>
              <w:t>Registre de Requêtes (non RCD)</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4</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nil"/>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nil"/>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Requêtes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règlement collectif de dettes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409</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nil"/>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nil"/>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Rôle Général</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2</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SOUS-TOTAL ARLON</w:t>
            </w:r>
          </w:p>
        </w:tc>
        <w:tc>
          <w:tcPr>
            <w:tcW w:w="2698"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c>
          <w:tcPr>
            <w:tcW w:w="2441"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411</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c>
          <w:tcPr>
            <w:tcW w:w="1635"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4</w:t>
            </w:r>
          </w:p>
        </w:tc>
        <w:tc>
          <w:tcPr>
            <w:tcW w:w="150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r>
      <w:tr w:rsidR="00EB40CF" w:rsidRPr="00EB40CF" w:rsidTr="00E1450B">
        <w:trPr>
          <w:trHeight w:val="296"/>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2019</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Dinant</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fr-BE" w:eastAsia="en-GB"/>
              </w:rPr>
            </w:pPr>
            <w:r w:rsidRPr="00EB40CF">
              <w:rPr>
                <w:rFonts w:ascii="Calibri" w:hAnsi="Calibri" w:cs="Calibri"/>
                <w:sz w:val="22"/>
                <w:szCs w:val="22"/>
                <w:lang w:val="fr-BE" w:eastAsia="en-GB"/>
              </w:rPr>
              <w:t>Registre de Requêtes (non RCD)</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17</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Requêtes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règlement collectif de dettes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1862</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Référés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2</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57" w:type="dxa"/>
            <w:tcBorders>
              <w:top w:val="nil"/>
              <w:left w:val="nil"/>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Dinant</w:t>
            </w: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Rôle Général</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SOUS-TOTAL DINANT</w:t>
            </w:r>
          </w:p>
        </w:tc>
        <w:tc>
          <w:tcPr>
            <w:tcW w:w="2698"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41"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1863</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2</w:t>
            </w:r>
          </w:p>
        </w:tc>
        <w:tc>
          <w:tcPr>
            <w:tcW w:w="1635"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17</w:t>
            </w:r>
          </w:p>
        </w:tc>
        <w:tc>
          <w:tcPr>
            <w:tcW w:w="150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b/>
                <w:bCs/>
                <w:sz w:val="22"/>
                <w:szCs w:val="22"/>
                <w:lang w:val="en-GB"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r>
      <w:tr w:rsidR="00EB40CF" w:rsidRPr="00EB40CF" w:rsidTr="00E1450B">
        <w:trPr>
          <w:trHeight w:val="296"/>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2019</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Huy</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fr-BE" w:eastAsia="en-GB"/>
              </w:rPr>
            </w:pPr>
            <w:r w:rsidRPr="00EB40CF">
              <w:rPr>
                <w:rFonts w:ascii="Calibri" w:hAnsi="Calibri" w:cs="Calibri"/>
                <w:sz w:val="22"/>
                <w:szCs w:val="22"/>
                <w:lang w:val="fr-BE" w:eastAsia="en-GB"/>
              </w:rPr>
              <w:t>Registre de Requêtes (non RCD)</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Requêtes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règlement collectif de dettes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1595</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Référés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57" w:type="dxa"/>
            <w:tcBorders>
              <w:top w:val="nil"/>
              <w:left w:val="nil"/>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Huy</w:t>
            </w: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Rôle Général</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SOUS-TOTAL HUY</w:t>
            </w:r>
          </w:p>
        </w:tc>
        <w:tc>
          <w:tcPr>
            <w:tcW w:w="2698"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41"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1596</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w:t>
            </w:r>
          </w:p>
        </w:tc>
        <w:tc>
          <w:tcPr>
            <w:tcW w:w="1635"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w:t>
            </w:r>
          </w:p>
        </w:tc>
        <w:tc>
          <w:tcPr>
            <w:tcW w:w="150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b/>
                <w:bCs/>
                <w:sz w:val="22"/>
                <w:szCs w:val="22"/>
                <w:lang w:val="en-GB"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r>
      <w:tr w:rsidR="00EB40CF" w:rsidRPr="00EB40CF" w:rsidTr="00E1450B">
        <w:trPr>
          <w:trHeight w:val="296"/>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2019</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Liège</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fr-BE" w:eastAsia="en-GB"/>
              </w:rPr>
            </w:pPr>
            <w:r w:rsidRPr="00EB40CF">
              <w:rPr>
                <w:rFonts w:ascii="Calibri" w:hAnsi="Calibri" w:cs="Calibri"/>
                <w:sz w:val="22"/>
                <w:szCs w:val="22"/>
                <w:lang w:val="fr-BE" w:eastAsia="en-GB"/>
              </w:rPr>
              <w:t>Registre de Requêtes (non RCD)</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2</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77</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5</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Requêtes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règlement collectif de dettes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8433</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Référés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37</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r>
      <w:tr w:rsidR="00EB40CF" w:rsidRPr="00EB40CF" w:rsidTr="00E1450B">
        <w:trPr>
          <w:trHeight w:val="296"/>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57" w:type="dxa"/>
            <w:tcBorders>
              <w:top w:val="nil"/>
              <w:left w:val="nil"/>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Liège</w:t>
            </w: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Rôle Général</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SOUS-TOTAL LIEGE</w:t>
            </w:r>
          </w:p>
        </w:tc>
        <w:tc>
          <w:tcPr>
            <w:tcW w:w="2698"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41"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8434</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40</w:t>
            </w:r>
          </w:p>
        </w:tc>
        <w:tc>
          <w:tcPr>
            <w:tcW w:w="1635"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78</w:t>
            </w:r>
          </w:p>
        </w:tc>
        <w:tc>
          <w:tcPr>
            <w:tcW w:w="150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6</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jc w:val="right"/>
              <w:rPr>
                <w:rFonts w:ascii="Calibri" w:hAnsi="Calibri" w:cs="Calibri"/>
                <w:b/>
                <w:bCs/>
                <w:sz w:val="22"/>
                <w:szCs w:val="22"/>
                <w:lang w:val="en-GB"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r>
      <w:tr w:rsidR="00EB40CF" w:rsidRPr="00EB40CF" w:rsidTr="00E1450B">
        <w:trPr>
          <w:trHeight w:val="296"/>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2019</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Marche-en-famenne</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fr-BE" w:eastAsia="en-GB"/>
              </w:rPr>
            </w:pPr>
            <w:r w:rsidRPr="00EB40CF">
              <w:rPr>
                <w:rFonts w:ascii="Calibri" w:hAnsi="Calibri" w:cs="Calibri"/>
                <w:sz w:val="22"/>
                <w:szCs w:val="22"/>
                <w:lang w:val="fr-BE" w:eastAsia="en-GB"/>
              </w:rPr>
              <w:t>Registre de Requêtes (non RCD)</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12</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Requêtes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règlement collectif de dettes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661</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SOUS-TOTAL MARCHE</w:t>
            </w:r>
          </w:p>
        </w:tc>
        <w:tc>
          <w:tcPr>
            <w:tcW w:w="2698"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41"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661</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c>
          <w:tcPr>
            <w:tcW w:w="1635"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12</w:t>
            </w:r>
          </w:p>
        </w:tc>
        <w:tc>
          <w:tcPr>
            <w:tcW w:w="150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b/>
                <w:bCs/>
                <w:sz w:val="22"/>
                <w:szCs w:val="22"/>
                <w:lang w:val="en-GB"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r>
      <w:tr w:rsidR="00EB40CF" w:rsidRPr="00EB40CF" w:rsidTr="00E1450B">
        <w:trPr>
          <w:trHeight w:val="296"/>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2019</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Namur</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fr-BE" w:eastAsia="en-GB"/>
              </w:rPr>
            </w:pPr>
            <w:r w:rsidRPr="00EB40CF">
              <w:rPr>
                <w:rFonts w:ascii="Calibri" w:hAnsi="Calibri" w:cs="Calibri"/>
                <w:sz w:val="22"/>
                <w:szCs w:val="22"/>
                <w:lang w:val="fr-BE" w:eastAsia="en-GB"/>
              </w:rPr>
              <w:t>Registre de Requêtes (non RCD)</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43</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Requêtes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règlement collectif de dettes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2612</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Référés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5</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57" w:type="dxa"/>
            <w:tcBorders>
              <w:top w:val="nil"/>
              <w:left w:val="nil"/>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Namur</w:t>
            </w: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Rôle Général</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17</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SOUS-TOTAL NAMUR</w:t>
            </w:r>
          </w:p>
        </w:tc>
        <w:tc>
          <w:tcPr>
            <w:tcW w:w="2698"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41"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2613</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22</w:t>
            </w:r>
          </w:p>
        </w:tc>
        <w:tc>
          <w:tcPr>
            <w:tcW w:w="1635"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43</w:t>
            </w:r>
          </w:p>
        </w:tc>
        <w:tc>
          <w:tcPr>
            <w:tcW w:w="150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b/>
                <w:bCs/>
                <w:sz w:val="22"/>
                <w:szCs w:val="22"/>
                <w:lang w:val="en-GB"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r>
      <w:tr w:rsidR="00EB40CF" w:rsidRPr="00EB40CF" w:rsidTr="00E1450B">
        <w:trPr>
          <w:trHeight w:val="296"/>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2019</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Neufchâteau</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fr-BE" w:eastAsia="en-GB"/>
              </w:rPr>
            </w:pPr>
            <w:r w:rsidRPr="00EB40CF">
              <w:rPr>
                <w:rFonts w:ascii="Calibri" w:hAnsi="Calibri" w:cs="Calibri"/>
                <w:sz w:val="22"/>
                <w:szCs w:val="22"/>
                <w:lang w:val="fr-BE" w:eastAsia="en-GB"/>
              </w:rPr>
              <w:t>Registre de Requêtes (non RCD)</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6</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Requêtes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règlement collectif de dettes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533</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SOUS-TOTAL NEUFCHATEAU</w:t>
            </w:r>
          </w:p>
        </w:tc>
        <w:tc>
          <w:tcPr>
            <w:tcW w:w="2698"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41"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533</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c>
          <w:tcPr>
            <w:tcW w:w="1635"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6</w:t>
            </w:r>
          </w:p>
        </w:tc>
        <w:tc>
          <w:tcPr>
            <w:tcW w:w="150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b/>
                <w:bCs/>
                <w:sz w:val="22"/>
                <w:szCs w:val="22"/>
                <w:lang w:val="en-GB"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r>
      <w:tr w:rsidR="00EB40CF" w:rsidRPr="00EB40CF" w:rsidTr="00E1450B">
        <w:trPr>
          <w:trHeight w:val="296"/>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2019</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CF" w:rsidRPr="00EB40CF" w:rsidRDefault="00EB40CF" w:rsidP="00EB40CF">
            <w:pPr>
              <w:jc w:val="center"/>
              <w:rPr>
                <w:rFonts w:ascii="Calibri" w:hAnsi="Calibri" w:cs="Calibri"/>
                <w:sz w:val="22"/>
                <w:szCs w:val="22"/>
                <w:lang w:val="en-GB" w:eastAsia="en-GB"/>
              </w:rPr>
            </w:pPr>
            <w:r w:rsidRPr="00EB40CF">
              <w:rPr>
                <w:rFonts w:ascii="Calibri" w:hAnsi="Calibri" w:cs="Calibri"/>
                <w:sz w:val="22"/>
                <w:szCs w:val="22"/>
                <w:lang w:val="en-GB" w:eastAsia="en-GB"/>
              </w:rPr>
              <w:t>Verviers</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fr-BE" w:eastAsia="en-GB"/>
              </w:rPr>
            </w:pPr>
            <w:r w:rsidRPr="00EB40CF">
              <w:rPr>
                <w:rFonts w:ascii="Calibri" w:hAnsi="Calibri" w:cs="Calibri"/>
                <w:sz w:val="22"/>
                <w:szCs w:val="22"/>
                <w:lang w:val="fr-BE" w:eastAsia="en-GB"/>
              </w:rPr>
              <w:t>Registre de Requêtes (non RCD)</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1</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Requêtes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règlement collectif de dettes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2125</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B40CF" w:rsidRPr="00EB40CF" w:rsidRDefault="00EB40CF" w:rsidP="00EB40CF">
            <w:pPr>
              <w:rPr>
                <w:rFonts w:ascii="Calibri" w:hAnsi="Calibri" w:cs="Calibri"/>
                <w:sz w:val="22"/>
                <w:szCs w:val="22"/>
                <w:lang w:val="en-GB"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Registre des Référés</w:t>
            </w:r>
          </w:p>
        </w:tc>
        <w:tc>
          <w:tcPr>
            <w:tcW w:w="2441"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Affaires Sociales</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jc w:val="right"/>
              <w:rPr>
                <w:rFonts w:ascii="Calibri" w:hAnsi="Calibri" w:cs="Calibri"/>
                <w:sz w:val="22"/>
                <w:szCs w:val="22"/>
                <w:lang w:val="en-GB" w:eastAsia="en-GB"/>
              </w:rPr>
            </w:pPr>
            <w:r w:rsidRPr="00EB40CF">
              <w:rPr>
                <w:rFonts w:ascii="Calibri" w:hAnsi="Calibri" w:cs="Calibri"/>
                <w:sz w:val="22"/>
                <w:szCs w:val="22"/>
                <w:lang w:val="en-GB" w:eastAsia="en-GB"/>
              </w:rPr>
              <w:t>3</w:t>
            </w:r>
          </w:p>
        </w:tc>
        <w:tc>
          <w:tcPr>
            <w:tcW w:w="1635"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504" w:type="dxa"/>
            <w:tcBorders>
              <w:top w:val="nil"/>
              <w:left w:val="nil"/>
              <w:bottom w:val="single" w:sz="4" w:space="0" w:color="auto"/>
              <w:right w:val="single" w:sz="4" w:space="0" w:color="auto"/>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sz w:val="22"/>
                <w:szCs w:val="22"/>
                <w:lang w:val="en-GB" w:eastAsia="en-GB"/>
              </w:rPr>
            </w:pPr>
          </w:p>
        </w:tc>
        <w:tc>
          <w:tcPr>
            <w:tcW w:w="2457" w:type="dxa"/>
            <w:tcBorders>
              <w:top w:val="nil"/>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SOUS-TOTAL VERVIERS</w:t>
            </w:r>
          </w:p>
        </w:tc>
        <w:tc>
          <w:tcPr>
            <w:tcW w:w="2698"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2441"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sz w:val="22"/>
                <w:szCs w:val="22"/>
                <w:lang w:val="en-GB" w:eastAsia="en-GB"/>
              </w:rPr>
            </w:pPr>
            <w:r w:rsidRPr="00EB40CF">
              <w:rPr>
                <w:rFonts w:ascii="Calibri" w:hAnsi="Calibri" w:cs="Calibri"/>
                <w:sz w:val="22"/>
                <w:szCs w:val="22"/>
                <w:lang w:val="en-GB" w:eastAsia="en-GB"/>
              </w:rPr>
              <w:t> </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2125</w:t>
            </w:r>
          </w:p>
        </w:tc>
        <w:tc>
          <w:tcPr>
            <w:tcW w:w="146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3</w:t>
            </w:r>
          </w:p>
        </w:tc>
        <w:tc>
          <w:tcPr>
            <w:tcW w:w="1635"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w:t>
            </w:r>
          </w:p>
        </w:tc>
        <w:tc>
          <w:tcPr>
            <w:tcW w:w="1504" w:type="dxa"/>
            <w:tcBorders>
              <w:top w:val="nil"/>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rFonts w:ascii="Calibri" w:hAnsi="Calibri" w:cs="Calibri"/>
                <w:b/>
                <w:bCs/>
                <w:sz w:val="22"/>
                <w:szCs w:val="22"/>
                <w:lang w:val="en-GB" w:eastAsia="en-GB"/>
              </w:rPr>
            </w:pPr>
          </w:p>
        </w:tc>
        <w:tc>
          <w:tcPr>
            <w:tcW w:w="2457"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698"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41"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46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635"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1504"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r>
      <w:tr w:rsidR="00EB40CF" w:rsidRPr="00EB40CF" w:rsidTr="00E1450B">
        <w:trPr>
          <w:trHeight w:val="296"/>
        </w:trPr>
        <w:tc>
          <w:tcPr>
            <w:tcW w:w="749" w:type="dxa"/>
            <w:tcBorders>
              <w:top w:val="nil"/>
              <w:left w:val="nil"/>
              <w:bottom w:val="nil"/>
              <w:right w:val="nil"/>
            </w:tcBorders>
            <w:shd w:val="clear" w:color="auto" w:fill="auto"/>
            <w:noWrap/>
            <w:vAlign w:val="bottom"/>
            <w:hideMark/>
          </w:tcPr>
          <w:p w:rsidR="00EB40CF" w:rsidRPr="00EB40CF" w:rsidRDefault="00EB40CF" w:rsidP="00EB40CF">
            <w:pPr>
              <w:rPr>
                <w:sz w:val="20"/>
                <w:lang w:val="en-GB" w:eastAsia="en-GB"/>
              </w:rPr>
            </w:pPr>
          </w:p>
        </w:tc>
        <w:tc>
          <w:tcPr>
            <w:tcW w:w="245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TOTAL 2019</w:t>
            </w:r>
          </w:p>
        </w:tc>
        <w:tc>
          <w:tcPr>
            <w:tcW w:w="2698" w:type="dxa"/>
            <w:tcBorders>
              <w:top w:val="single" w:sz="4" w:space="0" w:color="auto"/>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c>
          <w:tcPr>
            <w:tcW w:w="2441" w:type="dxa"/>
            <w:tcBorders>
              <w:top w:val="single" w:sz="4" w:space="0" w:color="auto"/>
              <w:left w:val="nil"/>
              <w:bottom w:val="single" w:sz="4" w:space="0" w:color="auto"/>
              <w:right w:val="single" w:sz="4" w:space="0" w:color="auto"/>
            </w:tcBorders>
            <w:shd w:val="clear" w:color="000000" w:fill="D9D9D9"/>
            <w:noWrap/>
            <w:vAlign w:val="bottom"/>
            <w:hideMark/>
          </w:tcPr>
          <w:p w:rsidR="00EB40CF" w:rsidRPr="00EB40CF" w:rsidRDefault="00EB40CF" w:rsidP="00EB40CF">
            <w:pPr>
              <w:rPr>
                <w:rFonts w:ascii="Calibri" w:hAnsi="Calibri" w:cs="Calibri"/>
                <w:b/>
                <w:bCs/>
                <w:sz w:val="22"/>
                <w:szCs w:val="22"/>
                <w:lang w:val="en-GB" w:eastAsia="en-GB"/>
              </w:rPr>
            </w:pPr>
            <w:r w:rsidRPr="00EB40CF">
              <w:rPr>
                <w:rFonts w:ascii="Calibri" w:hAnsi="Calibri" w:cs="Calibri"/>
                <w:b/>
                <w:bCs/>
                <w:sz w:val="22"/>
                <w:szCs w:val="22"/>
                <w:lang w:val="en-GB" w:eastAsia="en-GB"/>
              </w:rPr>
              <w:t> </w:t>
            </w:r>
          </w:p>
        </w:tc>
        <w:tc>
          <w:tcPr>
            <w:tcW w:w="1464" w:type="dxa"/>
            <w:tcBorders>
              <w:top w:val="single" w:sz="4" w:space="0" w:color="auto"/>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18236</w:t>
            </w:r>
          </w:p>
        </w:tc>
        <w:tc>
          <w:tcPr>
            <w:tcW w:w="1464" w:type="dxa"/>
            <w:tcBorders>
              <w:top w:val="single" w:sz="4" w:space="0" w:color="auto"/>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68</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162</w:t>
            </w:r>
          </w:p>
        </w:tc>
        <w:tc>
          <w:tcPr>
            <w:tcW w:w="1504" w:type="dxa"/>
            <w:tcBorders>
              <w:top w:val="single" w:sz="4" w:space="0" w:color="auto"/>
              <w:left w:val="nil"/>
              <w:bottom w:val="single" w:sz="4" w:space="0" w:color="auto"/>
              <w:right w:val="single" w:sz="4" w:space="0" w:color="auto"/>
            </w:tcBorders>
            <w:shd w:val="clear" w:color="000000" w:fill="D9D9D9"/>
            <w:noWrap/>
            <w:vAlign w:val="bottom"/>
            <w:hideMark/>
          </w:tcPr>
          <w:p w:rsidR="00EB40CF" w:rsidRPr="00EB40CF" w:rsidRDefault="00EB40CF" w:rsidP="00EB40CF">
            <w:pPr>
              <w:jc w:val="right"/>
              <w:rPr>
                <w:rFonts w:ascii="Calibri" w:hAnsi="Calibri" w:cs="Calibri"/>
                <w:b/>
                <w:bCs/>
                <w:sz w:val="22"/>
                <w:szCs w:val="22"/>
                <w:lang w:val="en-GB" w:eastAsia="en-GB"/>
              </w:rPr>
            </w:pPr>
            <w:r w:rsidRPr="00EB40CF">
              <w:rPr>
                <w:rFonts w:ascii="Calibri" w:hAnsi="Calibri" w:cs="Calibri"/>
                <w:b/>
                <w:bCs/>
                <w:sz w:val="22"/>
                <w:szCs w:val="22"/>
                <w:lang w:val="en-GB" w:eastAsia="en-GB"/>
              </w:rPr>
              <w:t>6</w:t>
            </w:r>
          </w:p>
        </w:tc>
      </w:tr>
    </w:tbl>
    <w:p w:rsidR="00BC6410" w:rsidRDefault="00BC6410" w:rsidP="0075294F">
      <w:pPr>
        <w:jc w:val="both"/>
        <w:rPr>
          <w:szCs w:val="24"/>
        </w:rPr>
      </w:pPr>
    </w:p>
    <w:p w:rsidR="00313DA5" w:rsidRDefault="00313DA5">
      <w:pPr>
        <w:rPr>
          <w:rFonts w:ascii="Calibri" w:hAnsi="Calibri"/>
          <w:b/>
          <w:color w:val="002060"/>
          <w:sz w:val="32"/>
          <w:szCs w:val="32"/>
          <w:u w:val="single"/>
          <w:lang w:eastAsia="fr-BE"/>
        </w:rPr>
      </w:pPr>
      <w:r>
        <w:rPr>
          <w:rFonts w:ascii="Calibri" w:hAnsi="Calibri"/>
          <w:b/>
          <w:color w:val="002060"/>
          <w:sz w:val="32"/>
          <w:szCs w:val="32"/>
          <w:u w:val="single"/>
          <w:lang w:eastAsia="fr-BE"/>
        </w:rPr>
        <w:br w:type="page"/>
      </w:r>
    </w:p>
    <w:p w:rsidR="00DC5AE2" w:rsidRPr="00E8612C" w:rsidRDefault="00DC5AE2" w:rsidP="00DC5AE2">
      <w:pPr>
        <w:ind w:left="1065"/>
        <w:rPr>
          <w:rFonts w:ascii="Calibri" w:hAnsi="Calibri"/>
          <w:b/>
          <w:color w:val="002060"/>
          <w:sz w:val="32"/>
          <w:szCs w:val="32"/>
          <w:u w:val="single"/>
          <w:lang w:eastAsia="fr-BE"/>
        </w:rPr>
      </w:pPr>
      <w:r w:rsidRPr="00E8612C">
        <w:rPr>
          <w:rFonts w:ascii="Calibri" w:hAnsi="Calibri"/>
          <w:b/>
          <w:color w:val="002060"/>
          <w:sz w:val="32"/>
          <w:szCs w:val="32"/>
          <w:u w:val="single"/>
          <w:lang w:eastAsia="fr-BE"/>
        </w:rPr>
        <w:lastRenderedPageBreak/>
        <w:t>Année T</w:t>
      </w:r>
      <w:r w:rsidR="001B5BB9" w:rsidRPr="00E8612C">
        <w:rPr>
          <w:rFonts w:ascii="Calibri" w:hAnsi="Calibri"/>
          <w:b/>
          <w:color w:val="002060"/>
          <w:sz w:val="32"/>
          <w:szCs w:val="32"/>
          <w:u w:val="single"/>
          <w:lang w:eastAsia="fr-BE"/>
        </w:rPr>
        <w:t>-</w:t>
      </w:r>
      <w:r w:rsidR="00C00EB8">
        <w:rPr>
          <w:rFonts w:ascii="Calibri" w:hAnsi="Calibri"/>
          <w:b/>
          <w:color w:val="002060"/>
          <w:sz w:val="32"/>
          <w:szCs w:val="32"/>
          <w:u w:val="single"/>
          <w:lang w:eastAsia="fr-BE"/>
        </w:rPr>
        <w:t>2</w:t>
      </w:r>
      <w:r w:rsidRPr="00E8612C">
        <w:rPr>
          <w:rFonts w:ascii="Calibri" w:hAnsi="Calibri"/>
          <w:b/>
          <w:color w:val="002060"/>
          <w:sz w:val="32"/>
          <w:szCs w:val="32"/>
          <w:u w:val="single"/>
          <w:lang w:eastAsia="fr-BE"/>
        </w:rPr>
        <w:t xml:space="preserve"> (</w:t>
      </w:r>
      <w:r w:rsidR="005C728A">
        <w:rPr>
          <w:rFonts w:ascii="Calibri" w:hAnsi="Calibri"/>
          <w:b/>
          <w:color w:val="002060"/>
          <w:sz w:val="32"/>
          <w:szCs w:val="32"/>
          <w:u w:val="single"/>
          <w:lang w:eastAsia="fr-BE"/>
        </w:rPr>
        <w:t>2018</w:t>
      </w:r>
      <w:r w:rsidRPr="00E8612C">
        <w:rPr>
          <w:rFonts w:ascii="Calibri" w:hAnsi="Calibri"/>
          <w:b/>
          <w:color w:val="002060"/>
          <w:sz w:val="32"/>
          <w:szCs w:val="32"/>
          <w:u w:val="single"/>
          <w:lang w:eastAsia="fr-BE"/>
        </w:rPr>
        <w:t>)</w:t>
      </w:r>
    </w:p>
    <w:p w:rsidR="00DC5AE2" w:rsidRDefault="00DC5AE2" w:rsidP="00566D5D">
      <w:pPr>
        <w:ind w:left="1065"/>
        <w:jc w:val="both"/>
        <w:rPr>
          <w:szCs w:val="24"/>
        </w:rPr>
      </w:pPr>
    </w:p>
    <w:tbl>
      <w:tblPr>
        <w:tblW w:w="15114" w:type="dxa"/>
        <w:tblInd w:w="113" w:type="dxa"/>
        <w:tblLook w:val="04A0" w:firstRow="1" w:lastRow="0" w:firstColumn="1" w:lastColumn="0" w:noHBand="0" w:noVBand="1"/>
      </w:tblPr>
      <w:tblGrid>
        <w:gridCol w:w="835"/>
        <w:gridCol w:w="2276"/>
        <w:gridCol w:w="5376"/>
        <w:gridCol w:w="2333"/>
        <w:gridCol w:w="1957"/>
        <w:gridCol w:w="2337"/>
      </w:tblGrid>
      <w:tr w:rsidR="005C728A" w:rsidRPr="00BC6410" w:rsidTr="00C37CCF">
        <w:trPr>
          <w:trHeight w:val="323"/>
        </w:trPr>
        <w:tc>
          <w:tcPr>
            <w:tcW w:w="15114"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jc w:val="center"/>
              <w:rPr>
                <w:rFonts w:ascii="Calibri" w:hAnsi="Calibri" w:cs="Calibri"/>
                <w:b/>
                <w:bCs/>
                <w:color w:val="000000"/>
                <w:sz w:val="28"/>
                <w:szCs w:val="28"/>
                <w:lang w:val="en-GB" w:eastAsia="en-GB"/>
              </w:rPr>
            </w:pPr>
            <w:r w:rsidRPr="00BC6410">
              <w:rPr>
                <w:rFonts w:ascii="Calibri" w:hAnsi="Calibri" w:cs="Calibri"/>
                <w:b/>
                <w:bCs/>
                <w:color w:val="000000"/>
                <w:sz w:val="28"/>
                <w:szCs w:val="28"/>
                <w:lang w:val="en-GB" w:eastAsia="en-GB"/>
              </w:rPr>
              <w:t>JUGEMENTS DEFINITIFS</w:t>
            </w:r>
          </w:p>
        </w:tc>
      </w:tr>
      <w:tr w:rsidR="005C728A" w:rsidRPr="00BC6410" w:rsidTr="00C37CCF">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center"/>
              <w:rPr>
                <w:rFonts w:ascii="Calibri" w:hAnsi="Calibri" w:cs="Calibri"/>
                <w:b/>
                <w:bCs/>
                <w:color w:val="000000"/>
                <w:sz w:val="28"/>
                <w:szCs w:val="28"/>
                <w:lang w:val="en-GB" w:eastAsia="en-GB"/>
              </w:rPr>
            </w:pPr>
          </w:p>
        </w:tc>
        <w:tc>
          <w:tcPr>
            <w:tcW w:w="2276"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5376"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33" w:type="dxa"/>
            <w:tcBorders>
              <w:top w:val="nil"/>
              <w:left w:val="nil"/>
              <w:bottom w:val="nil"/>
              <w:right w:val="nil"/>
            </w:tcBorders>
            <w:shd w:val="clear" w:color="auto" w:fill="auto"/>
            <w:noWrap/>
            <w:vAlign w:val="center"/>
            <w:hideMark/>
          </w:tcPr>
          <w:p w:rsidR="005C728A" w:rsidRPr="00BC6410" w:rsidRDefault="005C728A" w:rsidP="00402F28">
            <w:pPr>
              <w:rPr>
                <w:sz w:val="20"/>
                <w:lang w:val="en-GB" w:eastAsia="en-GB"/>
              </w:rPr>
            </w:pPr>
          </w:p>
        </w:tc>
        <w:tc>
          <w:tcPr>
            <w:tcW w:w="1957"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en-GB" w:eastAsia="en-GB"/>
              </w:rPr>
            </w:pPr>
          </w:p>
        </w:tc>
        <w:tc>
          <w:tcPr>
            <w:tcW w:w="2337"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en-GB" w:eastAsia="en-GB"/>
              </w:rPr>
            </w:pPr>
          </w:p>
        </w:tc>
      </w:tr>
      <w:tr w:rsidR="005C728A" w:rsidRPr="00BC6410" w:rsidTr="00C37CCF">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center"/>
              <w:rPr>
                <w:sz w:val="20"/>
                <w:lang w:val="en-GB" w:eastAsia="en-GB"/>
              </w:rPr>
            </w:pPr>
          </w:p>
        </w:tc>
        <w:tc>
          <w:tcPr>
            <w:tcW w:w="2276"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5376"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33" w:type="dxa"/>
            <w:tcBorders>
              <w:top w:val="nil"/>
              <w:left w:val="nil"/>
              <w:bottom w:val="nil"/>
              <w:right w:val="nil"/>
            </w:tcBorders>
            <w:shd w:val="clear" w:color="auto" w:fill="auto"/>
            <w:noWrap/>
            <w:vAlign w:val="center"/>
            <w:hideMark/>
          </w:tcPr>
          <w:p w:rsidR="005C728A" w:rsidRPr="00BC6410" w:rsidRDefault="005C728A" w:rsidP="00402F28">
            <w:pPr>
              <w:rPr>
                <w:sz w:val="20"/>
                <w:lang w:val="en-GB" w:eastAsia="en-GB"/>
              </w:rPr>
            </w:pPr>
          </w:p>
        </w:tc>
        <w:tc>
          <w:tcPr>
            <w:tcW w:w="1957"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en-GB" w:eastAsia="en-GB"/>
              </w:rPr>
            </w:pPr>
          </w:p>
        </w:tc>
        <w:tc>
          <w:tcPr>
            <w:tcW w:w="2337"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en-GB" w:eastAsia="en-GB"/>
              </w:rPr>
            </w:pPr>
          </w:p>
        </w:tc>
      </w:tr>
      <w:tr w:rsidR="005C728A" w:rsidRPr="00BC6410" w:rsidTr="00C37CCF">
        <w:trPr>
          <w:trHeight w:val="1036"/>
        </w:trPr>
        <w:tc>
          <w:tcPr>
            <w:tcW w:w="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728A" w:rsidRPr="009D011E" w:rsidRDefault="005C728A" w:rsidP="00402F28">
            <w:pPr>
              <w:jc w:val="center"/>
              <w:rPr>
                <w:rFonts w:ascii="Calibri" w:hAnsi="Calibri" w:cs="Calibri"/>
                <w:b/>
                <w:bCs/>
                <w:sz w:val="20"/>
                <w:lang w:val="en-GB" w:eastAsia="en-GB"/>
              </w:rPr>
            </w:pPr>
            <w:r w:rsidRPr="009D011E">
              <w:rPr>
                <w:rFonts w:ascii="Calibri" w:hAnsi="Calibri" w:cs="Calibri"/>
                <w:b/>
                <w:bCs/>
                <w:sz w:val="20"/>
                <w:lang w:val="en-GB" w:eastAsia="en-GB"/>
              </w:rPr>
              <w:t>ANNEE</w:t>
            </w:r>
          </w:p>
        </w:tc>
        <w:tc>
          <w:tcPr>
            <w:tcW w:w="2276"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DIVISION</w:t>
            </w:r>
          </w:p>
        </w:tc>
        <w:tc>
          <w:tcPr>
            <w:tcW w:w="5376"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NATURE</w:t>
            </w:r>
          </w:p>
        </w:tc>
        <w:tc>
          <w:tcPr>
            <w:tcW w:w="2333" w:type="dxa"/>
            <w:tcBorders>
              <w:top w:val="single" w:sz="4" w:space="0" w:color="auto"/>
              <w:left w:val="nil"/>
              <w:bottom w:val="single" w:sz="4" w:space="0" w:color="auto"/>
              <w:right w:val="single" w:sz="4" w:space="0" w:color="auto"/>
            </w:tcBorders>
            <w:shd w:val="clear" w:color="000000" w:fill="D9D9D9"/>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 xml:space="preserve">JUGEMENT DEFINITIF CONTRADICTOIRE </w:t>
            </w:r>
          </w:p>
        </w:tc>
        <w:tc>
          <w:tcPr>
            <w:tcW w:w="1957" w:type="dxa"/>
            <w:tcBorders>
              <w:top w:val="single" w:sz="4" w:space="0" w:color="auto"/>
              <w:left w:val="nil"/>
              <w:bottom w:val="single" w:sz="4" w:space="0" w:color="auto"/>
              <w:right w:val="single" w:sz="4" w:space="0" w:color="auto"/>
            </w:tcBorders>
            <w:shd w:val="clear" w:color="000000" w:fill="D9D9D9"/>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 xml:space="preserve">JUGEMENT DEFINITIF PAR DEFAUT </w:t>
            </w:r>
          </w:p>
        </w:tc>
        <w:tc>
          <w:tcPr>
            <w:tcW w:w="2337" w:type="dxa"/>
            <w:tcBorders>
              <w:top w:val="single" w:sz="4" w:space="0" w:color="auto"/>
              <w:left w:val="nil"/>
              <w:bottom w:val="single" w:sz="4" w:space="0" w:color="auto"/>
              <w:right w:val="single" w:sz="4" w:space="0" w:color="auto"/>
            </w:tcBorders>
            <w:shd w:val="clear" w:color="000000" w:fill="D9D9D9"/>
            <w:vAlign w:val="center"/>
            <w:hideMark/>
          </w:tcPr>
          <w:p w:rsidR="005C728A" w:rsidRPr="00BC6410" w:rsidRDefault="005C728A" w:rsidP="00402F28">
            <w:pPr>
              <w:jc w:val="center"/>
              <w:rPr>
                <w:rFonts w:ascii="Calibri" w:hAnsi="Calibri" w:cs="Calibri"/>
                <w:b/>
                <w:bCs/>
                <w:sz w:val="22"/>
                <w:szCs w:val="22"/>
                <w:lang w:val="fr-BE" w:eastAsia="en-GB"/>
              </w:rPr>
            </w:pPr>
            <w:r w:rsidRPr="00BC6410">
              <w:rPr>
                <w:rFonts w:ascii="Calibri" w:hAnsi="Calibri" w:cs="Calibri"/>
                <w:b/>
                <w:bCs/>
                <w:sz w:val="22"/>
                <w:szCs w:val="22"/>
                <w:lang w:val="fr-BE" w:eastAsia="en-GB"/>
              </w:rPr>
              <w:t>JUGEMENT DEFINITIF MIXTE CONTRADICTOIRE ET PAR DEFAUT</w:t>
            </w:r>
          </w:p>
        </w:tc>
      </w:tr>
      <w:tr w:rsidR="005C728A" w:rsidRPr="00BC6410" w:rsidTr="00C37CCF">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center"/>
              <w:rPr>
                <w:rFonts w:ascii="Calibri" w:hAnsi="Calibri" w:cs="Calibri"/>
                <w:b/>
                <w:bCs/>
                <w:sz w:val="22"/>
                <w:szCs w:val="22"/>
                <w:lang w:val="fr-BE" w:eastAsia="en-GB"/>
              </w:rPr>
            </w:pPr>
          </w:p>
        </w:tc>
        <w:tc>
          <w:tcPr>
            <w:tcW w:w="2276" w:type="dxa"/>
            <w:tcBorders>
              <w:top w:val="nil"/>
              <w:left w:val="nil"/>
              <w:bottom w:val="nil"/>
              <w:right w:val="nil"/>
            </w:tcBorders>
            <w:shd w:val="clear" w:color="auto" w:fill="auto"/>
            <w:noWrap/>
            <w:vAlign w:val="bottom"/>
            <w:hideMark/>
          </w:tcPr>
          <w:p w:rsidR="005C728A" w:rsidRPr="00BC6410" w:rsidRDefault="005C728A" w:rsidP="00402F28">
            <w:pPr>
              <w:jc w:val="center"/>
              <w:rPr>
                <w:sz w:val="20"/>
                <w:lang w:val="fr-BE" w:eastAsia="en-GB"/>
              </w:rPr>
            </w:pPr>
          </w:p>
        </w:tc>
        <w:tc>
          <w:tcPr>
            <w:tcW w:w="5376" w:type="dxa"/>
            <w:tcBorders>
              <w:top w:val="nil"/>
              <w:left w:val="nil"/>
              <w:bottom w:val="nil"/>
              <w:right w:val="nil"/>
            </w:tcBorders>
            <w:shd w:val="clear" w:color="auto" w:fill="auto"/>
            <w:noWrap/>
            <w:vAlign w:val="bottom"/>
            <w:hideMark/>
          </w:tcPr>
          <w:p w:rsidR="005C728A" w:rsidRPr="00BC6410" w:rsidRDefault="005C728A" w:rsidP="00402F28">
            <w:pPr>
              <w:jc w:val="center"/>
              <w:rPr>
                <w:sz w:val="20"/>
                <w:lang w:val="fr-BE" w:eastAsia="en-GB"/>
              </w:rPr>
            </w:pPr>
          </w:p>
        </w:tc>
        <w:tc>
          <w:tcPr>
            <w:tcW w:w="2333"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fr-BE" w:eastAsia="en-GB"/>
              </w:rPr>
            </w:pPr>
          </w:p>
        </w:tc>
        <w:tc>
          <w:tcPr>
            <w:tcW w:w="1957"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fr-BE" w:eastAsia="en-GB"/>
              </w:rPr>
            </w:pPr>
          </w:p>
        </w:tc>
        <w:tc>
          <w:tcPr>
            <w:tcW w:w="2337"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fr-BE" w:eastAsia="en-GB"/>
              </w:rPr>
            </w:pPr>
          </w:p>
        </w:tc>
      </w:tr>
      <w:tr w:rsidR="005C728A" w:rsidRPr="00BC6410" w:rsidTr="00C37CCF">
        <w:trPr>
          <w:trHeight w:val="259"/>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Arlon</w:t>
            </w:r>
          </w:p>
        </w:tc>
        <w:tc>
          <w:tcPr>
            <w:tcW w:w="5376"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accidents de travail, maladies professionnelles (5</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19</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w:t>
            </w:r>
          </w:p>
        </w:tc>
        <w:tc>
          <w:tcPr>
            <w:tcW w:w="233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allocations handicapes (582 1°-2°)</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cpas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10</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droit du travail (578)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17</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sanctions administratives (art 583)</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independants (58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salaries (580)</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64</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59</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r>
      <w:tr w:rsidR="005C728A" w:rsidRPr="00BC6410" w:rsidTr="00C37CCF">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ARLON</w:t>
            </w:r>
          </w:p>
        </w:tc>
        <w:tc>
          <w:tcPr>
            <w:tcW w:w="5376"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3"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116</w:t>
            </w:r>
          </w:p>
        </w:tc>
        <w:tc>
          <w:tcPr>
            <w:tcW w:w="195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80</w:t>
            </w:r>
          </w:p>
        </w:tc>
        <w:tc>
          <w:tcPr>
            <w:tcW w:w="233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4</w:t>
            </w:r>
          </w:p>
        </w:tc>
      </w:tr>
      <w:tr w:rsidR="005C728A" w:rsidRPr="00BC6410" w:rsidTr="00C37CCF">
        <w:trPr>
          <w:trHeight w:val="259"/>
        </w:trPr>
        <w:tc>
          <w:tcPr>
            <w:tcW w:w="835" w:type="dxa"/>
            <w:vMerge w:val="restart"/>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allocations handicapes (582 1°-2°)</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24</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7</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cpas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54</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11</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droit du travail (578)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22</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sanctions administratives (art 583)</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independants (58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8</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salaries (580)</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128</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14</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126</w:t>
            </w:r>
          </w:p>
        </w:tc>
      </w:tr>
      <w:tr w:rsidR="005C728A" w:rsidRPr="00BC6410" w:rsidTr="00C37CCF">
        <w:trPr>
          <w:trHeight w:val="135"/>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DINANT</w:t>
            </w:r>
          </w:p>
        </w:tc>
        <w:tc>
          <w:tcPr>
            <w:tcW w:w="5376"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2333"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291</w:t>
            </w:r>
          </w:p>
        </w:tc>
        <w:tc>
          <w:tcPr>
            <w:tcW w:w="195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16</w:t>
            </w:r>
          </w:p>
        </w:tc>
        <w:tc>
          <w:tcPr>
            <w:tcW w:w="233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180</w:t>
            </w:r>
          </w:p>
        </w:tc>
      </w:tr>
      <w:tr w:rsidR="005C728A" w:rsidRPr="00BC6410" w:rsidTr="00C37CCF">
        <w:trPr>
          <w:trHeight w:val="259"/>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Huy</w:t>
            </w:r>
          </w:p>
        </w:tc>
        <w:tc>
          <w:tcPr>
            <w:tcW w:w="5376"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accidents de travail, maladies professionnelles (5</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52</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18</w:t>
            </w:r>
          </w:p>
        </w:tc>
        <w:tc>
          <w:tcPr>
            <w:tcW w:w="233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allocations handicapes (582 1°-2°)</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cpas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39</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15</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droit du travail (578)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64</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17</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sanctions administratives (art 583)</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independants (58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28</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salaries (580)</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168</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150</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193"/>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HUY</w:t>
            </w:r>
          </w:p>
        </w:tc>
        <w:tc>
          <w:tcPr>
            <w:tcW w:w="5376"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2333"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371</w:t>
            </w:r>
          </w:p>
        </w:tc>
        <w:tc>
          <w:tcPr>
            <w:tcW w:w="195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233</w:t>
            </w:r>
          </w:p>
        </w:tc>
        <w:tc>
          <w:tcPr>
            <w:tcW w:w="233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3</w:t>
            </w:r>
          </w:p>
        </w:tc>
      </w:tr>
      <w:tr w:rsidR="001141FB" w:rsidRPr="00BC6410" w:rsidTr="001141FB">
        <w:trPr>
          <w:trHeight w:val="193"/>
        </w:trPr>
        <w:tc>
          <w:tcPr>
            <w:tcW w:w="835" w:type="dxa"/>
            <w:tcBorders>
              <w:top w:val="nil"/>
              <w:left w:val="nil"/>
              <w:bottom w:val="nil"/>
              <w:right w:val="nil"/>
            </w:tcBorders>
            <w:shd w:val="clear" w:color="auto" w:fill="auto"/>
            <w:noWrap/>
            <w:vAlign w:val="bottom"/>
          </w:tcPr>
          <w:p w:rsidR="001141FB" w:rsidRPr="001141FB" w:rsidRDefault="001141FB" w:rsidP="00402F28">
            <w:pPr>
              <w:jc w:val="right"/>
              <w:rPr>
                <w:rFonts w:ascii="Calibri" w:hAnsi="Calibri" w:cs="Calibri"/>
                <w:color w:val="FFFFFF" w:themeColor="background1"/>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auto" w:fill="auto"/>
            <w:noWrap/>
            <w:vAlign w:val="bottom"/>
          </w:tcPr>
          <w:p w:rsidR="001141FB" w:rsidRPr="001141FB" w:rsidRDefault="001141FB" w:rsidP="00402F28">
            <w:pPr>
              <w:rPr>
                <w:rFonts w:ascii="Calibri" w:hAnsi="Calibri" w:cs="Calibri"/>
                <w:b/>
                <w:bCs/>
                <w:color w:val="FFFFFF" w:themeColor="background1"/>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tcPr>
          <w:p w:rsidR="001141FB" w:rsidRPr="001141FB" w:rsidRDefault="001141FB" w:rsidP="00402F28">
            <w:pPr>
              <w:rPr>
                <w:rFonts w:ascii="Calibri" w:hAnsi="Calibri" w:cs="Calibri"/>
                <w:b/>
                <w:bCs/>
                <w:color w:val="FFFFFF" w:themeColor="background1"/>
                <w:sz w:val="22"/>
                <w:szCs w:val="22"/>
                <w:lang w:val="en-GB" w:eastAsia="en-GB"/>
              </w:rPr>
            </w:pPr>
          </w:p>
        </w:tc>
        <w:tc>
          <w:tcPr>
            <w:tcW w:w="2333" w:type="dxa"/>
            <w:tcBorders>
              <w:top w:val="nil"/>
              <w:left w:val="nil"/>
              <w:bottom w:val="single" w:sz="4" w:space="0" w:color="auto"/>
              <w:right w:val="single" w:sz="4" w:space="0" w:color="auto"/>
            </w:tcBorders>
            <w:shd w:val="clear" w:color="auto" w:fill="auto"/>
            <w:noWrap/>
            <w:vAlign w:val="center"/>
          </w:tcPr>
          <w:p w:rsidR="001141FB" w:rsidRPr="001141FB" w:rsidRDefault="001141FB" w:rsidP="00402F28">
            <w:pPr>
              <w:jc w:val="right"/>
              <w:rPr>
                <w:rFonts w:ascii="Calibri" w:hAnsi="Calibri" w:cs="Calibri"/>
                <w:b/>
                <w:bCs/>
                <w:color w:val="FFFFFF" w:themeColor="background1"/>
                <w:sz w:val="22"/>
                <w:szCs w:val="22"/>
                <w:lang w:val="en-GB" w:eastAsia="en-GB"/>
              </w:rPr>
            </w:pPr>
          </w:p>
        </w:tc>
        <w:tc>
          <w:tcPr>
            <w:tcW w:w="1957" w:type="dxa"/>
            <w:tcBorders>
              <w:top w:val="nil"/>
              <w:left w:val="nil"/>
              <w:bottom w:val="single" w:sz="4" w:space="0" w:color="auto"/>
              <w:right w:val="single" w:sz="4" w:space="0" w:color="auto"/>
            </w:tcBorders>
            <w:shd w:val="clear" w:color="auto" w:fill="auto"/>
            <w:noWrap/>
            <w:vAlign w:val="center"/>
          </w:tcPr>
          <w:p w:rsidR="001141FB" w:rsidRPr="001141FB" w:rsidRDefault="001141FB" w:rsidP="00402F28">
            <w:pPr>
              <w:jc w:val="right"/>
              <w:rPr>
                <w:rFonts w:ascii="Calibri" w:hAnsi="Calibri" w:cs="Calibri"/>
                <w:b/>
                <w:bCs/>
                <w:color w:val="FFFFFF" w:themeColor="background1"/>
                <w:sz w:val="22"/>
                <w:szCs w:val="22"/>
                <w:lang w:val="en-GB" w:eastAsia="en-GB"/>
              </w:rPr>
            </w:pPr>
          </w:p>
        </w:tc>
        <w:tc>
          <w:tcPr>
            <w:tcW w:w="2337" w:type="dxa"/>
            <w:tcBorders>
              <w:top w:val="nil"/>
              <w:left w:val="nil"/>
              <w:bottom w:val="single" w:sz="4" w:space="0" w:color="auto"/>
              <w:right w:val="single" w:sz="4" w:space="0" w:color="auto"/>
            </w:tcBorders>
            <w:shd w:val="clear" w:color="auto" w:fill="auto"/>
            <w:noWrap/>
            <w:vAlign w:val="center"/>
          </w:tcPr>
          <w:p w:rsidR="001141FB" w:rsidRPr="001141FB" w:rsidRDefault="001141FB" w:rsidP="00402F28">
            <w:pPr>
              <w:jc w:val="right"/>
              <w:rPr>
                <w:rFonts w:ascii="Calibri" w:hAnsi="Calibri" w:cs="Calibri"/>
                <w:b/>
                <w:bCs/>
                <w:color w:val="FFFFFF" w:themeColor="background1"/>
                <w:sz w:val="22"/>
                <w:szCs w:val="22"/>
                <w:lang w:val="en-GB" w:eastAsia="en-GB"/>
              </w:rPr>
            </w:pPr>
          </w:p>
        </w:tc>
      </w:tr>
      <w:tr w:rsidR="005C728A" w:rsidRPr="00BC6410" w:rsidTr="00C37CCF">
        <w:trPr>
          <w:trHeight w:val="259"/>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Liège</w:t>
            </w:r>
          </w:p>
        </w:tc>
        <w:tc>
          <w:tcPr>
            <w:tcW w:w="5376"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conciliations</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173"/>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referes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155"/>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accidents de travail, maladies professionnelles (5</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560</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28</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allocations handicapes (582 1°-2°)</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240</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12</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9</w:t>
            </w:r>
          </w:p>
        </w:tc>
      </w:tr>
      <w:tr w:rsidR="005C728A" w:rsidRPr="00BC6410" w:rsidTr="00C37CCF">
        <w:trPr>
          <w:trHeight w:val="141"/>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code provisoire</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11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cpas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279</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56</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8</w:t>
            </w:r>
          </w:p>
        </w:tc>
      </w:tr>
      <w:tr w:rsidR="005C728A" w:rsidRPr="00BC6410" w:rsidTr="00C37CCF">
        <w:trPr>
          <w:trHeight w:val="111"/>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droit du travail (578)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226</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132</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sanctions administratives (art 583)</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independants (58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42</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141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w:t>
            </w:r>
          </w:p>
        </w:tc>
      </w:tr>
      <w:tr w:rsidR="005C728A" w:rsidRPr="00BC6410" w:rsidTr="00C37CCF">
        <w:trPr>
          <w:trHeight w:val="43"/>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salaries (580)</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1127</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685</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31</w:t>
            </w:r>
          </w:p>
        </w:tc>
      </w:tr>
      <w:tr w:rsidR="005C728A" w:rsidRPr="00BC6410" w:rsidTr="00C37CCF">
        <w:trPr>
          <w:trHeight w:val="120"/>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LIEGE</w:t>
            </w:r>
          </w:p>
        </w:tc>
        <w:tc>
          <w:tcPr>
            <w:tcW w:w="5376"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2333"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2486</w:t>
            </w:r>
          </w:p>
        </w:tc>
        <w:tc>
          <w:tcPr>
            <w:tcW w:w="195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1056</w:t>
            </w:r>
          </w:p>
        </w:tc>
        <w:tc>
          <w:tcPr>
            <w:tcW w:w="233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56</w:t>
            </w:r>
          </w:p>
        </w:tc>
      </w:tr>
      <w:tr w:rsidR="005C728A" w:rsidRPr="00BC6410" w:rsidTr="00C37CCF">
        <w:trPr>
          <w:trHeight w:val="259"/>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Marche-en-famenne</w:t>
            </w:r>
          </w:p>
        </w:tc>
        <w:tc>
          <w:tcPr>
            <w:tcW w:w="5376"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accidents de travail, maladies professionnelles (5</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31</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c>
          <w:tcPr>
            <w:tcW w:w="233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allocations handicapes (582 1°-2°)</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7</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cpas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14</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droit du travail (578)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23</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20</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independants (58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salaries (580)</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27</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74</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MARCHE</w:t>
            </w:r>
          </w:p>
        </w:tc>
        <w:tc>
          <w:tcPr>
            <w:tcW w:w="5376"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2333"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108</w:t>
            </w:r>
          </w:p>
        </w:tc>
        <w:tc>
          <w:tcPr>
            <w:tcW w:w="195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103</w:t>
            </w:r>
          </w:p>
        </w:tc>
        <w:tc>
          <w:tcPr>
            <w:tcW w:w="233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r>
      <w:tr w:rsidR="005C728A" w:rsidRPr="00BC6410" w:rsidTr="00C37CCF">
        <w:trPr>
          <w:trHeight w:val="259"/>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Namur</w:t>
            </w:r>
          </w:p>
        </w:tc>
        <w:tc>
          <w:tcPr>
            <w:tcW w:w="5376"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accidents de travail, maladies professionnelles (5</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91</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w:t>
            </w:r>
          </w:p>
        </w:tc>
        <w:tc>
          <w:tcPr>
            <w:tcW w:w="233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allocations handicapes (582 1°-2°)</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48</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conseil d'entreprise / elections sociales (582 3°-</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cpas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113</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droit du travail (578)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95</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rectification/interprétation de jugement</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independants (58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15</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55</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salaries (580)</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242</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259</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10</w:t>
            </w:r>
          </w:p>
        </w:tc>
      </w:tr>
      <w:tr w:rsidR="005C728A" w:rsidRPr="00BC6410" w:rsidTr="00C37CCF">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NAMUR</w:t>
            </w:r>
          </w:p>
        </w:tc>
        <w:tc>
          <w:tcPr>
            <w:tcW w:w="5376"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2333"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606</w:t>
            </w:r>
          </w:p>
        </w:tc>
        <w:tc>
          <w:tcPr>
            <w:tcW w:w="195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372</w:t>
            </w:r>
          </w:p>
        </w:tc>
        <w:tc>
          <w:tcPr>
            <w:tcW w:w="233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11</w:t>
            </w:r>
          </w:p>
        </w:tc>
      </w:tr>
      <w:tr w:rsidR="005C728A" w:rsidRPr="00BC6410" w:rsidTr="00C37CCF">
        <w:trPr>
          <w:trHeight w:val="259"/>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Neufchâteau</w:t>
            </w:r>
          </w:p>
        </w:tc>
        <w:tc>
          <w:tcPr>
            <w:tcW w:w="5376"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accidents de travail, maladies professionnelles (5</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20</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c>
          <w:tcPr>
            <w:tcW w:w="233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allocations handicapes (582 1°-2°)</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14</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cpas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droit du travail (578)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16</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independants (58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salaries (580)</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35</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45</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884723" w:rsidRDefault="005C728A" w:rsidP="00402F28">
            <w:pPr>
              <w:rPr>
                <w:rFonts w:ascii="Calibri" w:hAnsi="Calibri" w:cs="Calibri"/>
                <w:b/>
                <w:bCs/>
                <w:sz w:val="22"/>
                <w:szCs w:val="22"/>
                <w:lang w:val="en-GB" w:eastAsia="en-GB"/>
              </w:rPr>
            </w:pPr>
            <w:r w:rsidRPr="00884723">
              <w:rPr>
                <w:rFonts w:ascii="Calibri" w:hAnsi="Calibri" w:cs="Calibri"/>
                <w:b/>
                <w:bCs/>
                <w:sz w:val="22"/>
                <w:szCs w:val="22"/>
                <w:lang w:val="en-GB" w:eastAsia="en-GB"/>
              </w:rPr>
              <w:t>SOUS-TOTAL</w:t>
            </w:r>
            <w:r>
              <w:rPr>
                <w:rFonts w:ascii="Calibri" w:hAnsi="Calibri" w:cs="Calibri"/>
                <w:b/>
                <w:bCs/>
                <w:sz w:val="22"/>
                <w:szCs w:val="22"/>
                <w:lang w:val="en-GB" w:eastAsia="en-GB"/>
              </w:rPr>
              <w:t xml:space="preserve"> NEUFCH.</w:t>
            </w:r>
          </w:p>
        </w:tc>
        <w:tc>
          <w:tcPr>
            <w:tcW w:w="5376"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2333"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134</w:t>
            </w:r>
          </w:p>
        </w:tc>
        <w:tc>
          <w:tcPr>
            <w:tcW w:w="195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70</w:t>
            </w:r>
          </w:p>
        </w:tc>
        <w:tc>
          <w:tcPr>
            <w:tcW w:w="233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r>
      <w:tr w:rsidR="005C728A" w:rsidRPr="00BC6410" w:rsidTr="00313DA5">
        <w:trPr>
          <w:trHeight w:val="259"/>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lastRenderedPageBreak/>
              <w:t>2018</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Verviers</w:t>
            </w:r>
          </w:p>
        </w:tc>
        <w:tc>
          <w:tcPr>
            <w:tcW w:w="5376"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accidents de travail, maladies professionnelles (5</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105</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10</w:t>
            </w:r>
          </w:p>
        </w:tc>
        <w:tc>
          <w:tcPr>
            <w:tcW w:w="2337" w:type="dxa"/>
            <w:tcBorders>
              <w:top w:val="single" w:sz="4" w:space="0" w:color="auto"/>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allocations handicapes (582 1°-2°)</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55</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r>
      <w:tr w:rsidR="005C728A" w:rsidRPr="00BC6410" w:rsidTr="00313DA5">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cpas</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74</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droit du travail (578)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40</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24</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rectification/interprétation de jugement</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independants (58</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10</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16</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59"/>
        </w:trPr>
        <w:tc>
          <w:tcPr>
            <w:tcW w:w="83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5376"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fr-BE" w:eastAsia="en-GB"/>
              </w:rPr>
            </w:pPr>
            <w:r w:rsidRPr="00BC6410">
              <w:rPr>
                <w:rFonts w:ascii="Calibri" w:hAnsi="Calibri" w:cs="Calibri"/>
                <w:sz w:val="22"/>
                <w:szCs w:val="22"/>
                <w:lang w:val="fr-BE" w:eastAsia="en-GB"/>
              </w:rPr>
              <w:t>securite sociale des travailleurs salaries (580)</w:t>
            </w:r>
          </w:p>
        </w:tc>
        <w:tc>
          <w:tcPr>
            <w:tcW w:w="2333"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251</w:t>
            </w:r>
          </w:p>
        </w:tc>
        <w:tc>
          <w:tcPr>
            <w:tcW w:w="195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146</w:t>
            </w:r>
          </w:p>
        </w:tc>
        <w:tc>
          <w:tcPr>
            <w:tcW w:w="2337" w:type="dxa"/>
            <w:tcBorders>
              <w:top w:val="nil"/>
              <w:left w:val="nil"/>
              <w:bottom w:val="single" w:sz="4" w:space="0" w:color="auto"/>
              <w:right w:val="single" w:sz="4" w:space="0" w:color="auto"/>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r>
      <w:tr w:rsidR="005C728A" w:rsidRPr="00BC6410" w:rsidTr="00313DA5">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276"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VERVIERS</w:t>
            </w:r>
          </w:p>
        </w:tc>
        <w:tc>
          <w:tcPr>
            <w:tcW w:w="5376"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2333"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538</w:t>
            </w:r>
          </w:p>
        </w:tc>
        <w:tc>
          <w:tcPr>
            <w:tcW w:w="195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199</w:t>
            </w:r>
          </w:p>
        </w:tc>
        <w:tc>
          <w:tcPr>
            <w:tcW w:w="2337" w:type="dxa"/>
            <w:tcBorders>
              <w:top w:val="nil"/>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6</w:t>
            </w:r>
          </w:p>
        </w:tc>
      </w:tr>
      <w:tr w:rsidR="005C728A" w:rsidRPr="00BC6410" w:rsidTr="00313DA5">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b/>
                <w:bCs/>
                <w:sz w:val="22"/>
                <w:szCs w:val="22"/>
                <w:lang w:val="en-GB" w:eastAsia="en-GB"/>
              </w:rPr>
            </w:pPr>
          </w:p>
        </w:tc>
        <w:tc>
          <w:tcPr>
            <w:tcW w:w="2276"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5376"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33" w:type="dxa"/>
            <w:tcBorders>
              <w:top w:val="nil"/>
              <w:left w:val="nil"/>
              <w:bottom w:val="nil"/>
              <w:right w:val="nil"/>
            </w:tcBorders>
            <w:shd w:val="clear" w:color="auto" w:fill="auto"/>
            <w:noWrap/>
            <w:vAlign w:val="center"/>
            <w:hideMark/>
          </w:tcPr>
          <w:p w:rsidR="005C728A" w:rsidRPr="00BC6410" w:rsidRDefault="005C728A" w:rsidP="00402F28">
            <w:pPr>
              <w:rPr>
                <w:sz w:val="20"/>
                <w:lang w:val="en-GB" w:eastAsia="en-GB"/>
              </w:rPr>
            </w:pPr>
          </w:p>
        </w:tc>
        <w:tc>
          <w:tcPr>
            <w:tcW w:w="1957"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en-GB" w:eastAsia="en-GB"/>
              </w:rPr>
            </w:pPr>
          </w:p>
        </w:tc>
        <w:tc>
          <w:tcPr>
            <w:tcW w:w="2337"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en-GB" w:eastAsia="en-GB"/>
              </w:rPr>
            </w:pPr>
          </w:p>
        </w:tc>
      </w:tr>
      <w:tr w:rsidR="005C728A" w:rsidRPr="00BC6410" w:rsidTr="00313DA5">
        <w:trPr>
          <w:trHeight w:val="259"/>
        </w:trPr>
        <w:tc>
          <w:tcPr>
            <w:tcW w:w="835" w:type="dxa"/>
            <w:tcBorders>
              <w:top w:val="nil"/>
              <w:left w:val="nil"/>
              <w:bottom w:val="nil"/>
              <w:right w:val="nil"/>
            </w:tcBorders>
            <w:shd w:val="clear" w:color="auto" w:fill="auto"/>
            <w:noWrap/>
            <w:vAlign w:val="bottom"/>
            <w:hideMark/>
          </w:tcPr>
          <w:p w:rsidR="005C728A" w:rsidRPr="00BC6410" w:rsidRDefault="005C728A" w:rsidP="00402F28">
            <w:pPr>
              <w:jc w:val="center"/>
              <w:rPr>
                <w:sz w:val="20"/>
                <w:lang w:val="en-GB" w:eastAsia="en-GB"/>
              </w:rPr>
            </w:pPr>
          </w:p>
        </w:tc>
        <w:tc>
          <w:tcPr>
            <w:tcW w:w="2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TOTAL 2018</w:t>
            </w:r>
          </w:p>
        </w:tc>
        <w:tc>
          <w:tcPr>
            <w:tcW w:w="5376"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2333"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4650</w:t>
            </w:r>
          </w:p>
        </w:tc>
        <w:tc>
          <w:tcPr>
            <w:tcW w:w="1957"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2129</w:t>
            </w:r>
          </w:p>
        </w:tc>
        <w:tc>
          <w:tcPr>
            <w:tcW w:w="2337"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260</w:t>
            </w:r>
          </w:p>
        </w:tc>
      </w:tr>
    </w:tbl>
    <w:p w:rsidR="00D96E61" w:rsidRDefault="00D96E61" w:rsidP="005C728A">
      <w:pPr>
        <w:jc w:val="both"/>
        <w:rPr>
          <w:szCs w:val="24"/>
        </w:rPr>
      </w:pPr>
    </w:p>
    <w:p w:rsidR="00D96E61" w:rsidRDefault="00D96E61" w:rsidP="00D96E61">
      <w:pPr>
        <w:ind w:left="1065"/>
        <w:rPr>
          <w:rFonts w:ascii="Calibri" w:hAnsi="Calibri"/>
          <w:b/>
          <w:sz w:val="32"/>
          <w:szCs w:val="32"/>
          <w:lang w:eastAsia="fr-BE"/>
        </w:rPr>
      </w:pPr>
    </w:p>
    <w:p w:rsidR="00D96E61" w:rsidRPr="00EC163A" w:rsidRDefault="00D96E61" w:rsidP="00D96E61">
      <w:pPr>
        <w:rPr>
          <w:sz w:val="18"/>
          <w:szCs w:val="18"/>
        </w:rPr>
      </w:pPr>
    </w:p>
    <w:tbl>
      <w:tblPr>
        <w:tblW w:w="14903" w:type="dxa"/>
        <w:tblInd w:w="113" w:type="dxa"/>
        <w:tblLook w:val="04A0" w:firstRow="1" w:lastRow="0" w:firstColumn="1" w:lastColumn="0" w:noHBand="0" w:noVBand="1"/>
      </w:tblPr>
      <w:tblGrid>
        <w:gridCol w:w="875"/>
        <w:gridCol w:w="2548"/>
        <w:gridCol w:w="2564"/>
        <w:gridCol w:w="3175"/>
        <w:gridCol w:w="1585"/>
        <w:gridCol w:w="1815"/>
        <w:gridCol w:w="2341"/>
      </w:tblGrid>
      <w:tr w:rsidR="005C728A" w:rsidRPr="00BC6410" w:rsidTr="00E1450B">
        <w:trPr>
          <w:trHeight w:val="353"/>
        </w:trPr>
        <w:tc>
          <w:tcPr>
            <w:tcW w:w="14903"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728A" w:rsidRPr="00BC6410" w:rsidRDefault="005C728A" w:rsidP="00402F28">
            <w:pPr>
              <w:jc w:val="center"/>
              <w:rPr>
                <w:rFonts w:ascii="Calibri" w:hAnsi="Calibri" w:cs="Calibri"/>
                <w:b/>
                <w:bCs/>
                <w:sz w:val="28"/>
                <w:szCs w:val="28"/>
                <w:lang w:val="en-GB" w:eastAsia="en-GB"/>
              </w:rPr>
            </w:pPr>
            <w:r w:rsidRPr="00BC6410">
              <w:rPr>
                <w:rFonts w:ascii="Calibri" w:hAnsi="Calibri" w:cs="Calibri"/>
                <w:b/>
                <w:bCs/>
                <w:sz w:val="28"/>
                <w:szCs w:val="28"/>
                <w:lang w:val="en-GB" w:eastAsia="en-GB"/>
              </w:rPr>
              <w:t>JUGEMENTS ET ORDONNANCES</w:t>
            </w:r>
          </w:p>
        </w:tc>
      </w:tr>
      <w:tr w:rsidR="005C728A" w:rsidRPr="00BC6410" w:rsidTr="00C37CCF">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center"/>
              <w:rPr>
                <w:rFonts w:ascii="Calibri" w:hAnsi="Calibri" w:cs="Calibri"/>
                <w:b/>
                <w:bCs/>
                <w:sz w:val="28"/>
                <w:szCs w:val="28"/>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C37CCF">
        <w:trPr>
          <w:trHeight w:val="282"/>
        </w:trPr>
        <w:tc>
          <w:tcPr>
            <w:tcW w:w="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728A" w:rsidRPr="00884723" w:rsidRDefault="005C728A" w:rsidP="00402F28">
            <w:pPr>
              <w:jc w:val="center"/>
              <w:rPr>
                <w:rFonts w:ascii="Calibri" w:hAnsi="Calibri" w:cs="Calibri"/>
                <w:b/>
                <w:bCs/>
                <w:sz w:val="20"/>
                <w:lang w:val="en-GB" w:eastAsia="en-GB"/>
              </w:rPr>
            </w:pPr>
            <w:r w:rsidRPr="00884723">
              <w:rPr>
                <w:rFonts w:ascii="Calibri" w:hAnsi="Calibri" w:cs="Calibri"/>
                <w:b/>
                <w:bCs/>
                <w:sz w:val="20"/>
                <w:lang w:val="en-GB" w:eastAsia="en-GB"/>
              </w:rPr>
              <w:t>ANNEE</w:t>
            </w:r>
          </w:p>
        </w:tc>
        <w:tc>
          <w:tcPr>
            <w:tcW w:w="2548"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DIVISION</w:t>
            </w:r>
          </w:p>
        </w:tc>
        <w:tc>
          <w:tcPr>
            <w:tcW w:w="2564"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ROLE</w:t>
            </w:r>
          </w:p>
        </w:tc>
        <w:tc>
          <w:tcPr>
            <w:tcW w:w="3175"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CATEGORIE</w:t>
            </w:r>
          </w:p>
        </w:tc>
        <w:tc>
          <w:tcPr>
            <w:tcW w:w="1585"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JUGEMENTS</w:t>
            </w:r>
          </w:p>
        </w:tc>
        <w:tc>
          <w:tcPr>
            <w:tcW w:w="1815"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JUGEMENTS RCD</w:t>
            </w:r>
          </w:p>
        </w:tc>
        <w:tc>
          <w:tcPr>
            <w:tcW w:w="2341"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ORDONNANCES RCD</w:t>
            </w:r>
          </w:p>
        </w:tc>
      </w:tr>
      <w:tr w:rsidR="005C728A" w:rsidRPr="00BC6410" w:rsidTr="00C37CCF">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center"/>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C37CCF">
        <w:trPr>
          <w:trHeight w:val="282"/>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Arlon</w:t>
            </w:r>
          </w:p>
        </w:tc>
        <w:tc>
          <w:tcPr>
            <w:tcW w:w="2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Requêtes</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règlement collectif de dettes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25</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438</w:t>
            </w:r>
          </w:p>
        </w:tc>
      </w:tr>
      <w:tr w:rsidR="005C728A" w:rsidRPr="00BC6410" w:rsidTr="00C37CCF">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Rôle Général</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264</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C37CCF">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rPr>
                <w:rFonts w:ascii="Calibri" w:hAnsi="Calibri" w:cs="Calibri"/>
                <w:sz w:val="22"/>
                <w:szCs w:val="22"/>
                <w:lang w:val="en-GB" w:eastAsia="en-GB"/>
              </w:rPr>
            </w:pPr>
          </w:p>
        </w:tc>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ARLON</w:t>
            </w:r>
          </w:p>
        </w:tc>
        <w:tc>
          <w:tcPr>
            <w:tcW w:w="2564"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264</w:t>
            </w:r>
          </w:p>
        </w:tc>
        <w:tc>
          <w:tcPr>
            <w:tcW w:w="181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25</w:t>
            </w:r>
          </w:p>
        </w:tc>
        <w:tc>
          <w:tcPr>
            <w:tcW w:w="2341"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438</w:t>
            </w:r>
          </w:p>
        </w:tc>
      </w:tr>
      <w:tr w:rsidR="005C728A" w:rsidRPr="00BC6410" w:rsidTr="00C37CCF">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3,05%</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r>
      <w:tr w:rsidR="005C728A" w:rsidRPr="00BC6410" w:rsidTr="00C37CCF">
        <w:trPr>
          <w:trHeight w:val="66"/>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C37CCF">
        <w:trPr>
          <w:trHeight w:val="282"/>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Dinant</w:t>
            </w:r>
          </w:p>
        </w:tc>
        <w:tc>
          <w:tcPr>
            <w:tcW w:w="2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Requêtes</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règlement collectif de dettes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124</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1887</w:t>
            </w:r>
          </w:p>
        </w:tc>
      </w:tr>
      <w:tr w:rsidR="005C728A" w:rsidRPr="00BC6410" w:rsidTr="00C37CCF">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Rôle Général</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622</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r>
      <w:tr w:rsidR="005C728A" w:rsidRPr="00BC6410" w:rsidTr="00C37CCF">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DINANT</w:t>
            </w:r>
          </w:p>
        </w:tc>
        <w:tc>
          <w:tcPr>
            <w:tcW w:w="2564"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622</w:t>
            </w:r>
          </w:p>
        </w:tc>
        <w:tc>
          <w:tcPr>
            <w:tcW w:w="181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125</w:t>
            </w:r>
          </w:p>
        </w:tc>
        <w:tc>
          <w:tcPr>
            <w:tcW w:w="2341"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1888</w:t>
            </w:r>
          </w:p>
        </w:tc>
      </w:tr>
      <w:tr w:rsidR="005C728A" w:rsidRPr="00BC6410" w:rsidTr="00C37CCF">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7%</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9%</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10%</w:t>
            </w:r>
          </w:p>
        </w:tc>
      </w:tr>
    </w:tbl>
    <w:p w:rsidR="00C37CCF" w:rsidRDefault="00C37CCF"/>
    <w:tbl>
      <w:tblPr>
        <w:tblW w:w="14903" w:type="dxa"/>
        <w:tblInd w:w="113" w:type="dxa"/>
        <w:tblLook w:val="04A0" w:firstRow="1" w:lastRow="0" w:firstColumn="1" w:lastColumn="0" w:noHBand="0" w:noVBand="1"/>
      </w:tblPr>
      <w:tblGrid>
        <w:gridCol w:w="875"/>
        <w:gridCol w:w="2548"/>
        <w:gridCol w:w="2564"/>
        <w:gridCol w:w="3175"/>
        <w:gridCol w:w="1585"/>
        <w:gridCol w:w="1815"/>
        <w:gridCol w:w="2341"/>
      </w:tblGrid>
      <w:tr w:rsidR="005C728A" w:rsidRPr="00BC6410" w:rsidTr="00313DA5">
        <w:trPr>
          <w:trHeight w:val="282"/>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Huy</w:t>
            </w:r>
          </w:p>
        </w:tc>
        <w:tc>
          <w:tcPr>
            <w:tcW w:w="2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Requêtes</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règlement collectif de dettes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110</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1566</w:t>
            </w:r>
          </w:p>
        </w:tc>
      </w:tr>
      <w:tr w:rsidR="005C728A" w:rsidRPr="00BC6410" w:rsidTr="00313DA5">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Rôle Général</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722</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w:t>
            </w:r>
          </w:p>
        </w:tc>
      </w:tr>
      <w:tr w:rsidR="005C728A" w:rsidRPr="00BC6410" w:rsidTr="00313DA5">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HUY</w:t>
            </w:r>
          </w:p>
        </w:tc>
        <w:tc>
          <w:tcPr>
            <w:tcW w:w="2564"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722</w:t>
            </w:r>
          </w:p>
        </w:tc>
        <w:tc>
          <w:tcPr>
            <w:tcW w:w="181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110</w:t>
            </w:r>
          </w:p>
        </w:tc>
        <w:tc>
          <w:tcPr>
            <w:tcW w:w="2341"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1570</w:t>
            </w:r>
          </w:p>
        </w:tc>
      </w:tr>
      <w:tr w:rsidR="005C728A" w:rsidRPr="00BC6410" w:rsidTr="00313DA5">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8%</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8%</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8%</w:t>
            </w:r>
          </w:p>
        </w:tc>
      </w:tr>
      <w:tr w:rsidR="005C728A" w:rsidRPr="00BC6410" w:rsidTr="00313DA5">
        <w:trPr>
          <w:trHeight w:val="47"/>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313DA5">
        <w:trPr>
          <w:trHeight w:val="282"/>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Liège</w:t>
            </w:r>
          </w:p>
        </w:tc>
        <w:tc>
          <w:tcPr>
            <w:tcW w:w="2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Conciliations</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Requêtes</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règlement collectif de dettes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566</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8528</w:t>
            </w:r>
          </w:p>
        </w:tc>
      </w:tr>
      <w:tr w:rsidR="005C728A" w:rsidRPr="00BC6410" w:rsidTr="00313DA5">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Référés</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Rôle Général</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4385</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w:t>
            </w:r>
          </w:p>
        </w:tc>
      </w:tr>
      <w:tr w:rsidR="005C728A" w:rsidRPr="00BC6410" w:rsidTr="00313DA5">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LIEGE</w:t>
            </w:r>
          </w:p>
        </w:tc>
        <w:tc>
          <w:tcPr>
            <w:tcW w:w="2564"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4387</w:t>
            </w:r>
          </w:p>
        </w:tc>
        <w:tc>
          <w:tcPr>
            <w:tcW w:w="181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566</w:t>
            </w:r>
          </w:p>
        </w:tc>
        <w:tc>
          <w:tcPr>
            <w:tcW w:w="2341"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8529</w:t>
            </w:r>
          </w:p>
        </w:tc>
      </w:tr>
      <w:tr w:rsidR="005C728A" w:rsidRPr="00BC6410" w:rsidTr="00313DA5">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51%</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40%</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45%</w:t>
            </w:r>
          </w:p>
        </w:tc>
      </w:tr>
      <w:tr w:rsidR="005C728A" w:rsidRPr="00BC6410" w:rsidTr="00313DA5">
        <w:trPr>
          <w:trHeight w:val="47"/>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313DA5">
        <w:trPr>
          <w:trHeight w:val="282"/>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Marche-en-famenne</w:t>
            </w:r>
          </w:p>
        </w:tc>
        <w:tc>
          <w:tcPr>
            <w:tcW w:w="2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Requêtes</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règlement collectif de dettes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47</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669</w:t>
            </w:r>
          </w:p>
        </w:tc>
      </w:tr>
      <w:tr w:rsidR="005C728A" w:rsidRPr="00BC6410" w:rsidTr="00313DA5">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Rôle Général</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282</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rPr>
                <w:rFonts w:ascii="Calibri" w:hAnsi="Calibri" w:cs="Calibri"/>
                <w:sz w:val="22"/>
                <w:szCs w:val="22"/>
                <w:lang w:val="en-GB" w:eastAsia="en-GB"/>
              </w:rPr>
            </w:pPr>
          </w:p>
        </w:tc>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MARCHE</w:t>
            </w:r>
          </w:p>
        </w:tc>
        <w:tc>
          <w:tcPr>
            <w:tcW w:w="2564"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282</w:t>
            </w:r>
          </w:p>
        </w:tc>
        <w:tc>
          <w:tcPr>
            <w:tcW w:w="181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47</w:t>
            </w:r>
          </w:p>
        </w:tc>
        <w:tc>
          <w:tcPr>
            <w:tcW w:w="2341"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669</w:t>
            </w:r>
          </w:p>
        </w:tc>
      </w:tr>
      <w:tr w:rsidR="005C728A" w:rsidRPr="00BC6410" w:rsidTr="00313DA5">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w:t>
            </w:r>
          </w:p>
        </w:tc>
      </w:tr>
      <w:tr w:rsidR="005C728A" w:rsidRPr="00BC6410" w:rsidTr="00313DA5">
        <w:trPr>
          <w:trHeight w:val="47"/>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313DA5">
        <w:trPr>
          <w:trHeight w:val="282"/>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Namur</w:t>
            </w:r>
          </w:p>
        </w:tc>
        <w:tc>
          <w:tcPr>
            <w:tcW w:w="2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Requêtes</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règlement collectif de dettes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259</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2974</w:t>
            </w:r>
          </w:p>
        </w:tc>
      </w:tr>
      <w:tr w:rsidR="005C728A" w:rsidRPr="00BC6410" w:rsidTr="00313DA5">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Rôle Général</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1231</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r>
      <w:tr w:rsidR="005C728A" w:rsidRPr="00BC6410" w:rsidTr="00313DA5">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NAMUR</w:t>
            </w:r>
          </w:p>
        </w:tc>
        <w:tc>
          <w:tcPr>
            <w:tcW w:w="2564"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1231</w:t>
            </w:r>
          </w:p>
        </w:tc>
        <w:tc>
          <w:tcPr>
            <w:tcW w:w="181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259</w:t>
            </w:r>
          </w:p>
        </w:tc>
        <w:tc>
          <w:tcPr>
            <w:tcW w:w="2341"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2977</w:t>
            </w:r>
          </w:p>
        </w:tc>
      </w:tr>
      <w:tr w:rsidR="005C728A" w:rsidRPr="00BC6410" w:rsidTr="00313DA5">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14%</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18%</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16%</w:t>
            </w:r>
          </w:p>
        </w:tc>
      </w:tr>
      <w:tr w:rsidR="005C728A" w:rsidRPr="00BC6410" w:rsidTr="00313DA5">
        <w:trPr>
          <w:trHeight w:val="47"/>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313DA5">
        <w:trPr>
          <w:trHeight w:val="282"/>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Neufchâteau</w:t>
            </w:r>
          </w:p>
        </w:tc>
        <w:tc>
          <w:tcPr>
            <w:tcW w:w="2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Requêtes</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règlement collectif de dettes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52</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591</w:t>
            </w:r>
          </w:p>
        </w:tc>
      </w:tr>
      <w:tr w:rsidR="005C728A" w:rsidRPr="00BC6410" w:rsidTr="00313DA5">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Rôle Général</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261</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r>
      <w:tr w:rsidR="005C728A" w:rsidRPr="00BC6410" w:rsidTr="00313DA5">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rPr>
                <w:rFonts w:ascii="Calibri" w:hAnsi="Calibri" w:cs="Calibri"/>
                <w:sz w:val="22"/>
                <w:szCs w:val="22"/>
                <w:lang w:val="en-GB" w:eastAsia="en-GB"/>
              </w:rPr>
            </w:pPr>
          </w:p>
        </w:tc>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NEUFCH.</w:t>
            </w:r>
          </w:p>
        </w:tc>
        <w:tc>
          <w:tcPr>
            <w:tcW w:w="2564"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261</w:t>
            </w:r>
          </w:p>
        </w:tc>
        <w:tc>
          <w:tcPr>
            <w:tcW w:w="181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52</w:t>
            </w:r>
          </w:p>
        </w:tc>
        <w:tc>
          <w:tcPr>
            <w:tcW w:w="2341"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591</w:t>
            </w:r>
          </w:p>
        </w:tc>
      </w:tr>
      <w:tr w:rsidR="005C728A" w:rsidRPr="00BC6410" w:rsidTr="00313DA5">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4%</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3%</w:t>
            </w:r>
          </w:p>
        </w:tc>
      </w:tr>
      <w:tr w:rsidR="005C728A" w:rsidRPr="00BC6410" w:rsidTr="00313DA5">
        <w:trPr>
          <w:trHeight w:val="75"/>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313DA5">
        <w:trPr>
          <w:trHeight w:val="282"/>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2018</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BC6410" w:rsidRDefault="005C728A" w:rsidP="00402F28">
            <w:pPr>
              <w:jc w:val="center"/>
              <w:rPr>
                <w:rFonts w:ascii="Calibri" w:hAnsi="Calibri" w:cs="Calibri"/>
                <w:sz w:val="22"/>
                <w:szCs w:val="22"/>
                <w:lang w:val="en-GB" w:eastAsia="en-GB"/>
              </w:rPr>
            </w:pPr>
            <w:r w:rsidRPr="00BC6410">
              <w:rPr>
                <w:rFonts w:ascii="Calibri" w:hAnsi="Calibri" w:cs="Calibri"/>
                <w:sz w:val="22"/>
                <w:szCs w:val="22"/>
                <w:lang w:val="en-GB" w:eastAsia="en-GB"/>
              </w:rPr>
              <w:t>Verviers</w:t>
            </w:r>
          </w:p>
        </w:tc>
        <w:tc>
          <w:tcPr>
            <w:tcW w:w="2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Registre des Requêtes</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règlement collectif de dettes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218</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2107</w:t>
            </w:r>
          </w:p>
        </w:tc>
      </w:tr>
      <w:tr w:rsidR="005C728A" w:rsidRPr="00BC6410" w:rsidTr="00313DA5">
        <w:trPr>
          <w:trHeight w:val="282"/>
        </w:trPr>
        <w:tc>
          <w:tcPr>
            <w:tcW w:w="875"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C728A" w:rsidRPr="00BC6410" w:rsidRDefault="005C728A" w:rsidP="00402F28">
            <w:pPr>
              <w:rPr>
                <w:rFonts w:ascii="Calibri" w:hAnsi="Calibri" w:cs="Calibri"/>
                <w:sz w:val="22"/>
                <w:szCs w:val="22"/>
                <w:lang w:val="en-GB" w:eastAsia="en-GB"/>
              </w:rPr>
            </w:pPr>
          </w:p>
        </w:tc>
        <w:tc>
          <w:tcPr>
            <w:tcW w:w="2564"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Rôle Général</w:t>
            </w:r>
          </w:p>
        </w:tc>
        <w:tc>
          <w:tcPr>
            <w:tcW w:w="317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Affaires Sociales</w:t>
            </w:r>
          </w:p>
        </w:tc>
        <w:tc>
          <w:tcPr>
            <w:tcW w:w="158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894</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rPr>
                <w:rFonts w:ascii="Calibri" w:hAnsi="Calibri" w:cs="Calibri"/>
                <w:sz w:val="22"/>
                <w:szCs w:val="22"/>
                <w:lang w:val="en-GB" w:eastAsia="en-GB"/>
              </w:rPr>
            </w:pPr>
            <w:r w:rsidRPr="00BC6410">
              <w:rPr>
                <w:rFonts w:ascii="Calibri" w:hAnsi="Calibri" w:cs="Calibri"/>
                <w:sz w:val="22"/>
                <w:szCs w:val="22"/>
                <w:lang w:val="en-GB" w:eastAsia="en-GB"/>
              </w:rPr>
              <w:t> </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2</w:t>
            </w:r>
          </w:p>
        </w:tc>
      </w:tr>
      <w:tr w:rsidR="005C728A" w:rsidRPr="00BC6410" w:rsidTr="00313DA5">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SOUS-TOTAL</w:t>
            </w:r>
            <w:r>
              <w:rPr>
                <w:rFonts w:ascii="Calibri" w:hAnsi="Calibri" w:cs="Calibri"/>
                <w:b/>
                <w:bCs/>
                <w:sz w:val="22"/>
                <w:szCs w:val="22"/>
                <w:lang w:val="en-GB" w:eastAsia="en-GB"/>
              </w:rPr>
              <w:t xml:space="preserve"> VERVIERS</w:t>
            </w:r>
          </w:p>
        </w:tc>
        <w:tc>
          <w:tcPr>
            <w:tcW w:w="2564"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894</w:t>
            </w:r>
          </w:p>
        </w:tc>
        <w:tc>
          <w:tcPr>
            <w:tcW w:w="1815"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218</w:t>
            </w:r>
          </w:p>
        </w:tc>
        <w:tc>
          <w:tcPr>
            <w:tcW w:w="2341" w:type="dxa"/>
            <w:tcBorders>
              <w:top w:val="nil"/>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2109</w:t>
            </w:r>
          </w:p>
        </w:tc>
      </w:tr>
      <w:tr w:rsidR="005C728A" w:rsidRPr="00BC6410" w:rsidTr="00313DA5">
        <w:trPr>
          <w:trHeight w:val="282"/>
        </w:trPr>
        <w:tc>
          <w:tcPr>
            <w:tcW w:w="875" w:type="dxa"/>
            <w:tcBorders>
              <w:top w:val="nil"/>
              <w:left w:val="nil"/>
              <w:bottom w:val="nil"/>
              <w:right w:val="nil"/>
            </w:tcBorders>
            <w:shd w:val="clear" w:color="auto" w:fill="auto"/>
            <w:noWrap/>
            <w:vAlign w:val="center"/>
            <w:hideMark/>
          </w:tcPr>
          <w:p w:rsidR="005C728A" w:rsidRPr="00BC6410" w:rsidRDefault="005C728A" w:rsidP="00402F28">
            <w:pPr>
              <w:jc w:val="right"/>
              <w:rPr>
                <w:rFonts w:ascii="Calibri" w:hAnsi="Calibri" w:cs="Calibri"/>
                <w:b/>
                <w:bCs/>
                <w:sz w:val="22"/>
                <w:szCs w:val="22"/>
                <w:lang w:val="en-GB" w:eastAsia="en-GB"/>
              </w:rPr>
            </w:pPr>
          </w:p>
        </w:tc>
        <w:tc>
          <w:tcPr>
            <w:tcW w:w="2548" w:type="dxa"/>
            <w:tcBorders>
              <w:top w:val="nil"/>
              <w:left w:val="nil"/>
              <w:bottom w:val="nil"/>
              <w:right w:val="nil"/>
            </w:tcBorders>
            <w:shd w:val="clear" w:color="auto" w:fill="auto"/>
            <w:noWrap/>
            <w:vAlign w:val="center"/>
            <w:hideMark/>
          </w:tcPr>
          <w:p w:rsidR="005C728A" w:rsidRPr="00BC6410" w:rsidRDefault="005C728A" w:rsidP="00402F28">
            <w:pPr>
              <w:jc w:val="cente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jc w:val="cente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10%</w:t>
            </w:r>
          </w:p>
        </w:tc>
        <w:tc>
          <w:tcPr>
            <w:tcW w:w="1815"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16%</w:t>
            </w:r>
          </w:p>
        </w:tc>
        <w:tc>
          <w:tcPr>
            <w:tcW w:w="2341" w:type="dxa"/>
            <w:tcBorders>
              <w:top w:val="nil"/>
              <w:left w:val="nil"/>
              <w:bottom w:val="single" w:sz="4" w:space="0" w:color="auto"/>
              <w:right w:val="single" w:sz="4" w:space="0" w:color="auto"/>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r w:rsidRPr="00BC6410">
              <w:rPr>
                <w:rFonts w:ascii="Calibri" w:hAnsi="Calibri" w:cs="Calibri"/>
                <w:sz w:val="22"/>
                <w:szCs w:val="22"/>
                <w:lang w:val="en-GB" w:eastAsia="en-GB"/>
              </w:rPr>
              <w:t>11%</w:t>
            </w:r>
          </w:p>
        </w:tc>
      </w:tr>
      <w:tr w:rsidR="005C728A" w:rsidRPr="00BC6410" w:rsidTr="00313DA5">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jc w:val="right"/>
              <w:rPr>
                <w:rFonts w:ascii="Calibri" w:hAnsi="Calibri" w:cs="Calibri"/>
                <w:sz w:val="22"/>
                <w:szCs w:val="22"/>
                <w:lang w:val="en-GB" w:eastAsia="en-GB"/>
              </w:rPr>
            </w:pPr>
          </w:p>
        </w:tc>
        <w:tc>
          <w:tcPr>
            <w:tcW w:w="2548"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64"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31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58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181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341"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r>
      <w:tr w:rsidR="005C728A" w:rsidRPr="00BC6410" w:rsidTr="00313DA5">
        <w:trPr>
          <w:trHeight w:val="282"/>
        </w:trPr>
        <w:tc>
          <w:tcPr>
            <w:tcW w:w="875" w:type="dxa"/>
            <w:tcBorders>
              <w:top w:val="nil"/>
              <w:left w:val="nil"/>
              <w:bottom w:val="nil"/>
              <w:right w:val="nil"/>
            </w:tcBorders>
            <w:shd w:val="clear" w:color="auto" w:fill="auto"/>
            <w:noWrap/>
            <w:vAlign w:val="bottom"/>
            <w:hideMark/>
          </w:tcPr>
          <w:p w:rsidR="005C728A" w:rsidRPr="00BC6410" w:rsidRDefault="005C728A" w:rsidP="00402F28">
            <w:pPr>
              <w:rPr>
                <w:sz w:val="20"/>
                <w:lang w:val="en-GB" w:eastAsia="en-GB"/>
              </w:rPr>
            </w:pPr>
          </w:p>
        </w:tc>
        <w:tc>
          <w:tcPr>
            <w:tcW w:w="2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728A" w:rsidRPr="00BC6410" w:rsidRDefault="005C728A" w:rsidP="00402F28">
            <w:pPr>
              <w:jc w:val="center"/>
              <w:rPr>
                <w:rFonts w:ascii="Calibri" w:hAnsi="Calibri" w:cs="Calibri"/>
                <w:b/>
                <w:bCs/>
                <w:sz w:val="22"/>
                <w:szCs w:val="22"/>
                <w:lang w:val="en-GB" w:eastAsia="en-GB"/>
              </w:rPr>
            </w:pPr>
            <w:r w:rsidRPr="00BC6410">
              <w:rPr>
                <w:rFonts w:ascii="Calibri" w:hAnsi="Calibri" w:cs="Calibri"/>
                <w:b/>
                <w:bCs/>
                <w:sz w:val="22"/>
                <w:szCs w:val="22"/>
                <w:lang w:val="en-GB" w:eastAsia="en-GB"/>
              </w:rPr>
              <w:t>TOTAL</w:t>
            </w:r>
          </w:p>
        </w:tc>
        <w:tc>
          <w:tcPr>
            <w:tcW w:w="2564"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3175"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BC6410" w:rsidRDefault="005C728A" w:rsidP="00402F28">
            <w:pPr>
              <w:rPr>
                <w:rFonts w:ascii="Calibri" w:hAnsi="Calibri" w:cs="Calibri"/>
                <w:b/>
                <w:bCs/>
                <w:sz w:val="22"/>
                <w:szCs w:val="22"/>
                <w:lang w:val="en-GB" w:eastAsia="en-GB"/>
              </w:rPr>
            </w:pPr>
            <w:r w:rsidRPr="00BC6410">
              <w:rPr>
                <w:rFonts w:ascii="Calibri" w:hAnsi="Calibri" w:cs="Calibri"/>
                <w:b/>
                <w:bCs/>
                <w:sz w:val="22"/>
                <w:szCs w:val="22"/>
                <w:lang w:val="en-GB" w:eastAsia="en-GB"/>
              </w:rPr>
              <w:t> </w:t>
            </w:r>
          </w:p>
        </w:tc>
        <w:tc>
          <w:tcPr>
            <w:tcW w:w="1585"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8663</w:t>
            </w:r>
          </w:p>
        </w:tc>
        <w:tc>
          <w:tcPr>
            <w:tcW w:w="1815"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1402</w:t>
            </w:r>
          </w:p>
        </w:tc>
        <w:tc>
          <w:tcPr>
            <w:tcW w:w="2341"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BC6410" w:rsidRDefault="005C728A" w:rsidP="00402F28">
            <w:pPr>
              <w:jc w:val="right"/>
              <w:rPr>
                <w:rFonts w:ascii="Calibri" w:hAnsi="Calibri" w:cs="Calibri"/>
                <w:b/>
                <w:bCs/>
                <w:sz w:val="22"/>
                <w:szCs w:val="22"/>
                <w:lang w:val="en-GB" w:eastAsia="en-GB"/>
              </w:rPr>
            </w:pPr>
            <w:r w:rsidRPr="00BC6410">
              <w:rPr>
                <w:rFonts w:ascii="Calibri" w:hAnsi="Calibri" w:cs="Calibri"/>
                <w:b/>
                <w:bCs/>
                <w:sz w:val="22"/>
                <w:szCs w:val="22"/>
                <w:lang w:val="en-GB" w:eastAsia="en-GB"/>
              </w:rPr>
              <w:t>18771</w:t>
            </w:r>
          </w:p>
        </w:tc>
      </w:tr>
    </w:tbl>
    <w:p w:rsidR="001114CF" w:rsidRDefault="001114CF" w:rsidP="00D96E61">
      <w:pPr>
        <w:rPr>
          <w:color w:val="FF0000"/>
          <w:szCs w:val="24"/>
        </w:rPr>
      </w:pPr>
    </w:p>
    <w:tbl>
      <w:tblPr>
        <w:tblW w:w="15237" w:type="dxa"/>
        <w:tblInd w:w="55" w:type="dxa"/>
        <w:tblCellMar>
          <w:left w:w="70" w:type="dxa"/>
          <w:right w:w="70" w:type="dxa"/>
        </w:tblCellMar>
        <w:tblLook w:val="04A0" w:firstRow="1" w:lastRow="0" w:firstColumn="1" w:lastColumn="0" w:noHBand="0" w:noVBand="1"/>
      </w:tblPr>
      <w:tblGrid>
        <w:gridCol w:w="762"/>
        <w:gridCol w:w="1811"/>
        <w:gridCol w:w="2773"/>
        <w:gridCol w:w="902"/>
        <w:gridCol w:w="3058"/>
        <w:gridCol w:w="1236"/>
        <w:gridCol w:w="1564"/>
        <w:gridCol w:w="1564"/>
        <w:gridCol w:w="1567"/>
      </w:tblGrid>
      <w:tr w:rsidR="005C728A" w:rsidRPr="00CF5189" w:rsidTr="00C37CCF">
        <w:trPr>
          <w:trHeight w:val="364"/>
        </w:trPr>
        <w:tc>
          <w:tcPr>
            <w:tcW w:w="15237"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728A" w:rsidRPr="00CF5189" w:rsidRDefault="00C37CCF" w:rsidP="00402F28">
            <w:pPr>
              <w:jc w:val="center"/>
              <w:rPr>
                <w:rFonts w:ascii="Calibri" w:hAnsi="Calibri"/>
                <w:b/>
                <w:bCs/>
                <w:sz w:val="28"/>
                <w:szCs w:val="28"/>
                <w:lang w:eastAsia="fr-FR"/>
              </w:rPr>
            </w:pPr>
            <w:r>
              <w:rPr>
                <w:color w:val="FF0000"/>
                <w:szCs w:val="24"/>
              </w:rPr>
              <w:br w:type="page"/>
            </w:r>
            <w:r w:rsidR="005C728A" w:rsidRPr="00CF5189">
              <w:rPr>
                <w:rFonts w:ascii="Calibri" w:hAnsi="Calibri"/>
                <w:b/>
                <w:bCs/>
                <w:sz w:val="28"/>
                <w:szCs w:val="28"/>
                <w:lang w:eastAsia="fr-FR"/>
              </w:rPr>
              <w:t>JUGEMENTS ET ORDONNANCES RCD, REFERES, TRAVAILLEURS PROTEGES</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874"/>
        </w:trPr>
        <w:tc>
          <w:tcPr>
            <w:tcW w:w="7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ANNEE</w:t>
            </w:r>
          </w:p>
        </w:tc>
        <w:tc>
          <w:tcPr>
            <w:tcW w:w="1811"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DIVISION</w:t>
            </w:r>
          </w:p>
        </w:tc>
        <w:tc>
          <w:tcPr>
            <w:tcW w:w="2773"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ROLE</w:t>
            </w:r>
          </w:p>
        </w:tc>
        <w:tc>
          <w:tcPr>
            <w:tcW w:w="902"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GROUPE</w:t>
            </w:r>
          </w:p>
        </w:tc>
        <w:tc>
          <w:tcPr>
            <w:tcW w:w="3058" w:type="dxa"/>
            <w:tcBorders>
              <w:top w:val="single" w:sz="4" w:space="0" w:color="auto"/>
              <w:left w:val="nil"/>
              <w:bottom w:val="single" w:sz="4" w:space="0" w:color="auto"/>
              <w:right w:val="single" w:sz="4" w:space="0" w:color="auto"/>
            </w:tcBorders>
            <w:shd w:val="clear" w:color="000000" w:fill="D9D9D9"/>
            <w:noWrap/>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NATURE</w:t>
            </w:r>
          </w:p>
        </w:tc>
        <w:tc>
          <w:tcPr>
            <w:tcW w:w="1236" w:type="dxa"/>
            <w:tcBorders>
              <w:top w:val="single" w:sz="4" w:space="0" w:color="auto"/>
              <w:left w:val="nil"/>
              <w:bottom w:val="single" w:sz="4" w:space="0" w:color="auto"/>
              <w:right w:val="single" w:sz="4" w:space="0" w:color="auto"/>
            </w:tcBorders>
            <w:shd w:val="clear" w:color="000000" w:fill="D9D9D9"/>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JUGEMENTS RCD</w:t>
            </w:r>
          </w:p>
        </w:tc>
        <w:tc>
          <w:tcPr>
            <w:tcW w:w="1564" w:type="dxa"/>
            <w:tcBorders>
              <w:top w:val="single" w:sz="4" w:space="0" w:color="auto"/>
              <w:left w:val="nil"/>
              <w:bottom w:val="single" w:sz="4" w:space="0" w:color="auto"/>
              <w:right w:val="single" w:sz="4" w:space="0" w:color="auto"/>
            </w:tcBorders>
            <w:shd w:val="clear" w:color="000000" w:fill="D9D9D9"/>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ORDONNANCES RCD</w:t>
            </w:r>
          </w:p>
        </w:tc>
        <w:tc>
          <w:tcPr>
            <w:tcW w:w="1564" w:type="dxa"/>
            <w:tcBorders>
              <w:top w:val="single" w:sz="4" w:space="0" w:color="auto"/>
              <w:left w:val="nil"/>
              <w:bottom w:val="single" w:sz="4" w:space="0" w:color="auto"/>
              <w:right w:val="single" w:sz="4" w:space="0" w:color="auto"/>
            </w:tcBorders>
            <w:shd w:val="clear" w:color="000000" w:fill="D9D9D9"/>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ORDONNANCES REFERES</w:t>
            </w:r>
          </w:p>
        </w:tc>
        <w:tc>
          <w:tcPr>
            <w:tcW w:w="1567" w:type="dxa"/>
            <w:tcBorders>
              <w:top w:val="single" w:sz="4" w:space="0" w:color="auto"/>
              <w:left w:val="nil"/>
              <w:bottom w:val="single" w:sz="4" w:space="0" w:color="auto"/>
              <w:right w:val="single" w:sz="4" w:space="0" w:color="auto"/>
            </w:tcBorders>
            <w:shd w:val="clear" w:color="000000" w:fill="D9D9D9"/>
            <w:vAlign w:val="center"/>
            <w:hideMark/>
          </w:tcPr>
          <w:p w:rsidR="005C728A" w:rsidRPr="00CF5189" w:rsidRDefault="005C728A" w:rsidP="00402F28">
            <w:pPr>
              <w:jc w:val="center"/>
              <w:rPr>
                <w:rFonts w:ascii="Calibri" w:hAnsi="Calibri"/>
                <w:b/>
                <w:bCs/>
                <w:sz w:val="20"/>
                <w:lang w:eastAsia="fr-FR"/>
              </w:rPr>
            </w:pPr>
            <w:r w:rsidRPr="00CF5189">
              <w:rPr>
                <w:rFonts w:ascii="Calibri" w:hAnsi="Calibri"/>
                <w:b/>
                <w:bCs/>
                <w:sz w:val="20"/>
                <w:lang w:eastAsia="fr-FR"/>
              </w:rPr>
              <w:t>ORDONNANCES TRAVAILLEUR PROTEGE</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291"/>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2018</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Arlon</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Requêtes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saisies</w:t>
            </w:r>
          </w:p>
        </w:tc>
        <w:tc>
          <w:tcPr>
            <w:tcW w:w="3058"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règlement collectif de dettes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25</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438</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Référés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referes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1</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SOUS-TOTAL</w:t>
            </w:r>
          </w:p>
        </w:tc>
        <w:tc>
          <w:tcPr>
            <w:tcW w:w="2773"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25</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438</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w:t>
            </w:r>
          </w:p>
        </w:tc>
        <w:tc>
          <w:tcPr>
            <w:tcW w:w="1567"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291"/>
        </w:trPr>
        <w:tc>
          <w:tcPr>
            <w:tcW w:w="7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2018</w:t>
            </w: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Dinant</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Requêtes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saisies</w:t>
            </w:r>
          </w:p>
        </w:tc>
        <w:tc>
          <w:tcPr>
            <w:tcW w:w="3058"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règlement collectif de dettes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124</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1887</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vMerge/>
            <w:tcBorders>
              <w:top w:val="single" w:sz="4" w:space="0" w:color="auto"/>
              <w:left w:val="single" w:sz="4" w:space="0" w:color="auto"/>
              <w:bottom w:val="single" w:sz="4" w:space="0" w:color="000000"/>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Référés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referes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3</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SOUS-TOTAL</w:t>
            </w:r>
          </w:p>
        </w:tc>
        <w:tc>
          <w:tcPr>
            <w:tcW w:w="2773"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124</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1887</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3</w:t>
            </w:r>
          </w:p>
        </w:tc>
        <w:tc>
          <w:tcPr>
            <w:tcW w:w="1567"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291"/>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2018</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Huy</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Requêtes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saisies</w:t>
            </w:r>
          </w:p>
        </w:tc>
        <w:tc>
          <w:tcPr>
            <w:tcW w:w="3058"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règlement collectif de dettes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110</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1566</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Référés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referes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SOUS-TOTAL</w:t>
            </w:r>
          </w:p>
        </w:tc>
        <w:tc>
          <w:tcPr>
            <w:tcW w:w="2773"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110</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1566</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567"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291"/>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2018</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Liège</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 Requêtes (non RCD)</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divers</w:t>
            </w:r>
          </w:p>
        </w:tc>
        <w:tc>
          <w:tcPr>
            <w:tcW w:w="3058"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1</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5</w:t>
            </w:r>
          </w:p>
        </w:tc>
      </w:tr>
      <w:tr w:rsidR="005C728A" w:rsidRPr="00CF5189" w:rsidTr="00C37CCF">
        <w:trPr>
          <w:trHeight w:val="291"/>
        </w:trPr>
        <w:tc>
          <w:tcPr>
            <w:tcW w:w="762"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Requêtes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saisies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règlement collectif de dettes</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566</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8528</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Référés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referes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21</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6</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SOUS-TOTAL</w:t>
            </w:r>
          </w:p>
        </w:tc>
        <w:tc>
          <w:tcPr>
            <w:tcW w:w="2773"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566</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8528</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22</w:t>
            </w:r>
          </w:p>
        </w:tc>
        <w:tc>
          <w:tcPr>
            <w:tcW w:w="1567"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11</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291"/>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2018</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Marche-en-famenne</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Requêtes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saisies</w:t>
            </w:r>
          </w:p>
        </w:tc>
        <w:tc>
          <w:tcPr>
            <w:tcW w:w="3058"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règlement collectif de dettes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47</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669</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Référés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referes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SOUS-TOTAL</w:t>
            </w:r>
          </w:p>
        </w:tc>
        <w:tc>
          <w:tcPr>
            <w:tcW w:w="2773"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47</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669</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567"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291"/>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2018</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Namur</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Requêtes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saisies</w:t>
            </w:r>
          </w:p>
        </w:tc>
        <w:tc>
          <w:tcPr>
            <w:tcW w:w="3058"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règlement collectif de dettes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259</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2974</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Référés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referes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7</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SOUS-TOTAL</w:t>
            </w:r>
          </w:p>
        </w:tc>
        <w:tc>
          <w:tcPr>
            <w:tcW w:w="2773"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259</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2974</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7</w:t>
            </w:r>
          </w:p>
        </w:tc>
        <w:tc>
          <w:tcPr>
            <w:tcW w:w="1567"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r>
    </w:tbl>
    <w:p w:rsidR="00C37CCF" w:rsidRDefault="00C37CCF"/>
    <w:tbl>
      <w:tblPr>
        <w:tblW w:w="15237" w:type="dxa"/>
        <w:tblInd w:w="55" w:type="dxa"/>
        <w:tblCellMar>
          <w:left w:w="70" w:type="dxa"/>
          <w:right w:w="70" w:type="dxa"/>
        </w:tblCellMar>
        <w:tblLook w:val="04A0" w:firstRow="1" w:lastRow="0" w:firstColumn="1" w:lastColumn="0" w:noHBand="0" w:noVBand="1"/>
      </w:tblPr>
      <w:tblGrid>
        <w:gridCol w:w="762"/>
        <w:gridCol w:w="1811"/>
        <w:gridCol w:w="2773"/>
        <w:gridCol w:w="902"/>
        <w:gridCol w:w="3058"/>
        <w:gridCol w:w="1236"/>
        <w:gridCol w:w="1564"/>
        <w:gridCol w:w="1564"/>
        <w:gridCol w:w="1567"/>
      </w:tblGrid>
      <w:tr w:rsidR="005C728A" w:rsidRPr="00CF5189" w:rsidTr="00C37CCF">
        <w:trPr>
          <w:trHeight w:val="291"/>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2018</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Neufchâteau</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Requêtes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saisies</w:t>
            </w:r>
          </w:p>
        </w:tc>
        <w:tc>
          <w:tcPr>
            <w:tcW w:w="3058"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règlement collectif de dettes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52</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591</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Référés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referes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SOUS-TOTAL</w:t>
            </w:r>
          </w:p>
        </w:tc>
        <w:tc>
          <w:tcPr>
            <w:tcW w:w="2773"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52</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591</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567"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291"/>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2018</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28A" w:rsidRPr="00CF5189" w:rsidRDefault="005C728A" w:rsidP="00402F28">
            <w:pPr>
              <w:jc w:val="center"/>
              <w:rPr>
                <w:rFonts w:ascii="Calibri" w:hAnsi="Calibri"/>
                <w:sz w:val="22"/>
                <w:szCs w:val="22"/>
                <w:lang w:eastAsia="fr-FR"/>
              </w:rPr>
            </w:pPr>
            <w:r w:rsidRPr="00CF5189">
              <w:rPr>
                <w:rFonts w:ascii="Calibri" w:hAnsi="Calibri"/>
                <w:sz w:val="22"/>
                <w:szCs w:val="22"/>
                <w:lang w:eastAsia="fr-FR"/>
              </w:rPr>
              <w:t>Verviers</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Requêtes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saisies</w:t>
            </w:r>
          </w:p>
        </w:tc>
        <w:tc>
          <w:tcPr>
            <w:tcW w:w="3058"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règlement collectif de dettes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218</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2107</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C728A" w:rsidRPr="00CF5189" w:rsidRDefault="005C728A" w:rsidP="00402F28">
            <w:pPr>
              <w:rPr>
                <w:rFonts w:ascii="Calibri" w:hAnsi="Calibri"/>
                <w:sz w:val="22"/>
                <w:szCs w:val="22"/>
                <w:lang w:eastAsia="fr-FR"/>
              </w:rPr>
            </w:pPr>
          </w:p>
        </w:tc>
        <w:tc>
          <w:tcPr>
            <w:tcW w:w="2773"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Registre des Référés</w:t>
            </w:r>
          </w:p>
        </w:tc>
        <w:tc>
          <w:tcPr>
            <w:tcW w:w="902"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referes</w:t>
            </w:r>
          </w:p>
        </w:tc>
        <w:tc>
          <w:tcPr>
            <w:tcW w:w="3058"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c>
          <w:tcPr>
            <w:tcW w:w="1564"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jc w:val="right"/>
              <w:rPr>
                <w:rFonts w:ascii="Calibri" w:hAnsi="Calibri"/>
                <w:sz w:val="22"/>
                <w:szCs w:val="22"/>
                <w:lang w:eastAsia="fr-FR"/>
              </w:rPr>
            </w:pPr>
            <w:r w:rsidRPr="00CF5189">
              <w:rPr>
                <w:rFonts w:ascii="Calibri" w:hAnsi="Calibri"/>
                <w:sz w:val="22"/>
                <w:szCs w:val="22"/>
                <w:lang w:eastAsia="fr-FR"/>
              </w:rPr>
              <w:t>1</w:t>
            </w:r>
          </w:p>
        </w:tc>
        <w:tc>
          <w:tcPr>
            <w:tcW w:w="1567" w:type="dxa"/>
            <w:tcBorders>
              <w:top w:val="nil"/>
              <w:left w:val="nil"/>
              <w:bottom w:val="single" w:sz="4" w:space="0" w:color="auto"/>
              <w:right w:val="single" w:sz="4" w:space="0" w:color="auto"/>
            </w:tcBorders>
            <w:shd w:val="clear" w:color="auto" w:fill="auto"/>
            <w:noWrap/>
            <w:vAlign w:val="bottom"/>
            <w:hideMark/>
          </w:tcPr>
          <w:p w:rsidR="005C728A" w:rsidRPr="00CF5189" w:rsidRDefault="005C728A" w:rsidP="00402F28">
            <w:pPr>
              <w:rPr>
                <w:rFonts w:ascii="Calibri" w:hAnsi="Calibri"/>
                <w:sz w:val="22"/>
                <w:szCs w:val="22"/>
                <w:lang w:eastAsia="fr-FR"/>
              </w:rPr>
            </w:pPr>
            <w:r w:rsidRPr="00CF5189">
              <w:rPr>
                <w:rFonts w:ascii="Calibri" w:hAnsi="Calibri"/>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SOUS-TOTAL</w:t>
            </w:r>
          </w:p>
        </w:tc>
        <w:tc>
          <w:tcPr>
            <w:tcW w:w="2773"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218</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2107</w:t>
            </w:r>
          </w:p>
        </w:tc>
        <w:tc>
          <w:tcPr>
            <w:tcW w:w="1564"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w:t>
            </w:r>
          </w:p>
        </w:tc>
        <w:tc>
          <w:tcPr>
            <w:tcW w:w="1567" w:type="dxa"/>
            <w:tcBorders>
              <w:top w:val="nil"/>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2773"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90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3058"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236"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4"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567"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r>
      <w:tr w:rsidR="005C728A" w:rsidRPr="00CF5189" w:rsidTr="00C37CCF">
        <w:trPr>
          <w:trHeight w:val="291"/>
        </w:trPr>
        <w:tc>
          <w:tcPr>
            <w:tcW w:w="762" w:type="dxa"/>
            <w:tcBorders>
              <w:top w:val="nil"/>
              <w:left w:val="nil"/>
              <w:bottom w:val="nil"/>
              <w:right w:val="nil"/>
            </w:tcBorders>
            <w:shd w:val="clear" w:color="auto" w:fill="auto"/>
            <w:noWrap/>
            <w:vAlign w:val="bottom"/>
            <w:hideMark/>
          </w:tcPr>
          <w:p w:rsidR="005C728A" w:rsidRPr="00CF5189" w:rsidRDefault="005C728A" w:rsidP="00402F28">
            <w:pPr>
              <w:rPr>
                <w:rFonts w:ascii="Calibri" w:hAnsi="Calibri"/>
                <w:sz w:val="22"/>
                <w:szCs w:val="22"/>
                <w:lang w:eastAsia="fr-FR"/>
              </w:rPr>
            </w:pPr>
          </w:p>
        </w:tc>
        <w:tc>
          <w:tcPr>
            <w:tcW w:w="181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TOTAL</w:t>
            </w:r>
          </w:p>
        </w:tc>
        <w:tc>
          <w:tcPr>
            <w:tcW w:w="2773"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902"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3058"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CF5189" w:rsidRDefault="005C728A" w:rsidP="00402F28">
            <w:pPr>
              <w:rPr>
                <w:rFonts w:ascii="Calibri" w:hAnsi="Calibri"/>
                <w:b/>
                <w:bCs/>
                <w:sz w:val="22"/>
                <w:szCs w:val="22"/>
                <w:lang w:eastAsia="fr-FR"/>
              </w:rPr>
            </w:pPr>
            <w:r w:rsidRPr="00CF5189">
              <w:rPr>
                <w:rFonts w:ascii="Calibri" w:hAnsi="Calibri"/>
                <w:b/>
                <w:bCs/>
                <w:sz w:val="22"/>
                <w:szCs w:val="22"/>
                <w:lang w:eastAsia="fr-FR"/>
              </w:rPr>
              <w:t>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1401</w:t>
            </w:r>
          </w:p>
        </w:tc>
        <w:tc>
          <w:tcPr>
            <w:tcW w:w="1564"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18760</w:t>
            </w:r>
          </w:p>
        </w:tc>
        <w:tc>
          <w:tcPr>
            <w:tcW w:w="1564"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35</w:t>
            </w:r>
          </w:p>
        </w:tc>
        <w:tc>
          <w:tcPr>
            <w:tcW w:w="1567" w:type="dxa"/>
            <w:tcBorders>
              <w:top w:val="single" w:sz="4" w:space="0" w:color="auto"/>
              <w:left w:val="nil"/>
              <w:bottom w:val="single" w:sz="4" w:space="0" w:color="auto"/>
              <w:right w:val="single" w:sz="4" w:space="0" w:color="auto"/>
            </w:tcBorders>
            <w:shd w:val="clear" w:color="000000" w:fill="D9D9D9"/>
            <w:noWrap/>
            <w:vAlign w:val="bottom"/>
            <w:hideMark/>
          </w:tcPr>
          <w:p w:rsidR="005C728A" w:rsidRPr="00CF5189" w:rsidRDefault="005C728A" w:rsidP="00402F28">
            <w:pPr>
              <w:jc w:val="right"/>
              <w:rPr>
                <w:rFonts w:ascii="Calibri" w:hAnsi="Calibri"/>
                <w:b/>
                <w:bCs/>
                <w:sz w:val="22"/>
                <w:szCs w:val="22"/>
                <w:lang w:eastAsia="fr-FR"/>
              </w:rPr>
            </w:pPr>
            <w:r w:rsidRPr="00CF5189">
              <w:rPr>
                <w:rFonts w:ascii="Calibri" w:hAnsi="Calibri"/>
                <w:b/>
                <w:bCs/>
                <w:sz w:val="22"/>
                <w:szCs w:val="22"/>
                <w:lang w:eastAsia="fr-FR"/>
              </w:rPr>
              <w:t>11</w:t>
            </w:r>
          </w:p>
        </w:tc>
      </w:tr>
    </w:tbl>
    <w:p w:rsidR="00D96E61" w:rsidRDefault="00D96E61" w:rsidP="00D96E61">
      <w:pPr>
        <w:rPr>
          <w:color w:val="FF0000"/>
          <w:szCs w:val="24"/>
        </w:rPr>
      </w:pPr>
    </w:p>
    <w:p w:rsidR="00D96E61" w:rsidRDefault="00D96E61" w:rsidP="00D96E61">
      <w:pPr>
        <w:rPr>
          <w:color w:val="FF0000"/>
          <w:szCs w:val="24"/>
        </w:rPr>
      </w:pPr>
    </w:p>
    <w:p w:rsidR="00C7082A" w:rsidRDefault="00144846" w:rsidP="00E945C9">
      <w:pPr>
        <w:jc w:val="both"/>
        <w:rPr>
          <w:szCs w:val="24"/>
        </w:rPr>
      </w:pPr>
      <w:r w:rsidRPr="00045E11">
        <w:rPr>
          <w:szCs w:val="24"/>
        </w:rPr>
        <w:t xml:space="preserve">2.  </w:t>
      </w:r>
      <w:r w:rsidR="00C7082A" w:rsidRPr="00045E11">
        <w:rPr>
          <w:szCs w:val="24"/>
        </w:rPr>
        <w:t>L’évolution de ces chiffres est-elle significative et dans l’affirmative, de quel(s) phénomène(s) ?</w:t>
      </w:r>
    </w:p>
    <w:p w:rsidR="00C43C54" w:rsidRPr="005A7A55" w:rsidRDefault="00C43C54" w:rsidP="00E945C9">
      <w:pPr>
        <w:jc w:val="both"/>
        <w:rPr>
          <w:color w:val="2E74B5"/>
          <w:szCs w:val="24"/>
        </w:rPr>
      </w:pPr>
    </w:p>
    <w:p w:rsidR="00045E11" w:rsidRPr="005A7A55" w:rsidRDefault="00633953" w:rsidP="00E945C9">
      <w:pPr>
        <w:jc w:val="both"/>
        <w:rPr>
          <w:color w:val="2E74B5"/>
          <w:szCs w:val="24"/>
        </w:rPr>
      </w:pPr>
      <w:r w:rsidRPr="005A7A55">
        <w:rPr>
          <w:color w:val="2E74B5"/>
          <w:szCs w:val="24"/>
        </w:rPr>
        <w:t xml:space="preserve">Relative stabilité par rapport à </w:t>
      </w:r>
      <w:r w:rsidR="00DC5AE2" w:rsidRPr="005A7A55">
        <w:rPr>
          <w:color w:val="2E74B5"/>
          <w:szCs w:val="24"/>
        </w:rPr>
        <w:t>201</w:t>
      </w:r>
      <w:r w:rsidR="00AA7E52" w:rsidRPr="005A7A55">
        <w:rPr>
          <w:color w:val="2E74B5"/>
          <w:szCs w:val="24"/>
        </w:rPr>
        <w:t>7</w:t>
      </w:r>
      <w:r w:rsidR="00DC5AE2" w:rsidRPr="005A7A55">
        <w:rPr>
          <w:color w:val="2E74B5"/>
          <w:szCs w:val="24"/>
        </w:rPr>
        <w:t xml:space="preserve"> (si ce n’est la diminution logique des jugements « cotisations ONSS », bien entendu)</w:t>
      </w:r>
      <w:r w:rsidR="00140AA2" w:rsidRPr="005A7A55">
        <w:rPr>
          <w:color w:val="2E74B5"/>
          <w:szCs w:val="24"/>
        </w:rPr>
        <w:t>.</w:t>
      </w:r>
    </w:p>
    <w:p w:rsidR="00045E11" w:rsidRPr="00681248" w:rsidRDefault="00045E11" w:rsidP="00E945C9">
      <w:pPr>
        <w:jc w:val="both"/>
        <w:rPr>
          <w:color w:val="943634"/>
          <w:szCs w:val="24"/>
        </w:rPr>
      </w:pPr>
    </w:p>
    <w:p w:rsidR="00C7082A" w:rsidRPr="00EC12CB" w:rsidRDefault="00C7082A" w:rsidP="00C7082A">
      <w:pPr>
        <w:rPr>
          <w:szCs w:val="24"/>
        </w:rPr>
      </w:pPr>
    </w:p>
    <w:p w:rsidR="00C7082A" w:rsidRPr="00EC12CB" w:rsidRDefault="00C7082A" w:rsidP="000D4C1B">
      <w:pPr>
        <w:pStyle w:val="Titre3"/>
      </w:pPr>
      <w:r w:rsidRPr="00EC12CB">
        <w:t xml:space="preserve">II. CAUSES </w:t>
      </w:r>
      <w:r w:rsidR="00947DD5">
        <w:t>DU RETARD</w:t>
      </w:r>
    </w:p>
    <w:p w:rsidR="00C7082A" w:rsidRPr="00EC12CB" w:rsidRDefault="00C7082A" w:rsidP="00C7082A">
      <w:pPr>
        <w:rPr>
          <w:szCs w:val="24"/>
        </w:rPr>
      </w:pPr>
    </w:p>
    <w:p w:rsidR="00C7082A" w:rsidRPr="00EC12CB" w:rsidRDefault="00C7082A" w:rsidP="00E945C9">
      <w:pPr>
        <w:ind w:left="705" w:hanging="705"/>
        <w:jc w:val="both"/>
        <w:rPr>
          <w:szCs w:val="24"/>
        </w:rPr>
      </w:pPr>
      <w:r w:rsidRPr="00EC12CB">
        <w:rPr>
          <w:szCs w:val="24"/>
        </w:rPr>
        <w:t>1.</w:t>
      </w:r>
      <w:r w:rsidRPr="00EC12CB">
        <w:rPr>
          <w:szCs w:val="24"/>
        </w:rPr>
        <w:tab/>
        <w:t xml:space="preserve">A la </w:t>
      </w:r>
      <w:r w:rsidR="00D152A4" w:rsidRPr="00EC12CB">
        <w:rPr>
          <w:szCs w:val="24"/>
        </w:rPr>
        <w:t>lumière</w:t>
      </w:r>
      <w:r w:rsidRPr="00EC12CB">
        <w:rPr>
          <w:szCs w:val="24"/>
        </w:rPr>
        <w:t xml:space="preserve"> de votre expérience, quelles sont les causes </w:t>
      </w:r>
      <w:r w:rsidRPr="00EC12CB">
        <w:rPr>
          <w:szCs w:val="24"/>
          <w:u w:val="single"/>
        </w:rPr>
        <w:t>principales</w:t>
      </w:r>
      <w:r w:rsidRPr="00EC12CB">
        <w:rPr>
          <w:szCs w:val="24"/>
        </w:rPr>
        <w:t xml:space="preserve"> de retard des </w:t>
      </w:r>
      <w:r w:rsidR="00D152A4" w:rsidRPr="00EC12CB">
        <w:rPr>
          <w:szCs w:val="24"/>
        </w:rPr>
        <w:t>procédures</w:t>
      </w:r>
      <w:r w:rsidRPr="00EC12CB">
        <w:rPr>
          <w:szCs w:val="24"/>
        </w:rPr>
        <w:t> ?</w:t>
      </w:r>
    </w:p>
    <w:p w:rsidR="00C7082A" w:rsidRPr="00EC12CB" w:rsidRDefault="00C7082A" w:rsidP="00E945C9">
      <w:pPr>
        <w:jc w:val="both"/>
        <w:rPr>
          <w:szCs w:val="24"/>
        </w:rPr>
      </w:pPr>
    </w:p>
    <w:p w:rsidR="00C7082A" w:rsidRPr="00EC12CB" w:rsidRDefault="00C7082A" w:rsidP="00E945C9">
      <w:pPr>
        <w:tabs>
          <w:tab w:val="left" w:pos="1068"/>
        </w:tabs>
        <w:ind w:left="1068" w:hanging="360"/>
        <w:jc w:val="both"/>
        <w:rPr>
          <w:szCs w:val="24"/>
        </w:rPr>
      </w:pPr>
      <w:r w:rsidRPr="00EC12CB">
        <w:rPr>
          <w:szCs w:val="24"/>
        </w:rPr>
        <w:t>1.1.</w:t>
      </w:r>
      <w:r w:rsidRPr="00EC12CB">
        <w:rPr>
          <w:szCs w:val="24"/>
        </w:rPr>
        <w:tab/>
        <w:t xml:space="preserve"> En matière de contentieux « contrats de travail » :</w:t>
      </w:r>
    </w:p>
    <w:p w:rsidR="00C7082A" w:rsidRPr="005A7A55" w:rsidRDefault="00045E11" w:rsidP="00E945C9">
      <w:pPr>
        <w:jc w:val="both"/>
        <w:rPr>
          <w:color w:val="2E74B5"/>
          <w:szCs w:val="24"/>
        </w:rPr>
      </w:pPr>
      <w:r>
        <w:rPr>
          <w:szCs w:val="24"/>
        </w:rPr>
        <w:tab/>
      </w:r>
      <w:r w:rsidRPr="005A7A55">
        <w:rPr>
          <w:color w:val="2E74B5"/>
          <w:szCs w:val="24"/>
        </w:rPr>
        <w:t>Il n’y a pas de retard</w:t>
      </w:r>
      <w:r w:rsidR="00633953" w:rsidRPr="005A7A55">
        <w:rPr>
          <w:color w:val="2E74B5"/>
          <w:szCs w:val="24"/>
        </w:rPr>
        <w:t xml:space="preserve"> significatif.</w:t>
      </w:r>
      <w:r w:rsidRPr="005A7A55">
        <w:rPr>
          <w:color w:val="2E74B5"/>
          <w:szCs w:val="24"/>
        </w:rPr>
        <w:tab/>
      </w:r>
      <w:r w:rsidR="00C47DEE" w:rsidRPr="005A7A55">
        <w:rPr>
          <w:color w:val="2E74B5"/>
          <w:szCs w:val="24"/>
        </w:rPr>
        <w:t>L’arrivée de nouveaux juges en 2019 va permettre d’améliorer la situation.</w:t>
      </w:r>
    </w:p>
    <w:p w:rsidR="00C43C54" w:rsidRPr="005A7A55" w:rsidRDefault="00C43C54" w:rsidP="00E945C9">
      <w:pPr>
        <w:jc w:val="both"/>
        <w:rPr>
          <w:color w:val="2E74B5"/>
          <w:szCs w:val="24"/>
        </w:rPr>
      </w:pPr>
    </w:p>
    <w:p w:rsidR="00C7082A" w:rsidRPr="00EC12CB" w:rsidRDefault="00C7082A" w:rsidP="00E945C9">
      <w:pPr>
        <w:tabs>
          <w:tab w:val="left" w:pos="1068"/>
        </w:tabs>
        <w:ind w:left="1068" w:hanging="360"/>
        <w:jc w:val="both"/>
        <w:rPr>
          <w:szCs w:val="24"/>
        </w:rPr>
      </w:pPr>
      <w:r w:rsidRPr="00EC12CB">
        <w:rPr>
          <w:szCs w:val="24"/>
        </w:rPr>
        <w:t>1.2.</w:t>
      </w:r>
      <w:r w:rsidRPr="00EC12CB">
        <w:rPr>
          <w:szCs w:val="24"/>
        </w:rPr>
        <w:tab/>
        <w:t xml:space="preserve"> En matière de contentieux « sécurité sociale »</w:t>
      </w:r>
    </w:p>
    <w:p w:rsidR="00C7082A" w:rsidRPr="005A7A55" w:rsidRDefault="00045E11" w:rsidP="00E945C9">
      <w:pPr>
        <w:jc w:val="both"/>
        <w:rPr>
          <w:color w:val="2E74B5"/>
          <w:szCs w:val="24"/>
        </w:rPr>
      </w:pPr>
      <w:r>
        <w:rPr>
          <w:szCs w:val="24"/>
        </w:rPr>
        <w:tab/>
      </w:r>
      <w:r w:rsidRPr="005A7A55">
        <w:rPr>
          <w:color w:val="2E74B5"/>
          <w:szCs w:val="24"/>
        </w:rPr>
        <w:t>Il n’y a pas de retard</w:t>
      </w:r>
      <w:r w:rsidR="00633953" w:rsidRPr="005A7A55">
        <w:rPr>
          <w:color w:val="2E74B5"/>
          <w:szCs w:val="24"/>
        </w:rPr>
        <w:t xml:space="preserve"> significatif.</w:t>
      </w:r>
      <w:r w:rsidR="00C47DEE" w:rsidRPr="005A7A55">
        <w:rPr>
          <w:color w:val="2E74B5"/>
          <w:szCs w:val="24"/>
        </w:rPr>
        <w:t xml:space="preserve"> L’arrivée de nouveaux juges en 2019 va permettre d’amméliorer la situation.</w:t>
      </w:r>
    </w:p>
    <w:p w:rsidR="00C43C54" w:rsidRPr="00681248" w:rsidRDefault="00C43C54" w:rsidP="00E945C9">
      <w:pPr>
        <w:jc w:val="both"/>
        <w:rPr>
          <w:color w:val="943634"/>
          <w:szCs w:val="24"/>
        </w:rPr>
      </w:pPr>
    </w:p>
    <w:p w:rsidR="00C7082A" w:rsidRDefault="00C7082A" w:rsidP="00633953">
      <w:pPr>
        <w:numPr>
          <w:ilvl w:val="0"/>
          <w:numId w:val="23"/>
        </w:numPr>
        <w:tabs>
          <w:tab w:val="left" w:pos="-1938"/>
        </w:tabs>
        <w:jc w:val="both"/>
        <w:rPr>
          <w:szCs w:val="24"/>
        </w:rPr>
      </w:pPr>
      <w:r w:rsidRPr="00EC12CB">
        <w:rPr>
          <w:szCs w:val="24"/>
        </w:rPr>
        <w:t xml:space="preserve">Quelles mesures d’ordre </w:t>
      </w:r>
      <w:r w:rsidR="00D152A4" w:rsidRPr="00EC12CB">
        <w:rPr>
          <w:szCs w:val="24"/>
        </w:rPr>
        <w:t>général</w:t>
      </w:r>
      <w:r w:rsidRPr="00EC12CB">
        <w:rPr>
          <w:szCs w:val="24"/>
        </w:rPr>
        <w:t xml:space="preserve"> </w:t>
      </w:r>
      <w:r w:rsidR="00D152A4" w:rsidRPr="00EC12CB">
        <w:rPr>
          <w:szCs w:val="24"/>
        </w:rPr>
        <w:t>suggérez</w:t>
      </w:r>
      <w:r w:rsidRPr="00EC12CB">
        <w:rPr>
          <w:szCs w:val="24"/>
        </w:rPr>
        <w:t>-vous pour y remédier ?</w:t>
      </w:r>
    </w:p>
    <w:p w:rsidR="00633953" w:rsidRPr="00EC12CB" w:rsidRDefault="00633953" w:rsidP="00633953">
      <w:pPr>
        <w:tabs>
          <w:tab w:val="left" w:pos="-1938"/>
        </w:tabs>
        <w:ind w:left="720"/>
        <w:jc w:val="both"/>
        <w:rPr>
          <w:szCs w:val="24"/>
        </w:rPr>
      </w:pPr>
    </w:p>
    <w:p w:rsidR="00E02EEE" w:rsidRPr="005A7A55" w:rsidRDefault="00045E11" w:rsidP="00C7082A">
      <w:pPr>
        <w:tabs>
          <w:tab w:val="left" w:pos="1068"/>
        </w:tabs>
        <w:rPr>
          <w:smallCaps/>
          <w:color w:val="2E74B5"/>
        </w:rPr>
      </w:pPr>
      <w:r w:rsidRPr="00681248">
        <w:rPr>
          <w:smallCaps/>
          <w:color w:val="943634"/>
        </w:rPr>
        <w:tab/>
      </w:r>
      <w:r w:rsidR="00633953" w:rsidRPr="005A7A55">
        <w:rPr>
          <w:smallCaps/>
          <w:color w:val="2E74B5"/>
        </w:rPr>
        <w:t>Une augmentation du cadre de magistrats et du cadre de greffiers et du personnel administratif.</w:t>
      </w:r>
    </w:p>
    <w:p w:rsidR="00C47DEE" w:rsidRPr="00633953" w:rsidRDefault="00C47DEE" w:rsidP="00C7082A">
      <w:pPr>
        <w:tabs>
          <w:tab w:val="left" w:pos="1068"/>
        </w:tabs>
        <w:rPr>
          <w:smallCaps/>
          <w:color w:val="7030A0"/>
        </w:rPr>
      </w:pPr>
    </w:p>
    <w:p w:rsidR="00E02EEE" w:rsidRPr="00EC12CB" w:rsidRDefault="00E02EEE">
      <w:pPr>
        <w:jc w:val="both"/>
      </w:pPr>
    </w:p>
    <w:p w:rsidR="00AD4CAB" w:rsidRPr="00EC12CB" w:rsidRDefault="00AD4CAB">
      <w:pPr>
        <w:jc w:val="both"/>
      </w:pPr>
    </w:p>
    <w:p w:rsidR="00436B70" w:rsidRPr="00EC12CB" w:rsidRDefault="00436B70" w:rsidP="00436B70">
      <w:pPr>
        <w:tabs>
          <w:tab w:val="left" w:pos="576"/>
        </w:tabs>
        <w:jc w:val="both"/>
        <w:rPr>
          <w:b/>
        </w:rPr>
      </w:pPr>
      <w:r w:rsidRPr="00EC12CB">
        <w:rPr>
          <w:b/>
          <w:smallCaps/>
          <w:szCs w:val="24"/>
          <w:u w:val="single"/>
        </w:rPr>
        <w:t>Observations complémentaires</w:t>
      </w:r>
      <w:r w:rsidRPr="00EC12CB">
        <w:rPr>
          <w:b/>
        </w:rPr>
        <w:t> :</w:t>
      </w:r>
    </w:p>
    <w:p w:rsidR="00AD4CAB" w:rsidRPr="00EC12CB" w:rsidRDefault="00AD4CAB">
      <w:pPr>
        <w:jc w:val="both"/>
      </w:pPr>
    </w:p>
    <w:p w:rsidR="00551579" w:rsidRDefault="00551579">
      <w:pPr>
        <w:jc w:val="both"/>
        <w:rPr>
          <w:b/>
          <w:color w:val="7030A0"/>
          <w:szCs w:val="24"/>
        </w:rPr>
      </w:pPr>
      <w:r w:rsidRPr="00551579">
        <w:rPr>
          <w:b/>
          <w:color w:val="7030A0"/>
          <w:szCs w:val="24"/>
        </w:rPr>
        <w:t>Nous espérons que l</w:t>
      </w:r>
      <w:r w:rsidR="00C47DEE" w:rsidRPr="00551579">
        <w:rPr>
          <w:b/>
          <w:color w:val="7030A0"/>
          <w:szCs w:val="24"/>
        </w:rPr>
        <w:t xml:space="preserve">’arrivée de </w:t>
      </w:r>
      <w:r w:rsidRPr="00551579">
        <w:rPr>
          <w:b/>
          <w:color w:val="7030A0"/>
          <w:szCs w:val="24"/>
        </w:rPr>
        <w:t xml:space="preserve">3 </w:t>
      </w:r>
      <w:r w:rsidR="00C47DEE" w:rsidRPr="00551579">
        <w:rPr>
          <w:b/>
          <w:color w:val="7030A0"/>
          <w:szCs w:val="24"/>
        </w:rPr>
        <w:t>nouveaux juges en 20</w:t>
      </w:r>
      <w:r w:rsidRPr="00551579">
        <w:rPr>
          <w:b/>
          <w:color w:val="7030A0"/>
          <w:szCs w:val="24"/>
        </w:rPr>
        <w:t>21</w:t>
      </w:r>
      <w:r w:rsidR="00C47DEE" w:rsidRPr="00551579">
        <w:rPr>
          <w:b/>
          <w:color w:val="7030A0"/>
          <w:szCs w:val="24"/>
        </w:rPr>
        <w:t xml:space="preserve"> </w:t>
      </w:r>
      <w:r w:rsidRPr="00551579">
        <w:rPr>
          <w:b/>
          <w:color w:val="7030A0"/>
          <w:szCs w:val="24"/>
        </w:rPr>
        <w:t xml:space="preserve">(pour 4 départs en 2020) </w:t>
      </w:r>
      <w:r w:rsidR="00C47DEE" w:rsidRPr="00551579">
        <w:rPr>
          <w:b/>
          <w:color w:val="7030A0"/>
          <w:szCs w:val="24"/>
        </w:rPr>
        <w:t xml:space="preserve">va </w:t>
      </w:r>
      <w:r>
        <w:rPr>
          <w:b/>
          <w:color w:val="7030A0"/>
          <w:szCs w:val="24"/>
        </w:rPr>
        <w:t xml:space="preserve">nous </w:t>
      </w:r>
      <w:r w:rsidR="00C47DEE" w:rsidRPr="00551579">
        <w:rPr>
          <w:b/>
          <w:color w:val="7030A0"/>
          <w:szCs w:val="24"/>
        </w:rPr>
        <w:t>permettre d</w:t>
      </w:r>
      <w:r w:rsidRPr="00551579">
        <w:rPr>
          <w:b/>
          <w:color w:val="7030A0"/>
          <w:szCs w:val="24"/>
        </w:rPr>
        <w:t>e maintenir</w:t>
      </w:r>
      <w:r w:rsidR="00C47DEE" w:rsidRPr="00551579">
        <w:rPr>
          <w:b/>
          <w:color w:val="7030A0"/>
          <w:szCs w:val="24"/>
        </w:rPr>
        <w:t xml:space="preserve"> la </w:t>
      </w:r>
      <w:r w:rsidRPr="00551579">
        <w:rPr>
          <w:b/>
          <w:color w:val="7030A0"/>
          <w:szCs w:val="24"/>
        </w:rPr>
        <w:t xml:space="preserve">situation. </w:t>
      </w:r>
    </w:p>
    <w:p w:rsidR="00E02EEE" w:rsidRPr="00551579" w:rsidRDefault="00551579">
      <w:pPr>
        <w:jc w:val="both"/>
        <w:rPr>
          <w:b/>
          <w:color w:val="7030A0"/>
          <w:szCs w:val="24"/>
        </w:rPr>
      </w:pPr>
      <w:r w:rsidRPr="00551579">
        <w:rPr>
          <w:b/>
          <w:color w:val="7030A0"/>
          <w:szCs w:val="24"/>
        </w:rPr>
        <w:t>Les années 2014 à 2020</w:t>
      </w:r>
      <w:r w:rsidR="00C47DEE" w:rsidRPr="00551579">
        <w:rPr>
          <w:b/>
          <w:color w:val="7030A0"/>
          <w:szCs w:val="24"/>
        </w:rPr>
        <w:t xml:space="preserve"> n’ont pas été simples (nous avions </w:t>
      </w:r>
      <w:r w:rsidR="00065E4E">
        <w:rPr>
          <w:b/>
          <w:color w:val="7030A0"/>
          <w:szCs w:val="24"/>
        </w:rPr>
        <w:t xml:space="preserve">et avons encore </w:t>
      </w:r>
      <w:r w:rsidR="00576A66" w:rsidRPr="00551579">
        <w:rPr>
          <w:b/>
          <w:color w:val="7030A0"/>
          <w:szCs w:val="24"/>
        </w:rPr>
        <w:t>+-</w:t>
      </w:r>
      <w:r w:rsidR="00C47DEE" w:rsidRPr="00551579">
        <w:rPr>
          <w:b/>
          <w:color w:val="7030A0"/>
          <w:szCs w:val="24"/>
        </w:rPr>
        <w:t xml:space="preserve"> 17% du total des juges au niveau national, pour +- 22% des nouveaux dossiers</w:t>
      </w:r>
      <w:r w:rsidR="00576A66" w:rsidRPr="00551579">
        <w:rPr>
          <w:b/>
          <w:color w:val="7030A0"/>
          <w:szCs w:val="24"/>
        </w:rPr>
        <w:t>)</w:t>
      </w:r>
      <w:r w:rsidR="00C47DEE" w:rsidRPr="00551579">
        <w:rPr>
          <w:b/>
          <w:color w:val="7030A0"/>
          <w:szCs w:val="24"/>
        </w:rPr>
        <w:t>.</w:t>
      </w:r>
    </w:p>
    <w:p w:rsidR="008B592C" w:rsidRPr="00551579" w:rsidRDefault="008B592C">
      <w:pPr>
        <w:jc w:val="both"/>
        <w:rPr>
          <w:b/>
          <w:color w:val="7030A0"/>
        </w:rPr>
      </w:pPr>
    </w:p>
    <w:p w:rsidR="009E6A6F" w:rsidRPr="00EC12CB" w:rsidRDefault="00F650E3" w:rsidP="009E6A6F">
      <w:pPr>
        <w:rPr>
          <w:b/>
          <w:bCs/>
          <w:u w:val="single"/>
        </w:rPr>
      </w:pPr>
      <w:r w:rsidRPr="00EC12CB">
        <w:rPr>
          <w:b/>
          <w:bCs/>
          <w:u w:val="single"/>
        </w:rPr>
        <w:br w:type="page"/>
      </w:r>
    </w:p>
    <w:p w:rsidR="00DA443D" w:rsidRPr="00EC12CB" w:rsidRDefault="00DA443D" w:rsidP="00DA443D">
      <w:pPr>
        <w:rPr>
          <w:b/>
          <w:bCs/>
          <w:u w:val="single"/>
        </w:rPr>
      </w:pPr>
    </w:p>
    <w:p w:rsidR="00DA443D" w:rsidRPr="00EC12CB" w:rsidRDefault="00DA443D" w:rsidP="00A9175F">
      <w:pPr>
        <w:pStyle w:val="Titre1"/>
        <w:jc w:val="center"/>
      </w:pPr>
      <w:r w:rsidRPr="00EC12CB">
        <w:t xml:space="preserve">CHAPITRE VIII : </w:t>
      </w:r>
      <w:r>
        <w:t>L’ARRIERE DANS LE DELIBERE</w:t>
      </w:r>
    </w:p>
    <w:p w:rsidR="00DA443D" w:rsidRPr="00066685" w:rsidRDefault="00DA443D" w:rsidP="00DA443D">
      <w:pPr>
        <w:pStyle w:val="Titre1"/>
        <w:numPr>
          <w:ilvl w:val="0"/>
          <w:numId w:val="19"/>
        </w:numPr>
        <w:rPr>
          <w:rFonts w:ascii="Times New Roman" w:hAnsi="Times New Roman" w:cs="Times New Roman"/>
          <w:i/>
          <w:caps w:val="0"/>
          <w:sz w:val="24"/>
          <w:szCs w:val="24"/>
        </w:rPr>
      </w:pPr>
      <w:r w:rsidRPr="00066685">
        <w:rPr>
          <w:rFonts w:ascii="Times New Roman" w:hAnsi="Times New Roman" w:cs="Times New Roman"/>
          <w:i/>
          <w:caps w:val="0"/>
          <w:sz w:val="24"/>
          <w:szCs w:val="24"/>
        </w:rPr>
        <w:t>Indiquez dans combien d’</w:t>
      </w:r>
      <w:r w:rsidR="00213F7E" w:rsidRPr="00066685">
        <w:rPr>
          <w:rFonts w:ascii="Times New Roman" w:hAnsi="Times New Roman" w:cs="Times New Roman"/>
          <w:i/>
          <w:caps w:val="0"/>
          <w:sz w:val="24"/>
          <w:szCs w:val="24"/>
        </w:rPr>
        <w:t>affaires</w:t>
      </w:r>
      <w:r w:rsidRPr="00066685">
        <w:rPr>
          <w:rFonts w:ascii="Times New Roman" w:hAnsi="Times New Roman" w:cs="Times New Roman"/>
          <w:i/>
          <w:caps w:val="0"/>
          <w:sz w:val="24"/>
          <w:szCs w:val="24"/>
        </w:rPr>
        <w:t xml:space="preserve"> prises en délibéré pour prononcer un jugement, un jugement a été prononce :</w:t>
      </w:r>
    </w:p>
    <w:p w:rsidR="00DA443D" w:rsidRPr="005A7A55" w:rsidRDefault="00DA443D" w:rsidP="00DA443D">
      <w:pPr>
        <w:numPr>
          <w:ilvl w:val="1"/>
          <w:numId w:val="19"/>
        </w:numPr>
        <w:rPr>
          <w:b/>
          <w:i/>
          <w:color w:val="2E74B5"/>
        </w:rPr>
      </w:pPr>
      <w:r w:rsidRPr="005A7A55">
        <w:rPr>
          <w:b/>
          <w:i/>
          <w:color w:val="2E74B5"/>
        </w:rPr>
        <w:t>dans le mois</w:t>
      </w:r>
      <w:r w:rsidR="006C4F2D" w:rsidRPr="005A7A55">
        <w:rPr>
          <w:b/>
          <w:i/>
          <w:color w:val="2E74B5"/>
        </w:rPr>
        <w:t xml:space="preserve"> : </w:t>
      </w:r>
      <w:r w:rsidR="00795362" w:rsidRPr="005A7A55">
        <w:rPr>
          <w:b/>
          <w:i/>
          <w:color w:val="2E74B5"/>
        </w:rPr>
        <w:t>la majorité</w:t>
      </w:r>
      <w:r w:rsidR="00D0419A" w:rsidRPr="005A7A55">
        <w:rPr>
          <w:b/>
          <w:i/>
          <w:color w:val="2E74B5"/>
        </w:rPr>
        <w:t xml:space="preserve"> des causes</w:t>
      </w:r>
    </w:p>
    <w:p w:rsidR="00066685" w:rsidRPr="005A7A55" w:rsidRDefault="00066685" w:rsidP="00066685">
      <w:pPr>
        <w:ind w:left="1416"/>
        <w:rPr>
          <w:b/>
          <w:i/>
          <w:color w:val="2E74B5"/>
        </w:rPr>
      </w:pPr>
    </w:p>
    <w:p w:rsidR="00066685" w:rsidRPr="005A7A55" w:rsidRDefault="00DA443D" w:rsidP="00066685">
      <w:pPr>
        <w:numPr>
          <w:ilvl w:val="1"/>
          <w:numId w:val="19"/>
        </w:numPr>
        <w:rPr>
          <w:b/>
          <w:i/>
          <w:color w:val="2E74B5"/>
        </w:rPr>
      </w:pPr>
      <w:r w:rsidRPr="005A7A55">
        <w:rPr>
          <w:b/>
          <w:i/>
          <w:color w:val="2E74B5"/>
        </w:rPr>
        <w:t>entre 1 et 2 mois</w:t>
      </w:r>
      <w:r w:rsidR="00795362" w:rsidRPr="005A7A55">
        <w:rPr>
          <w:b/>
          <w:i/>
          <w:color w:val="2E74B5"/>
        </w:rPr>
        <w:t xml:space="preserve"> : </w:t>
      </w:r>
      <w:r w:rsidR="00D0419A" w:rsidRPr="005A7A55">
        <w:rPr>
          <w:b/>
          <w:i/>
          <w:color w:val="2E74B5"/>
        </w:rPr>
        <w:t>quelques causes</w:t>
      </w:r>
    </w:p>
    <w:p w:rsidR="00066685" w:rsidRPr="005A7A55" w:rsidRDefault="00066685" w:rsidP="00066685">
      <w:pPr>
        <w:ind w:left="1416"/>
        <w:rPr>
          <w:b/>
          <w:i/>
          <w:color w:val="2E74B5"/>
        </w:rPr>
      </w:pPr>
    </w:p>
    <w:p w:rsidR="00DA443D" w:rsidRPr="005A7A55" w:rsidRDefault="00DA443D" w:rsidP="00DA443D">
      <w:pPr>
        <w:numPr>
          <w:ilvl w:val="1"/>
          <w:numId w:val="19"/>
        </w:numPr>
        <w:rPr>
          <w:b/>
          <w:i/>
          <w:color w:val="2E74B5"/>
        </w:rPr>
      </w:pPr>
      <w:r w:rsidRPr="005A7A55">
        <w:rPr>
          <w:b/>
          <w:i/>
          <w:color w:val="2E74B5"/>
        </w:rPr>
        <w:t>entre 2 et 3 mois</w:t>
      </w:r>
      <w:r w:rsidR="00795362" w:rsidRPr="005A7A55">
        <w:rPr>
          <w:b/>
          <w:i/>
          <w:color w:val="2E74B5"/>
        </w:rPr>
        <w:t> : l’exception</w:t>
      </w:r>
    </w:p>
    <w:p w:rsidR="00066685" w:rsidRPr="005A7A55" w:rsidRDefault="00066685" w:rsidP="00066685">
      <w:pPr>
        <w:ind w:left="1416"/>
        <w:rPr>
          <w:b/>
          <w:i/>
          <w:color w:val="2E74B5"/>
        </w:rPr>
      </w:pPr>
    </w:p>
    <w:p w:rsidR="00DA443D" w:rsidRPr="005A7A55" w:rsidRDefault="00DA443D" w:rsidP="00DA443D">
      <w:pPr>
        <w:numPr>
          <w:ilvl w:val="1"/>
          <w:numId w:val="19"/>
        </w:numPr>
        <w:rPr>
          <w:b/>
          <w:i/>
          <w:color w:val="2E74B5"/>
        </w:rPr>
      </w:pPr>
      <w:r w:rsidRPr="005A7A55">
        <w:rPr>
          <w:b/>
          <w:i/>
          <w:color w:val="2E74B5"/>
        </w:rPr>
        <w:t>entre 3 et 6 mois</w:t>
      </w:r>
      <w:r w:rsidR="00D0419A" w:rsidRPr="005A7A55">
        <w:rPr>
          <w:b/>
          <w:i/>
          <w:color w:val="2E74B5"/>
        </w:rPr>
        <w:t xml:space="preserve"> : l’exception rare</w:t>
      </w:r>
    </w:p>
    <w:p w:rsidR="00066685" w:rsidRPr="005A7A55" w:rsidRDefault="00066685" w:rsidP="00066685">
      <w:pPr>
        <w:ind w:left="1416"/>
        <w:rPr>
          <w:b/>
          <w:i/>
          <w:color w:val="2E74B5"/>
        </w:rPr>
      </w:pPr>
    </w:p>
    <w:p w:rsidR="00DA443D" w:rsidRPr="005A7A55" w:rsidRDefault="00DA443D" w:rsidP="00DA443D">
      <w:pPr>
        <w:numPr>
          <w:ilvl w:val="1"/>
          <w:numId w:val="19"/>
        </w:numPr>
        <w:rPr>
          <w:b/>
          <w:i/>
          <w:color w:val="2E74B5"/>
        </w:rPr>
      </w:pPr>
      <w:r w:rsidRPr="005A7A55">
        <w:rPr>
          <w:b/>
          <w:i/>
          <w:color w:val="2E74B5"/>
        </w:rPr>
        <w:t>plus de 6 mois</w:t>
      </w:r>
      <w:r w:rsidR="00D0419A" w:rsidRPr="005A7A55">
        <w:rPr>
          <w:b/>
          <w:i/>
          <w:color w:val="2E74B5"/>
        </w:rPr>
        <w:t xml:space="preserve"> : l’exception exceptionnelle</w:t>
      </w:r>
    </w:p>
    <w:p w:rsidR="00066685" w:rsidRPr="005A7A55" w:rsidRDefault="00066685" w:rsidP="00066685">
      <w:pPr>
        <w:ind w:left="1416"/>
        <w:rPr>
          <w:b/>
          <w:i/>
          <w:color w:val="2E74B5"/>
        </w:rPr>
      </w:pPr>
    </w:p>
    <w:p w:rsidR="00DA443D" w:rsidRPr="005A7A55" w:rsidRDefault="00DA443D" w:rsidP="00DA443D">
      <w:pPr>
        <w:ind w:left="1080"/>
        <w:rPr>
          <w:b/>
          <w:i/>
          <w:color w:val="2E74B5"/>
        </w:rPr>
      </w:pPr>
    </w:p>
    <w:p w:rsidR="00DA443D" w:rsidRPr="00066685" w:rsidRDefault="00DA443D" w:rsidP="00DA443D">
      <w:pPr>
        <w:ind w:left="708"/>
        <w:rPr>
          <w:b/>
          <w:i/>
        </w:rPr>
      </w:pPr>
      <w:r w:rsidRPr="00066685">
        <w:rPr>
          <w:b/>
          <w:i/>
        </w:rPr>
        <w:t xml:space="preserve">à partir de la clôture des </w:t>
      </w:r>
      <w:r w:rsidR="00213F7E" w:rsidRPr="00066685">
        <w:rPr>
          <w:b/>
          <w:i/>
        </w:rPr>
        <w:t>débats</w:t>
      </w:r>
      <w:r w:rsidRPr="00066685">
        <w:rPr>
          <w:b/>
          <w:i/>
        </w:rPr>
        <w:t>.</w:t>
      </w:r>
    </w:p>
    <w:p w:rsidR="00DA443D" w:rsidRPr="00066685" w:rsidRDefault="00DA443D" w:rsidP="00DA443D">
      <w:pPr>
        <w:ind w:left="708"/>
        <w:rPr>
          <w:b/>
          <w:i/>
        </w:rPr>
      </w:pPr>
    </w:p>
    <w:p w:rsidR="00DA443D" w:rsidRDefault="00DA443D" w:rsidP="00DA443D">
      <w:pPr>
        <w:numPr>
          <w:ilvl w:val="0"/>
          <w:numId w:val="19"/>
        </w:numPr>
        <w:rPr>
          <w:b/>
          <w:i/>
        </w:rPr>
      </w:pPr>
      <w:r w:rsidRPr="00066685">
        <w:rPr>
          <w:b/>
          <w:i/>
        </w:rPr>
        <w:t>Comment le contrôle du respect des délais de délibéré est-il exercé ?</w:t>
      </w:r>
    </w:p>
    <w:p w:rsidR="00AD54F1" w:rsidRPr="00066685" w:rsidRDefault="00AD54F1" w:rsidP="00AD54F1">
      <w:pPr>
        <w:ind w:left="720"/>
        <w:rPr>
          <w:b/>
          <w:i/>
        </w:rPr>
      </w:pPr>
    </w:p>
    <w:p w:rsidR="00DA443D" w:rsidRPr="005A7A55" w:rsidRDefault="006C4F2D" w:rsidP="006C4F2D">
      <w:pPr>
        <w:ind w:left="708"/>
        <w:rPr>
          <w:b/>
          <w:i/>
          <w:color w:val="2E74B5"/>
        </w:rPr>
      </w:pPr>
      <w:r w:rsidRPr="005A7A55">
        <w:rPr>
          <w:b/>
          <w:i/>
          <w:color w:val="2E74B5"/>
        </w:rPr>
        <w:t>Par le greffier en chef</w:t>
      </w:r>
      <w:r w:rsidR="00795362" w:rsidRPr="005A7A55">
        <w:rPr>
          <w:b/>
          <w:i/>
          <w:color w:val="2E74B5"/>
        </w:rPr>
        <w:t xml:space="preserve"> et les greffiers de division.</w:t>
      </w:r>
    </w:p>
    <w:p w:rsidR="006C4F2D" w:rsidRPr="00795362" w:rsidRDefault="006C4F2D" w:rsidP="006C4F2D">
      <w:pPr>
        <w:ind w:left="708"/>
        <w:rPr>
          <w:b/>
          <w:i/>
          <w:color w:val="7030A0"/>
        </w:rPr>
      </w:pPr>
    </w:p>
    <w:p w:rsidR="00DA443D" w:rsidRDefault="00DA443D" w:rsidP="00DA443D">
      <w:pPr>
        <w:numPr>
          <w:ilvl w:val="0"/>
          <w:numId w:val="19"/>
        </w:numPr>
        <w:rPr>
          <w:b/>
          <w:i/>
        </w:rPr>
      </w:pPr>
      <w:r w:rsidRPr="00066685">
        <w:rPr>
          <w:b/>
          <w:i/>
        </w:rPr>
        <w:t>Eprouvez-vous des problèmes dans l’application de l’article 770 du Code Judiciaire ?</w:t>
      </w:r>
    </w:p>
    <w:p w:rsidR="00AD54F1" w:rsidRPr="00066685" w:rsidRDefault="00AD54F1" w:rsidP="00AD54F1">
      <w:pPr>
        <w:ind w:left="720"/>
        <w:rPr>
          <w:b/>
          <w:i/>
        </w:rPr>
      </w:pPr>
    </w:p>
    <w:p w:rsidR="00DA443D" w:rsidRPr="005A7A55" w:rsidRDefault="00AD54F1" w:rsidP="00B92109">
      <w:pPr>
        <w:ind w:left="360" w:firstLine="348"/>
        <w:rPr>
          <w:b/>
          <w:i/>
          <w:color w:val="2E74B5"/>
        </w:rPr>
      </w:pPr>
      <w:r w:rsidRPr="005A7A55">
        <w:rPr>
          <w:b/>
          <w:i/>
          <w:color w:val="2E74B5"/>
        </w:rPr>
        <w:t>Pas vraiment.</w:t>
      </w:r>
    </w:p>
    <w:p w:rsidR="006C4F2D" w:rsidRPr="00066685" w:rsidRDefault="006C4F2D" w:rsidP="006C4F2D">
      <w:pPr>
        <w:ind w:left="360"/>
        <w:rPr>
          <w:b/>
          <w:i/>
        </w:rPr>
      </w:pPr>
    </w:p>
    <w:p w:rsidR="00DA443D" w:rsidRPr="00066685" w:rsidRDefault="00DA443D" w:rsidP="00DA443D">
      <w:pPr>
        <w:ind w:left="708"/>
        <w:rPr>
          <w:b/>
          <w:i/>
        </w:rPr>
      </w:pPr>
      <w:r w:rsidRPr="00066685">
        <w:rPr>
          <w:b/>
          <w:i/>
        </w:rPr>
        <w:t>Si oui, lesquels ?</w:t>
      </w:r>
    </w:p>
    <w:p w:rsidR="00DA443D" w:rsidRPr="00EC12CB" w:rsidRDefault="00DA443D" w:rsidP="00DA443D">
      <w:pPr>
        <w:rPr>
          <w:b/>
          <w:bCs/>
          <w:u w:val="single"/>
        </w:rPr>
      </w:pPr>
      <w:r>
        <w:rPr>
          <w:b/>
          <w:bCs/>
          <w:u w:val="single"/>
        </w:rPr>
        <w:br w:type="page"/>
      </w:r>
    </w:p>
    <w:p w:rsidR="00DA443D" w:rsidRPr="00EC12CB" w:rsidRDefault="00DA443D" w:rsidP="00A9175F">
      <w:pPr>
        <w:pStyle w:val="Titre1"/>
        <w:jc w:val="center"/>
      </w:pPr>
      <w:r w:rsidRPr="00EC12CB">
        <w:lastRenderedPageBreak/>
        <w:t>CHAPITRE</w:t>
      </w:r>
      <w:r>
        <w:t xml:space="preserve"> IX</w:t>
      </w:r>
      <w:r w:rsidRPr="00EC12CB">
        <w:t> : description</w:t>
      </w:r>
    </w:p>
    <w:p w:rsidR="00DA443D" w:rsidRDefault="00DA443D" w:rsidP="00DA443D">
      <w:pPr>
        <w:pStyle w:val="Titre2"/>
        <w:numPr>
          <w:ilvl w:val="1"/>
          <w:numId w:val="18"/>
        </w:numPr>
        <w:jc w:val="both"/>
      </w:pPr>
      <w:r w:rsidRPr="00EC12CB">
        <w:t xml:space="preserve">des actions entreprises durant l’année civile concernée </w:t>
      </w:r>
      <w:r>
        <w:t xml:space="preserve">(T) </w:t>
      </w:r>
      <w:r w:rsidRPr="00EC12CB">
        <w:t>afin</w:t>
      </w:r>
      <w:r>
        <w:t> ;</w:t>
      </w:r>
    </w:p>
    <w:p w:rsidR="00DA443D" w:rsidRDefault="00DA443D" w:rsidP="00DA443D">
      <w:pPr>
        <w:pStyle w:val="Titre2"/>
        <w:numPr>
          <w:ilvl w:val="0"/>
          <w:numId w:val="20"/>
        </w:numPr>
        <w:tabs>
          <w:tab w:val="clear" w:pos="360"/>
          <w:tab w:val="num" w:pos="855"/>
        </w:tabs>
        <w:ind w:firstLine="18"/>
        <w:jc w:val="both"/>
        <w:rPr>
          <w:szCs w:val="28"/>
        </w:rPr>
      </w:pPr>
      <w:r w:rsidRPr="00EC12CB">
        <w:t>d’améliorer</w:t>
      </w:r>
      <w:r>
        <w:t> </w:t>
      </w:r>
      <w:r w:rsidRPr="00EC12CB">
        <w:t xml:space="preserve">le fonctionnement </w:t>
      </w:r>
      <w:r w:rsidRPr="00EC12CB">
        <w:rPr>
          <w:szCs w:val="28"/>
        </w:rPr>
        <w:t>d</w:t>
      </w:r>
      <w:r>
        <w:rPr>
          <w:szCs w:val="28"/>
        </w:rPr>
        <w:t>e la juridiction</w:t>
      </w:r>
    </w:p>
    <w:p w:rsidR="00DA443D" w:rsidRDefault="00DA443D" w:rsidP="00DA443D">
      <w:pPr>
        <w:pStyle w:val="Titre2"/>
        <w:numPr>
          <w:ilvl w:val="0"/>
          <w:numId w:val="20"/>
        </w:numPr>
        <w:tabs>
          <w:tab w:val="clear" w:pos="360"/>
          <w:tab w:val="num" w:pos="855"/>
        </w:tabs>
        <w:ind w:firstLine="18"/>
        <w:jc w:val="both"/>
        <w:rPr>
          <w:szCs w:val="28"/>
        </w:rPr>
      </w:pPr>
      <w:r>
        <w:rPr>
          <w:szCs w:val="28"/>
        </w:rPr>
        <w:t>d’éliminer l’arriéré judiciaire,</w:t>
      </w:r>
    </w:p>
    <w:p w:rsidR="00DA443D" w:rsidRDefault="00DA443D" w:rsidP="00DA443D">
      <w:pPr>
        <w:pStyle w:val="Titre2"/>
        <w:numPr>
          <w:ilvl w:val="0"/>
          <w:numId w:val="20"/>
        </w:numPr>
        <w:tabs>
          <w:tab w:val="clear" w:pos="360"/>
          <w:tab w:val="num" w:pos="855"/>
        </w:tabs>
        <w:ind w:firstLine="18"/>
        <w:jc w:val="both"/>
        <w:rPr>
          <w:szCs w:val="28"/>
        </w:rPr>
      </w:pPr>
      <w:r>
        <w:rPr>
          <w:szCs w:val="28"/>
        </w:rPr>
        <w:t>de garantir le respect des délais du délibéré.</w:t>
      </w:r>
    </w:p>
    <w:p w:rsidR="00DA443D" w:rsidRDefault="00DA443D" w:rsidP="00DA443D"/>
    <w:p w:rsidR="00DA443D" w:rsidRDefault="00DA443D" w:rsidP="00DA443D">
      <w:pPr>
        <w:pStyle w:val="Titre2"/>
        <w:numPr>
          <w:ilvl w:val="1"/>
          <w:numId w:val="18"/>
        </w:numPr>
        <w:jc w:val="both"/>
      </w:pPr>
      <w:r>
        <w:t>d</w:t>
      </w:r>
      <w:r w:rsidRPr="00EC12CB">
        <w:t>es résultats</w:t>
      </w:r>
      <w:r>
        <w:t xml:space="preserve"> obtenus</w:t>
      </w:r>
    </w:p>
    <w:p w:rsidR="008B592C" w:rsidRDefault="008B592C" w:rsidP="008B592C"/>
    <w:p w:rsidR="008B592C" w:rsidRDefault="0027418B" w:rsidP="008B592C">
      <w:pPr>
        <w:ind w:left="-708" w:right="-851" w:hanging="1"/>
        <w:rPr>
          <w:rFonts w:ascii="Calibri" w:hAnsi="Calibri" w:cs="Calibri"/>
          <w:bCs/>
          <w:color w:val="002060"/>
          <w:sz w:val="28"/>
          <w:szCs w:val="28"/>
          <w:lang w:val="fr-BE"/>
        </w:rPr>
      </w:pPr>
      <w:r w:rsidRPr="005A1E9B">
        <w:rPr>
          <w:noProof/>
          <w:lang w:val="en-GB" w:eastAsia="en-GB"/>
        </w:rPr>
        <w:drawing>
          <wp:inline distT="0" distB="0" distL="0" distR="0">
            <wp:extent cx="9532620" cy="2766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2620" cy="2766060"/>
                    </a:xfrm>
                    <a:prstGeom prst="rect">
                      <a:avLst/>
                    </a:prstGeom>
                    <a:noFill/>
                    <a:ln>
                      <a:noFill/>
                    </a:ln>
                  </pic:spPr>
                </pic:pic>
              </a:graphicData>
            </a:graphic>
          </wp:inline>
        </w:drawing>
      </w:r>
    </w:p>
    <w:p w:rsidR="008B592C" w:rsidRDefault="000974C8" w:rsidP="008B592C">
      <w:r w:rsidRPr="000974C8">
        <w:rPr>
          <w:noProof/>
          <w:lang w:val="en-GB" w:eastAsia="en-GB"/>
        </w:rPr>
        <w:lastRenderedPageBreak/>
        <w:drawing>
          <wp:inline distT="0" distB="0" distL="0" distR="0">
            <wp:extent cx="9611360" cy="7390068"/>
            <wp:effectExtent l="0" t="0" r="0" b="1905"/>
            <wp:docPr id="10" name="Image 10" descr="\\SPVFILEHUY001.intra.just.fgov.be\home$\maredeni002\Desktop\Capture durée moyenne procédure ARTT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VFILEHUY001.intra.just.fgov.be\home$\maredeni002\Desktop\Capture durée moyenne procédure ARTT 2019 .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11360" cy="7390068"/>
                    </a:xfrm>
                    <a:prstGeom prst="rect">
                      <a:avLst/>
                    </a:prstGeom>
                    <a:noFill/>
                    <a:ln>
                      <a:noFill/>
                    </a:ln>
                  </pic:spPr>
                </pic:pic>
              </a:graphicData>
            </a:graphic>
          </wp:inline>
        </w:drawing>
      </w:r>
    </w:p>
    <w:p w:rsidR="008B592C" w:rsidRPr="003228E2" w:rsidRDefault="008B592C" w:rsidP="008B592C">
      <w:pPr>
        <w:rPr>
          <w:rFonts w:ascii="Calibri" w:hAnsi="Calibri" w:cs="Calibri"/>
          <w:bCs/>
          <w:color w:val="2E74B5"/>
          <w:sz w:val="28"/>
          <w:szCs w:val="28"/>
          <w:lang w:val="fr-BE"/>
        </w:rPr>
      </w:pPr>
      <w:r w:rsidRPr="003228E2">
        <w:rPr>
          <w:rFonts w:ascii="Calibri" w:hAnsi="Calibri" w:cs="Calibri"/>
          <w:bCs/>
          <w:color w:val="2E74B5"/>
          <w:sz w:val="28"/>
          <w:szCs w:val="28"/>
          <w:lang w:val="fr-BE"/>
        </w:rPr>
        <w:lastRenderedPageBreak/>
        <w:t>Ci-dessus, les statistiques nationales des tribunaux du travail pour l’année 2018</w:t>
      </w:r>
      <w:r w:rsidR="000974C8" w:rsidRPr="003228E2">
        <w:rPr>
          <w:rFonts w:ascii="Calibri" w:hAnsi="Calibri" w:cs="Calibri"/>
          <w:bCs/>
          <w:color w:val="2E74B5"/>
          <w:sz w:val="28"/>
          <w:szCs w:val="28"/>
          <w:lang w:val="fr-BE"/>
        </w:rPr>
        <w:t xml:space="preserve"> et 2019</w:t>
      </w:r>
      <w:r w:rsidRPr="003228E2">
        <w:rPr>
          <w:rFonts w:ascii="Calibri" w:hAnsi="Calibri" w:cs="Calibri"/>
          <w:bCs/>
          <w:color w:val="2E74B5"/>
          <w:sz w:val="28"/>
          <w:szCs w:val="28"/>
          <w:lang w:val="fr-BE"/>
        </w:rPr>
        <w:t xml:space="preserve"> , établies par le service d’appui du Collège du siège, et généralement publiées sur leur site web</w:t>
      </w:r>
      <w:r w:rsidR="00CF5189" w:rsidRPr="003228E2">
        <w:rPr>
          <w:rFonts w:ascii="Calibri" w:hAnsi="Calibri" w:cs="Calibri"/>
          <w:bCs/>
          <w:color w:val="2E74B5"/>
          <w:sz w:val="28"/>
          <w:szCs w:val="28"/>
          <w:lang w:val="fr-BE"/>
        </w:rPr>
        <w:t xml:space="preserve"> </w:t>
      </w:r>
      <w:r w:rsidRPr="003228E2">
        <w:rPr>
          <w:rFonts w:ascii="Calibri" w:hAnsi="Calibri" w:cs="Calibri"/>
          <w:bCs/>
          <w:color w:val="2E74B5"/>
          <w:sz w:val="28"/>
          <w:szCs w:val="28"/>
          <w:lang w:val="fr-BE"/>
        </w:rPr>
        <w:t>(résumé, les statistiques détaillées font 63 pages au total).</w:t>
      </w:r>
    </w:p>
    <w:p w:rsidR="0055738C" w:rsidRPr="003228E2" w:rsidRDefault="0055738C" w:rsidP="008B592C">
      <w:pPr>
        <w:rPr>
          <w:rFonts w:ascii="Calibri" w:hAnsi="Calibri" w:cs="Calibri"/>
          <w:bCs/>
          <w:color w:val="2E74B5"/>
          <w:sz w:val="28"/>
          <w:szCs w:val="28"/>
          <w:lang w:val="fr-BE"/>
        </w:rPr>
      </w:pPr>
    </w:p>
    <w:p w:rsidR="0055738C" w:rsidRPr="003228E2" w:rsidRDefault="0055738C" w:rsidP="008B592C">
      <w:pPr>
        <w:rPr>
          <w:rFonts w:ascii="Calibri" w:hAnsi="Calibri" w:cs="Calibri"/>
          <w:bCs/>
          <w:color w:val="2E74B5"/>
          <w:sz w:val="28"/>
          <w:szCs w:val="28"/>
          <w:lang w:val="fr-BE"/>
        </w:rPr>
      </w:pPr>
      <w:r w:rsidRPr="003228E2">
        <w:rPr>
          <w:rFonts w:ascii="Calibri" w:hAnsi="Calibri" w:cs="Calibri"/>
          <w:bCs/>
          <w:color w:val="2E74B5"/>
          <w:sz w:val="28"/>
          <w:szCs w:val="28"/>
          <w:lang w:val="fr-BE"/>
        </w:rPr>
        <w:t xml:space="preserve">Malheureusement, je ne dispose pas des statistiques nationales des tribunaux du travail pour </w:t>
      </w:r>
      <w:r w:rsidRPr="003228E2">
        <w:rPr>
          <w:rFonts w:ascii="Calibri" w:hAnsi="Calibri" w:cs="Calibri"/>
          <w:bCs/>
          <w:color w:val="2E74B5"/>
          <w:sz w:val="28"/>
          <w:szCs w:val="28"/>
          <w:u w:val="single"/>
          <w:lang w:val="fr-BE"/>
        </w:rPr>
        <w:t>l’année 20</w:t>
      </w:r>
      <w:r w:rsidR="000974C8" w:rsidRPr="003228E2">
        <w:rPr>
          <w:rFonts w:ascii="Calibri" w:hAnsi="Calibri" w:cs="Calibri"/>
          <w:bCs/>
          <w:color w:val="2E74B5"/>
          <w:sz w:val="28"/>
          <w:szCs w:val="28"/>
          <w:u w:val="single"/>
          <w:lang w:val="fr-BE"/>
        </w:rPr>
        <w:t>20</w:t>
      </w:r>
      <w:r w:rsidRPr="003228E2">
        <w:rPr>
          <w:rFonts w:ascii="Calibri" w:hAnsi="Calibri" w:cs="Calibri"/>
          <w:bCs/>
          <w:color w:val="2E74B5"/>
          <w:sz w:val="28"/>
          <w:szCs w:val="28"/>
          <w:lang w:val="fr-BE"/>
        </w:rPr>
        <w:t>, mais comme celles de Liège sont assez stables entre 2018 et 2019, j’imagine que c’est le cas aussi dans les 7 autres tribunaux du travail.</w:t>
      </w:r>
    </w:p>
    <w:p w:rsidR="008B592C" w:rsidRPr="003228E2" w:rsidRDefault="008B592C" w:rsidP="008B592C">
      <w:pPr>
        <w:rPr>
          <w:rFonts w:ascii="Calibri" w:hAnsi="Calibri" w:cs="Calibri"/>
          <w:bCs/>
          <w:color w:val="2E74B5"/>
          <w:sz w:val="28"/>
          <w:szCs w:val="28"/>
          <w:lang w:val="fr-BE"/>
        </w:rPr>
      </w:pPr>
    </w:p>
    <w:p w:rsidR="008B592C" w:rsidRPr="003228E2" w:rsidRDefault="0055738C" w:rsidP="008B592C">
      <w:pPr>
        <w:rPr>
          <w:rFonts w:ascii="Calibri" w:hAnsi="Calibri" w:cs="Calibri"/>
          <w:bCs/>
          <w:color w:val="002060"/>
          <w:sz w:val="28"/>
          <w:szCs w:val="28"/>
          <w:lang w:val="fr-BE"/>
        </w:rPr>
      </w:pPr>
      <w:r w:rsidRPr="003228E2">
        <w:rPr>
          <w:rFonts w:ascii="Calibri" w:hAnsi="Calibri" w:cs="Calibri"/>
          <w:bCs/>
          <w:color w:val="002060"/>
          <w:sz w:val="28"/>
          <w:szCs w:val="28"/>
          <w:lang w:val="fr-BE"/>
        </w:rPr>
        <w:t xml:space="preserve">On peut </w:t>
      </w:r>
      <w:r w:rsidR="008B592C" w:rsidRPr="003228E2">
        <w:rPr>
          <w:rFonts w:ascii="Calibri" w:hAnsi="Calibri" w:cs="Calibri"/>
          <w:bCs/>
          <w:color w:val="002060"/>
          <w:sz w:val="28"/>
          <w:szCs w:val="28"/>
          <w:lang w:val="fr-BE"/>
        </w:rPr>
        <w:t xml:space="preserve">voir </w:t>
      </w:r>
      <w:r w:rsidRPr="003228E2">
        <w:rPr>
          <w:rFonts w:ascii="Calibri" w:hAnsi="Calibri" w:cs="Calibri"/>
          <w:bCs/>
          <w:color w:val="002060"/>
          <w:sz w:val="28"/>
          <w:szCs w:val="28"/>
          <w:lang w:val="fr-BE"/>
        </w:rPr>
        <w:t>pour 201</w:t>
      </w:r>
      <w:r w:rsidR="003228E2" w:rsidRPr="003228E2">
        <w:rPr>
          <w:rFonts w:ascii="Calibri" w:hAnsi="Calibri" w:cs="Calibri"/>
          <w:bCs/>
          <w:color w:val="002060"/>
          <w:sz w:val="28"/>
          <w:szCs w:val="28"/>
          <w:lang w:val="fr-BE"/>
        </w:rPr>
        <w:t>9</w:t>
      </w:r>
      <w:r w:rsidRPr="003228E2">
        <w:rPr>
          <w:rFonts w:ascii="Calibri" w:hAnsi="Calibri" w:cs="Calibri"/>
          <w:bCs/>
          <w:color w:val="002060"/>
          <w:sz w:val="28"/>
          <w:szCs w:val="28"/>
          <w:lang w:val="fr-BE"/>
        </w:rPr>
        <w:t xml:space="preserve"> </w:t>
      </w:r>
      <w:r w:rsidR="008B592C" w:rsidRPr="003228E2">
        <w:rPr>
          <w:rFonts w:ascii="Calibri" w:hAnsi="Calibri" w:cs="Calibri"/>
          <w:bCs/>
          <w:color w:val="002060"/>
          <w:sz w:val="28"/>
          <w:szCs w:val="28"/>
          <w:lang w:val="fr-BE"/>
        </w:rPr>
        <w:t xml:space="preserve">que la durée moyenne des dossiers « contentieux social » est de </w:t>
      </w:r>
      <w:r w:rsidR="00CF5189" w:rsidRPr="003228E2">
        <w:rPr>
          <w:rFonts w:ascii="Calibri" w:hAnsi="Calibri" w:cs="Calibri"/>
          <w:bCs/>
          <w:color w:val="002060"/>
          <w:sz w:val="28"/>
          <w:szCs w:val="28"/>
          <w:lang w:val="fr-BE"/>
        </w:rPr>
        <w:t>5</w:t>
      </w:r>
      <w:r w:rsidR="003228E2" w:rsidRPr="003228E2">
        <w:rPr>
          <w:rFonts w:ascii="Calibri" w:hAnsi="Calibri" w:cs="Calibri"/>
          <w:bCs/>
          <w:color w:val="002060"/>
          <w:sz w:val="28"/>
          <w:szCs w:val="28"/>
          <w:lang w:val="fr-BE"/>
        </w:rPr>
        <w:t>77</w:t>
      </w:r>
      <w:r w:rsidR="00CF5189" w:rsidRPr="003228E2">
        <w:rPr>
          <w:rFonts w:ascii="Calibri" w:hAnsi="Calibri" w:cs="Calibri"/>
          <w:bCs/>
          <w:color w:val="002060"/>
          <w:sz w:val="28"/>
          <w:szCs w:val="28"/>
          <w:lang w:val="fr-BE"/>
        </w:rPr>
        <w:t> </w:t>
      </w:r>
      <w:r w:rsidR="008B592C" w:rsidRPr="003228E2">
        <w:rPr>
          <w:rFonts w:ascii="Calibri" w:hAnsi="Calibri" w:cs="Calibri"/>
          <w:bCs/>
          <w:color w:val="002060"/>
          <w:sz w:val="28"/>
          <w:szCs w:val="28"/>
          <w:lang w:val="fr-BE"/>
        </w:rPr>
        <w:t xml:space="preserve"> pour le tribunal du travail de Liège, alors que le moyenne nationale est de 4</w:t>
      </w:r>
      <w:r w:rsidR="003228E2" w:rsidRPr="003228E2">
        <w:rPr>
          <w:rFonts w:ascii="Calibri" w:hAnsi="Calibri" w:cs="Calibri"/>
          <w:bCs/>
          <w:color w:val="002060"/>
          <w:sz w:val="28"/>
          <w:szCs w:val="28"/>
          <w:lang w:val="fr-BE"/>
        </w:rPr>
        <w:t>70</w:t>
      </w:r>
      <w:r w:rsidR="008B592C" w:rsidRPr="003228E2">
        <w:rPr>
          <w:rFonts w:ascii="Calibri" w:hAnsi="Calibri" w:cs="Calibri"/>
          <w:bCs/>
          <w:color w:val="002060"/>
          <w:sz w:val="28"/>
          <w:szCs w:val="28"/>
          <w:lang w:val="fr-BE"/>
        </w:rPr>
        <w:t xml:space="preserve"> jours.</w:t>
      </w:r>
    </w:p>
    <w:p w:rsidR="008B592C" w:rsidRPr="003228E2" w:rsidRDefault="008B592C" w:rsidP="008B592C">
      <w:pPr>
        <w:rPr>
          <w:rFonts w:ascii="Calibri" w:hAnsi="Calibri" w:cs="Calibri"/>
          <w:bCs/>
          <w:color w:val="002060"/>
          <w:sz w:val="28"/>
          <w:szCs w:val="28"/>
          <w:lang w:val="fr-BE"/>
        </w:rPr>
      </w:pPr>
    </w:p>
    <w:p w:rsidR="008B592C" w:rsidRPr="003228E2" w:rsidRDefault="008B592C" w:rsidP="008B592C">
      <w:pPr>
        <w:rPr>
          <w:rFonts w:ascii="Calibri" w:hAnsi="Calibri" w:cs="Calibri"/>
          <w:bCs/>
          <w:color w:val="002060"/>
          <w:sz w:val="28"/>
          <w:szCs w:val="28"/>
          <w:lang w:val="fr-BE"/>
        </w:rPr>
      </w:pPr>
      <w:r w:rsidRPr="003228E2">
        <w:rPr>
          <w:rFonts w:ascii="Calibri" w:hAnsi="Calibri" w:cs="Calibri"/>
          <w:bCs/>
          <w:color w:val="002060"/>
          <w:sz w:val="28"/>
          <w:szCs w:val="28"/>
          <w:lang w:val="fr-BE"/>
        </w:rPr>
        <w:t>On peut y voir que la durée moyenne des dossiers « règlement collectif de dettes » est de 2.</w:t>
      </w:r>
      <w:r w:rsidR="003228E2" w:rsidRPr="003228E2">
        <w:rPr>
          <w:rFonts w:ascii="Calibri" w:hAnsi="Calibri" w:cs="Calibri"/>
          <w:bCs/>
          <w:color w:val="002060"/>
          <w:sz w:val="28"/>
          <w:szCs w:val="28"/>
          <w:lang w:val="fr-BE"/>
        </w:rPr>
        <w:t>214</w:t>
      </w:r>
      <w:r w:rsidRPr="003228E2">
        <w:rPr>
          <w:rFonts w:ascii="Calibri" w:hAnsi="Calibri" w:cs="Calibri"/>
          <w:bCs/>
          <w:color w:val="002060"/>
          <w:sz w:val="28"/>
          <w:szCs w:val="28"/>
          <w:lang w:val="fr-BE"/>
        </w:rPr>
        <w:t xml:space="preserve"> jours pour le tribunal du travail de Liège, alors que le moyenne nationale est de 2.</w:t>
      </w:r>
      <w:r w:rsidR="003228E2" w:rsidRPr="003228E2">
        <w:rPr>
          <w:rFonts w:ascii="Calibri" w:hAnsi="Calibri" w:cs="Calibri"/>
          <w:bCs/>
          <w:color w:val="002060"/>
          <w:sz w:val="28"/>
          <w:szCs w:val="28"/>
          <w:lang w:val="fr-BE"/>
        </w:rPr>
        <w:t xml:space="preserve">118 </w:t>
      </w:r>
      <w:r w:rsidRPr="003228E2">
        <w:rPr>
          <w:rFonts w:ascii="Calibri" w:hAnsi="Calibri" w:cs="Calibri"/>
          <w:bCs/>
          <w:color w:val="002060"/>
          <w:sz w:val="28"/>
          <w:szCs w:val="28"/>
          <w:lang w:val="fr-BE"/>
        </w:rPr>
        <w:t>jours.</w:t>
      </w:r>
    </w:p>
    <w:p w:rsidR="008B592C" w:rsidRPr="000974C8" w:rsidRDefault="008B592C" w:rsidP="008B592C">
      <w:pPr>
        <w:rPr>
          <w:rFonts w:ascii="Calibri" w:hAnsi="Calibri" w:cs="Calibri"/>
          <w:bCs/>
          <w:color w:val="2E74B5"/>
          <w:sz w:val="28"/>
          <w:szCs w:val="28"/>
          <w:highlight w:val="yellow"/>
          <w:lang w:val="fr-BE"/>
        </w:rPr>
      </w:pPr>
    </w:p>
    <w:p w:rsidR="008B592C" w:rsidRPr="003228E2" w:rsidRDefault="008B592C" w:rsidP="008B592C">
      <w:pPr>
        <w:rPr>
          <w:rFonts w:ascii="Calibri" w:hAnsi="Calibri" w:cs="Calibri"/>
          <w:bCs/>
          <w:color w:val="002060"/>
          <w:sz w:val="28"/>
          <w:szCs w:val="28"/>
          <w:lang w:val="fr-BE"/>
        </w:rPr>
      </w:pPr>
      <w:r w:rsidRPr="003228E2">
        <w:rPr>
          <w:rFonts w:ascii="Calibri" w:hAnsi="Calibri" w:cs="Calibri"/>
          <w:bCs/>
          <w:color w:val="002060"/>
          <w:sz w:val="28"/>
          <w:szCs w:val="28"/>
          <w:lang w:val="fr-BE"/>
        </w:rPr>
        <w:t>L’explication est simple : le tribunal du travail de Liège dispose de +- 1</w:t>
      </w:r>
      <w:r w:rsidR="006E2602" w:rsidRPr="003228E2">
        <w:rPr>
          <w:rFonts w:ascii="Calibri" w:hAnsi="Calibri" w:cs="Calibri"/>
          <w:bCs/>
          <w:color w:val="002060"/>
          <w:sz w:val="28"/>
          <w:szCs w:val="28"/>
          <w:lang w:val="fr-BE"/>
        </w:rPr>
        <w:t>7</w:t>
      </w:r>
      <w:r w:rsidRPr="003228E2">
        <w:rPr>
          <w:rFonts w:ascii="Calibri" w:hAnsi="Calibri" w:cs="Calibri"/>
          <w:bCs/>
          <w:color w:val="002060"/>
          <w:sz w:val="28"/>
          <w:szCs w:val="28"/>
          <w:lang w:val="fr-BE"/>
        </w:rPr>
        <w:t>% de magistrats au niveau national, alors qu’il supporte la charge annuelle de +- 22 % du contentieux (cela s’est vérifiée chaque année depuis 2015).</w:t>
      </w:r>
    </w:p>
    <w:p w:rsidR="008B592C" w:rsidRPr="003228E2" w:rsidRDefault="008B592C" w:rsidP="008B592C">
      <w:pPr>
        <w:rPr>
          <w:rFonts w:ascii="Calibri" w:hAnsi="Calibri" w:cs="Calibri"/>
          <w:bCs/>
          <w:color w:val="002060"/>
          <w:sz w:val="28"/>
          <w:szCs w:val="28"/>
          <w:lang w:val="fr-BE"/>
        </w:rPr>
      </w:pPr>
      <w:r w:rsidRPr="003228E2">
        <w:rPr>
          <w:rFonts w:ascii="Calibri" w:hAnsi="Calibri" w:cs="Calibri"/>
          <w:bCs/>
          <w:color w:val="002060"/>
          <w:sz w:val="28"/>
          <w:szCs w:val="28"/>
          <w:lang w:val="fr-BE"/>
        </w:rPr>
        <w:t>Ne parlons même pas du poids du passé…</w:t>
      </w:r>
    </w:p>
    <w:p w:rsidR="008B592C" w:rsidRPr="003228E2" w:rsidRDefault="008B592C" w:rsidP="008B592C">
      <w:pPr>
        <w:rPr>
          <w:rFonts w:ascii="Calibri" w:hAnsi="Calibri" w:cs="Calibri"/>
          <w:bCs/>
          <w:color w:val="002060"/>
          <w:sz w:val="28"/>
          <w:szCs w:val="28"/>
          <w:lang w:val="fr-BE"/>
        </w:rPr>
      </w:pPr>
    </w:p>
    <w:p w:rsidR="008B592C" w:rsidRPr="003228E2" w:rsidRDefault="003228E2" w:rsidP="008B592C">
      <w:pPr>
        <w:rPr>
          <w:rFonts w:ascii="Calibri" w:hAnsi="Calibri" w:cs="Calibri"/>
          <w:bCs/>
          <w:color w:val="002060"/>
          <w:sz w:val="28"/>
          <w:szCs w:val="28"/>
          <w:lang w:val="fr-BE"/>
        </w:rPr>
      </w:pPr>
      <w:r w:rsidRPr="003228E2">
        <w:rPr>
          <w:rFonts w:ascii="Calibri" w:hAnsi="Calibri" w:cs="Calibri"/>
          <w:bCs/>
          <w:color w:val="002060"/>
          <w:sz w:val="28"/>
          <w:szCs w:val="28"/>
          <w:lang w:val="fr-BE"/>
        </w:rPr>
        <w:t>Depuis 3</w:t>
      </w:r>
      <w:r w:rsidR="001F1D9B" w:rsidRPr="003228E2">
        <w:rPr>
          <w:rFonts w:ascii="Calibri" w:hAnsi="Calibri" w:cs="Calibri"/>
          <w:bCs/>
          <w:color w:val="002060"/>
          <w:sz w:val="28"/>
          <w:szCs w:val="28"/>
          <w:lang w:val="fr-BE"/>
        </w:rPr>
        <w:t xml:space="preserve"> ans, nous essayons </w:t>
      </w:r>
      <w:r w:rsidR="008B592C" w:rsidRPr="003228E2">
        <w:rPr>
          <w:rFonts w:ascii="Calibri" w:hAnsi="Calibri" w:cs="Calibri"/>
          <w:bCs/>
          <w:color w:val="002060"/>
          <w:sz w:val="28"/>
          <w:szCs w:val="28"/>
          <w:lang w:val="fr-BE"/>
        </w:rPr>
        <w:t xml:space="preserve">de travailler au sein du tribunal pour raccourcir ces </w:t>
      </w:r>
      <w:r w:rsidR="004804D7" w:rsidRPr="003228E2">
        <w:rPr>
          <w:rFonts w:ascii="Calibri" w:hAnsi="Calibri" w:cs="Calibri"/>
          <w:bCs/>
          <w:color w:val="002060"/>
          <w:sz w:val="28"/>
          <w:szCs w:val="28"/>
          <w:lang w:val="fr-BE"/>
        </w:rPr>
        <w:t>délais</w:t>
      </w:r>
      <w:r w:rsidR="008B592C" w:rsidRPr="003228E2">
        <w:rPr>
          <w:rFonts w:ascii="Calibri" w:hAnsi="Calibri" w:cs="Calibri"/>
          <w:bCs/>
          <w:color w:val="002060"/>
          <w:sz w:val="28"/>
          <w:szCs w:val="28"/>
          <w:lang w:val="fr-BE"/>
        </w:rPr>
        <w:t>, surtout dans les dossiers médicaux (AMI, maladies professionn</w:t>
      </w:r>
      <w:r w:rsidR="004804D7" w:rsidRPr="003228E2">
        <w:rPr>
          <w:rFonts w:ascii="Calibri" w:hAnsi="Calibri" w:cs="Calibri"/>
          <w:bCs/>
          <w:color w:val="002060"/>
          <w:sz w:val="28"/>
          <w:szCs w:val="28"/>
          <w:lang w:val="fr-BE"/>
        </w:rPr>
        <w:t>elles, accidents du travail,..)</w:t>
      </w:r>
      <w:r w:rsidR="008B592C" w:rsidRPr="003228E2">
        <w:rPr>
          <w:rFonts w:ascii="Calibri" w:hAnsi="Calibri" w:cs="Calibri"/>
          <w:bCs/>
          <w:color w:val="002060"/>
          <w:sz w:val="28"/>
          <w:szCs w:val="28"/>
          <w:lang w:val="fr-BE"/>
        </w:rPr>
        <w:t>, mais le manque de juges, aggravé par des incapacités de travail de longue durée, n’a pas suffisamment permis d’obtenir déjà des résultats probants.</w:t>
      </w:r>
    </w:p>
    <w:p w:rsidR="008B592C" w:rsidRPr="003228E2" w:rsidRDefault="008B592C" w:rsidP="008B592C">
      <w:pPr>
        <w:rPr>
          <w:rFonts w:ascii="Calibri" w:hAnsi="Calibri" w:cs="Calibri"/>
          <w:bCs/>
          <w:color w:val="002060"/>
          <w:sz w:val="28"/>
          <w:szCs w:val="28"/>
          <w:lang w:val="fr-BE"/>
        </w:rPr>
      </w:pPr>
    </w:p>
    <w:p w:rsidR="008B592C" w:rsidRPr="003228E2" w:rsidRDefault="008B592C" w:rsidP="008B592C">
      <w:pPr>
        <w:rPr>
          <w:rFonts w:ascii="Calibri" w:hAnsi="Calibri" w:cs="Calibri"/>
          <w:bCs/>
          <w:color w:val="002060"/>
          <w:sz w:val="28"/>
          <w:szCs w:val="28"/>
          <w:lang w:val="fr-BE"/>
        </w:rPr>
      </w:pPr>
      <w:r w:rsidRPr="003228E2">
        <w:rPr>
          <w:rFonts w:ascii="Calibri" w:hAnsi="Calibri" w:cs="Calibri"/>
          <w:bCs/>
          <w:color w:val="002060"/>
          <w:sz w:val="28"/>
          <w:szCs w:val="28"/>
          <w:lang w:val="fr-BE"/>
        </w:rPr>
        <w:t>Grâc</w:t>
      </w:r>
      <w:r w:rsidR="004804D7" w:rsidRPr="003228E2">
        <w:rPr>
          <w:rFonts w:ascii="Calibri" w:hAnsi="Calibri" w:cs="Calibri"/>
          <w:bCs/>
          <w:color w:val="002060"/>
          <w:sz w:val="28"/>
          <w:szCs w:val="28"/>
          <w:lang w:val="fr-BE"/>
        </w:rPr>
        <w:t>e à l’arrivée de nouveaux juges</w:t>
      </w:r>
      <w:r w:rsidRPr="003228E2">
        <w:rPr>
          <w:rFonts w:ascii="Calibri" w:hAnsi="Calibri" w:cs="Calibri"/>
          <w:bCs/>
          <w:color w:val="002060"/>
          <w:sz w:val="28"/>
          <w:szCs w:val="28"/>
          <w:lang w:val="fr-BE"/>
        </w:rPr>
        <w:t>,  nous s</w:t>
      </w:r>
      <w:r w:rsidR="003228E2" w:rsidRPr="003228E2">
        <w:rPr>
          <w:rFonts w:ascii="Calibri" w:hAnsi="Calibri" w:cs="Calibri"/>
          <w:bCs/>
          <w:color w:val="002060"/>
          <w:sz w:val="28"/>
          <w:szCs w:val="28"/>
          <w:lang w:val="fr-BE"/>
        </w:rPr>
        <w:t>ommes</w:t>
      </w:r>
      <w:r w:rsidRPr="003228E2">
        <w:rPr>
          <w:rFonts w:ascii="Calibri" w:hAnsi="Calibri" w:cs="Calibri"/>
          <w:bCs/>
          <w:color w:val="002060"/>
          <w:sz w:val="28"/>
          <w:szCs w:val="28"/>
          <w:lang w:val="fr-BE"/>
        </w:rPr>
        <w:t xml:space="preserve"> en principe 2</w:t>
      </w:r>
      <w:r w:rsidR="003228E2" w:rsidRPr="003228E2">
        <w:rPr>
          <w:rFonts w:ascii="Calibri" w:hAnsi="Calibri" w:cs="Calibri"/>
          <w:bCs/>
          <w:color w:val="002060"/>
          <w:sz w:val="28"/>
          <w:szCs w:val="28"/>
          <w:lang w:val="fr-BE"/>
        </w:rPr>
        <w:t>5</w:t>
      </w:r>
      <w:r w:rsidRPr="003228E2">
        <w:rPr>
          <w:rFonts w:ascii="Calibri" w:hAnsi="Calibri" w:cs="Calibri"/>
          <w:bCs/>
          <w:color w:val="002060"/>
          <w:sz w:val="28"/>
          <w:szCs w:val="28"/>
          <w:lang w:val="fr-BE"/>
        </w:rPr>
        <w:t xml:space="preserve"> juges </w:t>
      </w:r>
      <w:r w:rsidR="003228E2" w:rsidRPr="003228E2">
        <w:rPr>
          <w:rFonts w:ascii="Calibri" w:hAnsi="Calibri" w:cs="Calibri"/>
          <w:bCs/>
          <w:color w:val="002060"/>
          <w:sz w:val="28"/>
          <w:szCs w:val="28"/>
          <w:lang w:val="fr-BE"/>
        </w:rPr>
        <w:t>depuis janvier 2021</w:t>
      </w:r>
      <w:r w:rsidRPr="003228E2">
        <w:rPr>
          <w:rFonts w:ascii="Calibri" w:hAnsi="Calibri" w:cs="Calibri"/>
          <w:bCs/>
          <w:color w:val="002060"/>
          <w:sz w:val="28"/>
          <w:szCs w:val="28"/>
          <w:lang w:val="fr-BE"/>
        </w:rPr>
        <w:t>, soit +- 1</w:t>
      </w:r>
      <w:r w:rsidR="003228E2" w:rsidRPr="003228E2">
        <w:rPr>
          <w:rFonts w:ascii="Calibri" w:hAnsi="Calibri" w:cs="Calibri"/>
          <w:bCs/>
          <w:color w:val="002060"/>
          <w:sz w:val="28"/>
          <w:szCs w:val="28"/>
          <w:lang w:val="fr-BE"/>
        </w:rPr>
        <w:t>9</w:t>
      </w:r>
      <w:r w:rsidRPr="003228E2">
        <w:rPr>
          <w:rFonts w:ascii="Calibri" w:hAnsi="Calibri" w:cs="Calibri"/>
          <w:bCs/>
          <w:color w:val="002060"/>
          <w:sz w:val="28"/>
          <w:szCs w:val="28"/>
          <w:lang w:val="fr-BE"/>
        </w:rPr>
        <w:t xml:space="preserve">% des juges au niveau national, et nous </w:t>
      </w:r>
      <w:r w:rsidR="003228E2" w:rsidRPr="003228E2">
        <w:rPr>
          <w:rFonts w:ascii="Calibri" w:hAnsi="Calibri" w:cs="Calibri"/>
          <w:bCs/>
          <w:color w:val="002060"/>
          <w:sz w:val="28"/>
          <w:szCs w:val="28"/>
          <w:lang w:val="fr-BE"/>
        </w:rPr>
        <w:t>essayons de</w:t>
      </w:r>
      <w:r w:rsidRPr="003228E2">
        <w:rPr>
          <w:rFonts w:ascii="Calibri" w:hAnsi="Calibri" w:cs="Calibri"/>
          <w:bCs/>
          <w:color w:val="002060"/>
          <w:sz w:val="28"/>
          <w:szCs w:val="28"/>
          <w:lang w:val="fr-BE"/>
        </w:rPr>
        <w:t xml:space="preserve"> nous attaquer à ce problème.</w:t>
      </w:r>
    </w:p>
    <w:p w:rsidR="008B592C" w:rsidRPr="003228E2" w:rsidRDefault="008B592C" w:rsidP="008B592C">
      <w:pPr>
        <w:rPr>
          <w:rFonts w:ascii="Calibri" w:hAnsi="Calibri" w:cs="Calibri"/>
          <w:bCs/>
          <w:color w:val="002060"/>
          <w:sz w:val="28"/>
          <w:szCs w:val="28"/>
          <w:lang w:val="fr-BE"/>
        </w:rPr>
      </w:pPr>
    </w:p>
    <w:p w:rsidR="008B592C" w:rsidRPr="003228E2" w:rsidRDefault="008B592C" w:rsidP="008B592C">
      <w:pPr>
        <w:rPr>
          <w:rFonts w:ascii="Calibri" w:hAnsi="Calibri" w:cs="Calibri"/>
          <w:bCs/>
          <w:color w:val="002060"/>
          <w:sz w:val="28"/>
          <w:szCs w:val="28"/>
          <w:lang w:val="fr-BE"/>
        </w:rPr>
      </w:pPr>
      <w:r w:rsidRPr="003228E2">
        <w:rPr>
          <w:rFonts w:ascii="Calibri" w:hAnsi="Calibri" w:cs="Calibri"/>
          <w:bCs/>
          <w:color w:val="002060"/>
          <w:sz w:val="28"/>
          <w:szCs w:val="28"/>
          <w:lang w:val="fr-BE"/>
        </w:rPr>
        <w:t xml:space="preserve">Nous avons créé </w:t>
      </w:r>
      <w:r w:rsidR="003228E2" w:rsidRPr="003228E2">
        <w:rPr>
          <w:rFonts w:ascii="Calibri" w:hAnsi="Calibri" w:cs="Calibri"/>
          <w:bCs/>
          <w:color w:val="002060"/>
          <w:sz w:val="28"/>
          <w:szCs w:val="28"/>
          <w:lang w:val="fr-BE"/>
        </w:rPr>
        <w:t>de</w:t>
      </w:r>
      <w:r w:rsidRPr="003228E2">
        <w:rPr>
          <w:rFonts w:ascii="Calibri" w:hAnsi="Calibri" w:cs="Calibri"/>
          <w:bCs/>
          <w:color w:val="002060"/>
          <w:sz w:val="28"/>
          <w:szCs w:val="28"/>
          <w:lang w:val="fr-BE"/>
        </w:rPr>
        <w:t xml:space="preserve"> nouvelles audiences au sein de la Division de Liège à partir de </w:t>
      </w:r>
      <w:r w:rsidR="003228E2" w:rsidRPr="003228E2">
        <w:rPr>
          <w:rFonts w:ascii="Calibri" w:hAnsi="Calibri" w:cs="Calibri"/>
          <w:bCs/>
          <w:color w:val="002060"/>
          <w:sz w:val="28"/>
          <w:szCs w:val="28"/>
          <w:lang w:val="fr-BE"/>
        </w:rPr>
        <w:t xml:space="preserve">janvier 2021 (71 par mois au total), </w:t>
      </w:r>
      <w:r w:rsidRPr="003228E2">
        <w:rPr>
          <w:rFonts w:ascii="Calibri" w:hAnsi="Calibri" w:cs="Calibri"/>
          <w:bCs/>
          <w:color w:val="002060"/>
          <w:sz w:val="28"/>
          <w:szCs w:val="28"/>
          <w:lang w:val="fr-BE"/>
        </w:rPr>
        <w:t>qui nous permettront d’avancer.</w:t>
      </w:r>
    </w:p>
    <w:p w:rsidR="008B592C" w:rsidRPr="003228E2" w:rsidRDefault="008B592C" w:rsidP="008B592C">
      <w:pPr>
        <w:rPr>
          <w:rFonts w:ascii="Calibri" w:hAnsi="Calibri" w:cs="Calibri"/>
          <w:bCs/>
          <w:color w:val="002060"/>
          <w:sz w:val="28"/>
          <w:szCs w:val="28"/>
          <w:lang w:val="fr-BE"/>
        </w:rPr>
      </w:pPr>
    </w:p>
    <w:p w:rsidR="008B592C" w:rsidRPr="003228E2" w:rsidRDefault="008B592C" w:rsidP="008B592C">
      <w:pPr>
        <w:rPr>
          <w:rFonts w:ascii="Calibri" w:hAnsi="Calibri" w:cs="Calibri"/>
          <w:bCs/>
          <w:color w:val="002060"/>
          <w:sz w:val="28"/>
          <w:szCs w:val="28"/>
          <w:lang w:val="fr-BE"/>
        </w:rPr>
      </w:pPr>
      <w:r w:rsidRPr="003228E2">
        <w:rPr>
          <w:rFonts w:ascii="Calibri" w:hAnsi="Calibri" w:cs="Calibri"/>
          <w:bCs/>
          <w:color w:val="002060"/>
          <w:sz w:val="28"/>
          <w:szCs w:val="28"/>
          <w:lang w:val="fr-BE"/>
        </w:rPr>
        <w:t>Bien entendu, nous allons sensibilis</w:t>
      </w:r>
      <w:r w:rsidR="003228E2">
        <w:rPr>
          <w:rFonts w:ascii="Calibri" w:hAnsi="Calibri" w:cs="Calibri"/>
          <w:bCs/>
          <w:color w:val="002060"/>
          <w:sz w:val="28"/>
          <w:szCs w:val="28"/>
          <w:lang w:val="fr-BE"/>
        </w:rPr>
        <w:t>ons</w:t>
      </w:r>
      <w:r w:rsidRPr="003228E2">
        <w:rPr>
          <w:rFonts w:ascii="Calibri" w:hAnsi="Calibri" w:cs="Calibri"/>
          <w:bCs/>
          <w:color w:val="002060"/>
          <w:sz w:val="28"/>
          <w:szCs w:val="28"/>
          <w:lang w:val="fr-BE"/>
        </w:rPr>
        <w:t xml:space="preserve"> les autres intervenants (experts, l’auditorat du travail et les parties), afin que l’objectif soit atteint ou approché (soit rejoindre la durée moyenne nationale, ou même être plus bas).  Nous ne maitrisons en effet pas toutes les données du problème (principe dispositif, information civile de l’auditorat du travail, manque d’experts efficaces et rapides,…).</w:t>
      </w:r>
    </w:p>
    <w:p w:rsidR="008B592C" w:rsidRPr="003228E2" w:rsidRDefault="008B592C" w:rsidP="008B592C">
      <w:pPr>
        <w:rPr>
          <w:rFonts w:ascii="Calibri" w:hAnsi="Calibri" w:cs="Calibri"/>
          <w:bCs/>
          <w:color w:val="2E74B5"/>
          <w:sz w:val="28"/>
          <w:szCs w:val="28"/>
          <w:lang w:val="fr-BE"/>
        </w:rPr>
      </w:pPr>
    </w:p>
    <w:p w:rsidR="008B592C" w:rsidRPr="003228E2" w:rsidRDefault="008B592C" w:rsidP="008B592C">
      <w:pPr>
        <w:rPr>
          <w:rFonts w:ascii="Calibri" w:hAnsi="Calibri" w:cs="Calibri"/>
          <w:bCs/>
          <w:color w:val="2E74B5"/>
          <w:sz w:val="28"/>
          <w:szCs w:val="28"/>
          <w:lang w:val="fr-BE"/>
        </w:rPr>
      </w:pPr>
    </w:p>
    <w:p w:rsidR="008B592C" w:rsidRPr="003228E2" w:rsidRDefault="008B592C" w:rsidP="008B592C">
      <w:pPr>
        <w:rPr>
          <w:lang w:val="fr-BE"/>
        </w:rPr>
      </w:pPr>
    </w:p>
    <w:p w:rsidR="00F3272C" w:rsidRPr="003228E2" w:rsidRDefault="00F3272C" w:rsidP="00F3272C"/>
    <w:p w:rsidR="00F3272C" w:rsidRPr="003228E2" w:rsidRDefault="00F3272C" w:rsidP="00F3272C">
      <w:pPr>
        <w:pStyle w:val="Textebrut"/>
        <w:ind w:left="708"/>
        <w:rPr>
          <w:color w:val="2E74B5"/>
          <w:lang w:val="fr-BE"/>
        </w:rPr>
      </w:pPr>
      <w:r w:rsidRPr="003228E2">
        <w:rPr>
          <w:color w:val="002060"/>
          <w:u w:val="single"/>
          <w:lang w:val="fr-BE"/>
        </w:rPr>
        <w:t xml:space="preserve">Nouvelles rubriques </w:t>
      </w:r>
      <w:r w:rsidR="008B592C" w:rsidRPr="003228E2">
        <w:rPr>
          <w:color w:val="002060"/>
          <w:u w:val="single"/>
          <w:lang w:val="fr-BE"/>
        </w:rPr>
        <w:t xml:space="preserve">depuis </w:t>
      </w:r>
      <w:r w:rsidR="001B5BB9" w:rsidRPr="003228E2">
        <w:rPr>
          <w:color w:val="002060"/>
          <w:u w:val="single"/>
          <w:lang w:val="fr-BE"/>
        </w:rPr>
        <w:t>201</w:t>
      </w:r>
      <w:r w:rsidR="005B3FD0" w:rsidRPr="003228E2">
        <w:rPr>
          <w:color w:val="002060"/>
          <w:u w:val="single"/>
          <w:lang w:val="fr-BE"/>
        </w:rPr>
        <w:t>8</w:t>
      </w:r>
      <w:r w:rsidR="005B3FD0" w:rsidRPr="003228E2">
        <w:rPr>
          <w:color w:val="002060"/>
          <w:lang w:val="fr-BE"/>
        </w:rPr>
        <w:t xml:space="preserve"> (co</w:t>
      </w:r>
      <w:r w:rsidRPr="003228E2">
        <w:rPr>
          <w:color w:val="002060"/>
          <w:lang w:val="fr-BE"/>
        </w:rPr>
        <w:t xml:space="preserve">urriel du CSJ du 19 mars </w:t>
      </w:r>
      <w:r w:rsidR="001B5BB9" w:rsidRPr="003228E2">
        <w:rPr>
          <w:color w:val="002060"/>
          <w:lang w:val="fr-BE"/>
        </w:rPr>
        <w:t>201</w:t>
      </w:r>
      <w:r w:rsidR="005B3FD0" w:rsidRPr="003228E2">
        <w:rPr>
          <w:color w:val="002060"/>
          <w:lang w:val="fr-BE"/>
        </w:rPr>
        <w:t>8</w:t>
      </w:r>
      <w:r w:rsidRPr="003228E2">
        <w:rPr>
          <w:color w:val="002060"/>
          <w:lang w:val="fr-BE"/>
        </w:rPr>
        <w:t xml:space="preserve">…) : </w:t>
      </w:r>
      <w:r w:rsidRPr="003228E2">
        <w:rPr>
          <w:color w:val="2E74B5"/>
          <w:lang w:val="fr-BE"/>
        </w:rPr>
        <w:t xml:space="preserve">ces élements sont </w:t>
      </w:r>
      <w:r w:rsidR="008B592C" w:rsidRPr="003228E2">
        <w:rPr>
          <w:color w:val="2E74B5"/>
          <w:lang w:val="fr-BE"/>
        </w:rPr>
        <w:t xml:space="preserve">aussi </w:t>
      </w:r>
      <w:r w:rsidRPr="003228E2">
        <w:rPr>
          <w:color w:val="2E74B5"/>
          <w:lang w:val="fr-BE"/>
        </w:rPr>
        <w:t>abordés trans</w:t>
      </w:r>
      <w:r w:rsidR="008B592C" w:rsidRPr="003228E2">
        <w:rPr>
          <w:color w:val="2E74B5"/>
          <w:lang w:val="fr-BE"/>
        </w:rPr>
        <w:t>v</w:t>
      </w:r>
      <w:r w:rsidRPr="003228E2">
        <w:rPr>
          <w:color w:val="2E74B5"/>
          <w:lang w:val="fr-BE"/>
        </w:rPr>
        <w:t>ersalement dans ce qui suit</w:t>
      </w:r>
      <w:r w:rsidR="008B592C" w:rsidRPr="003228E2">
        <w:rPr>
          <w:color w:val="2E74B5"/>
          <w:lang w:val="fr-BE"/>
        </w:rPr>
        <w:t xml:space="preserve"> et ce qui précède</w:t>
      </w:r>
      <w:r w:rsidRPr="003228E2">
        <w:rPr>
          <w:color w:val="2E74B5"/>
          <w:lang w:val="fr-BE"/>
        </w:rPr>
        <w:t>.</w:t>
      </w:r>
    </w:p>
    <w:p w:rsidR="00F3272C" w:rsidRPr="003228E2" w:rsidRDefault="00F3272C" w:rsidP="00F3272C">
      <w:pPr>
        <w:pStyle w:val="Textebrut"/>
        <w:ind w:left="708"/>
        <w:rPr>
          <w:color w:val="2E74B5"/>
          <w:lang w:val="fr-BE"/>
        </w:rPr>
      </w:pPr>
    </w:p>
    <w:p w:rsidR="00F3272C" w:rsidRPr="003228E2" w:rsidRDefault="00F3272C" w:rsidP="00F3272C">
      <w:pPr>
        <w:pStyle w:val="Textebrut"/>
        <w:ind w:left="708"/>
        <w:rPr>
          <w:color w:val="2E74B5"/>
          <w:lang w:val="fr-BE"/>
        </w:rPr>
      </w:pPr>
      <w:r w:rsidRPr="003228E2">
        <w:rPr>
          <w:color w:val="2E74B5"/>
          <w:lang w:val="fr-BE"/>
        </w:rPr>
        <w:t>j) l'évolution de la réalisation du plan de gestion et des objectifs;</w:t>
      </w:r>
    </w:p>
    <w:p w:rsidR="008B592C" w:rsidRPr="003228E2" w:rsidRDefault="008B592C" w:rsidP="00F3272C">
      <w:pPr>
        <w:pStyle w:val="Textebrut"/>
        <w:ind w:left="708"/>
        <w:rPr>
          <w:color w:val="2E74B5"/>
          <w:lang w:val="fr-BE"/>
        </w:rPr>
      </w:pPr>
    </w:p>
    <w:p w:rsidR="008B592C" w:rsidRPr="003228E2" w:rsidRDefault="008B592C" w:rsidP="00F3272C">
      <w:pPr>
        <w:pStyle w:val="Textebrut"/>
        <w:ind w:left="708"/>
        <w:rPr>
          <w:color w:val="2E74B5"/>
          <w:lang w:val="fr-BE"/>
        </w:rPr>
      </w:pPr>
      <w:r w:rsidRPr="003228E2">
        <w:rPr>
          <w:color w:val="2E74B5"/>
          <w:lang w:val="fr-BE"/>
        </w:rPr>
        <w:t xml:space="preserve">Il est réalisé globalement, et ses objectifs aussi. Rome ne se fait pas en un jour, et nous allons continuer, en se fixant de nouveaux </w:t>
      </w:r>
    </w:p>
    <w:p w:rsidR="008B592C" w:rsidRPr="003228E2" w:rsidRDefault="008B592C" w:rsidP="00F3272C">
      <w:pPr>
        <w:pStyle w:val="Textebrut"/>
        <w:ind w:left="708"/>
        <w:rPr>
          <w:color w:val="2E74B5"/>
          <w:lang w:val="fr-BE"/>
        </w:rPr>
      </w:pPr>
      <w:r w:rsidRPr="003228E2">
        <w:rPr>
          <w:color w:val="2E74B5"/>
          <w:lang w:val="fr-BE"/>
        </w:rPr>
        <w:t>objectifs plus ambitieux, grâce à l’arrivée de nouveaux magistrats, et une nouvelle  direction du greffe.</w:t>
      </w:r>
    </w:p>
    <w:p w:rsidR="008B592C" w:rsidRPr="003228E2" w:rsidRDefault="008B592C" w:rsidP="00F3272C">
      <w:pPr>
        <w:pStyle w:val="Textebrut"/>
        <w:ind w:left="708"/>
        <w:rPr>
          <w:color w:val="2E74B5"/>
          <w:lang w:val="fr-BE"/>
        </w:rPr>
      </w:pPr>
    </w:p>
    <w:p w:rsidR="00F3272C" w:rsidRPr="003228E2" w:rsidRDefault="00F3272C" w:rsidP="00F3272C">
      <w:pPr>
        <w:pStyle w:val="Textebrut"/>
        <w:ind w:left="708"/>
        <w:rPr>
          <w:color w:val="2E74B5"/>
          <w:lang w:val="fr-BE"/>
        </w:rPr>
      </w:pPr>
      <w:r w:rsidRPr="003228E2">
        <w:rPr>
          <w:color w:val="2E74B5"/>
          <w:lang w:val="fr-BE"/>
        </w:rPr>
        <w:t>k) les modalités d'utilisation des moyens;</w:t>
      </w:r>
    </w:p>
    <w:p w:rsidR="008B592C" w:rsidRPr="003228E2" w:rsidRDefault="008B592C" w:rsidP="00F3272C">
      <w:pPr>
        <w:pStyle w:val="Textebrut"/>
        <w:ind w:left="708"/>
        <w:rPr>
          <w:color w:val="2E74B5"/>
          <w:lang w:val="fr-BE"/>
        </w:rPr>
      </w:pPr>
    </w:p>
    <w:p w:rsidR="008B592C" w:rsidRPr="003228E2" w:rsidRDefault="008B592C" w:rsidP="00F3272C">
      <w:pPr>
        <w:pStyle w:val="Textebrut"/>
        <w:ind w:left="708"/>
        <w:rPr>
          <w:color w:val="2E74B5"/>
          <w:lang w:val="fr-BE"/>
        </w:rPr>
      </w:pPr>
      <w:r w:rsidRPr="003228E2">
        <w:rPr>
          <w:color w:val="2E74B5"/>
          <w:lang w:val="fr-BE"/>
        </w:rPr>
        <w:t>Ils sont répartis du mieux possible entre les divisions. L’autonomie de gestion en cours est un grand défi (werkingksosten, etc…).</w:t>
      </w:r>
    </w:p>
    <w:p w:rsidR="008B592C" w:rsidRPr="003228E2" w:rsidRDefault="008B592C" w:rsidP="00F3272C">
      <w:pPr>
        <w:pStyle w:val="Textebrut"/>
        <w:ind w:left="708"/>
        <w:rPr>
          <w:color w:val="2E74B5"/>
          <w:lang w:val="fr-BE"/>
        </w:rPr>
      </w:pPr>
    </w:p>
    <w:p w:rsidR="00F3272C" w:rsidRPr="003228E2" w:rsidRDefault="00F3272C" w:rsidP="00F3272C">
      <w:pPr>
        <w:pStyle w:val="Textebrut"/>
        <w:ind w:left="708"/>
        <w:rPr>
          <w:color w:val="2E74B5"/>
          <w:lang w:val="fr-BE"/>
        </w:rPr>
      </w:pPr>
      <w:r w:rsidRPr="003228E2">
        <w:rPr>
          <w:color w:val="2E74B5"/>
          <w:lang w:val="fr-BE"/>
        </w:rPr>
        <w:t>l) la politique de qualité;</w:t>
      </w:r>
    </w:p>
    <w:p w:rsidR="008B592C" w:rsidRPr="003228E2" w:rsidRDefault="008B592C" w:rsidP="00F3272C">
      <w:pPr>
        <w:pStyle w:val="Textebrut"/>
        <w:ind w:left="708"/>
        <w:rPr>
          <w:color w:val="2E74B5"/>
          <w:lang w:val="fr-BE"/>
        </w:rPr>
      </w:pPr>
    </w:p>
    <w:p w:rsidR="008B592C" w:rsidRPr="003228E2" w:rsidRDefault="008B592C" w:rsidP="00F3272C">
      <w:pPr>
        <w:pStyle w:val="Textebrut"/>
        <w:ind w:left="708"/>
        <w:rPr>
          <w:color w:val="2E74B5"/>
          <w:lang w:val="fr-BE"/>
        </w:rPr>
      </w:pPr>
      <w:r w:rsidRPr="003228E2">
        <w:rPr>
          <w:color w:val="2E74B5"/>
          <w:lang w:val="fr-BE"/>
        </w:rPr>
        <w:t xml:space="preserve">La qualité du produit final est constamment recherchée, et la diffusion de notre jurisprudence est de plus en plus un succès (Wolters Kluwer, </w:t>
      </w:r>
    </w:p>
    <w:p w:rsidR="008B592C" w:rsidRPr="003228E2" w:rsidRDefault="008B592C" w:rsidP="00F3272C">
      <w:pPr>
        <w:pStyle w:val="Textebrut"/>
        <w:ind w:left="708"/>
        <w:rPr>
          <w:color w:val="2E74B5"/>
          <w:lang w:val="fr-BE"/>
        </w:rPr>
      </w:pPr>
      <w:r w:rsidRPr="003228E2">
        <w:rPr>
          <w:color w:val="2E74B5"/>
          <w:lang w:val="fr-BE"/>
        </w:rPr>
        <w:t>Larcier, Anthémis, Terralaboris, ….).   Le nombre de références du TT Liège dans différentes revues ou sites web est en augmentation significative.</w:t>
      </w:r>
    </w:p>
    <w:p w:rsidR="008B592C" w:rsidRPr="003228E2" w:rsidRDefault="008B592C" w:rsidP="00F3272C">
      <w:pPr>
        <w:pStyle w:val="Textebrut"/>
        <w:ind w:left="708"/>
        <w:rPr>
          <w:color w:val="2E74B5"/>
          <w:lang w:val="fr-BE"/>
        </w:rPr>
      </w:pPr>
    </w:p>
    <w:p w:rsidR="00F3272C" w:rsidRPr="003228E2" w:rsidRDefault="00F3272C" w:rsidP="00F3272C">
      <w:pPr>
        <w:pStyle w:val="Textebrut"/>
        <w:ind w:left="708"/>
        <w:rPr>
          <w:color w:val="2E74B5"/>
          <w:lang w:val="fr-BE"/>
        </w:rPr>
      </w:pPr>
      <w:r w:rsidRPr="003228E2">
        <w:rPr>
          <w:color w:val="2E74B5"/>
          <w:lang w:val="fr-BE"/>
        </w:rPr>
        <w:t>m) le</w:t>
      </w:r>
      <w:r w:rsidR="00AD54F1" w:rsidRPr="003228E2">
        <w:rPr>
          <w:color w:val="2E74B5"/>
          <w:lang w:val="fr-BE"/>
        </w:rPr>
        <w:t xml:space="preserve"> fonctionnement des divisions ;</w:t>
      </w:r>
    </w:p>
    <w:p w:rsidR="00AD54F1" w:rsidRPr="003228E2" w:rsidRDefault="00AD54F1" w:rsidP="00F3272C">
      <w:pPr>
        <w:pStyle w:val="Textebrut"/>
        <w:ind w:left="708"/>
        <w:rPr>
          <w:color w:val="2E74B5"/>
          <w:lang w:val="fr-BE"/>
        </w:rPr>
      </w:pPr>
    </w:p>
    <w:p w:rsidR="008B592C" w:rsidRPr="003228E2" w:rsidRDefault="008B592C" w:rsidP="00F3272C">
      <w:pPr>
        <w:pStyle w:val="Textebrut"/>
        <w:ind w:left="708"/>
        <w:rPr>
          <w:color w:val="2E74B5"/>
          <w:lang w:val="fr-BE"/>
        </w:rPr>
      </w:pPr>
      <w:r w:rsidRPr="003228E2">
        <w:rPr>
          <w:color w:val="2E74B5"/>
          <w:lang w:val="fr-BE"/>
        </w:rPr>
        <w:t xml:space="preserve">Les divisions lontaines gardent une certaine autonomie, mais le développement des bonne pratiques partout, en coopération TOP-DOWN et </w:t>
      </w:r>
    </w:p>
    <w:p w:rsidR="008B592C" w:rsidRPr="005A7A55" w:rsidRDefault="008B592C" w:rsidP="00F3272C">
      <w:pPr>
        <w:pStyle w:val="Textebrut"/>
        <w:ind w:left="708"/>
        <w:rPr>
          <w:color w:val="2E74B5"/>
          <w:lang w:val="fr-BE"/>
        </w:rPr>
      </w:pPr>
      <w:r w:rsidRPr="003228E2">
        <w:rPr>
          <w:color w:val="2E74B5"/>
          <w:lang w:val="fr-BE"/>
        </w:rPr>
        <w:t>DOWN-TOP, est un défi relevé chaque jour.</w:t>
      </w:r>
    </w:p>
    <w:p w:rsidR="00DA443D" w:rsidRPr="005A7A55" w:rsidRDefault="00DA443D" w:rsidP="00DA443D">
      <w:pPr>
        <w:pStyle w:val="Titre060"/>
        <w:numPr>
          <w:ilvl w:val="0"/>
          <w:numId w:val="0"/>
        </w:numPr>
        <w:spacing w:before="0" w:after="0"/>
        <w:outlineLvl w:val="9"/>
        <w:rPr>
          <w:color w:val="2E74B5"/>
        </w:rPr>
      </w:pPr>
    </w:p>
    <w:p w:rsidR="004C3DEC" w:rsidRPr="005A7A55" w:rsidRDefault="004C3DEC" w:rsidP="00DA443D">
      <w:pPr>
        <w:jc w:val="both"/>
        <w:rPr>
          <w:color w:val="2E74B5"/>
        </w:rPr>
      </w:pPr>
    </w:p>
    <w:p w:rsidR="004C3DEC" w:rsidRDefault="004C3DEC" w:rsidP="00DA443D">
      <w:pPr>
        <w:jc w:val="both"/>
      </w:pPr>
    </w:p>
    <w:p w:rsidR="004C3DEC" w:rsidRDefault="004C3DEC" w:rsidP="00DA443D">
      <w:pPr>
        <w:jc w:val="both"/>
      </w:pPr>
    </w:p>
    <w:p w:rsidR="004C3DEC" w:rsidRDefault="004C3DEC" w:rsidP="00DA443D">
      <w:pPr>
        <w:jc w:val="both"/>
      </w:pPr>
    </w:p>
    <w:p w:rsidR="00DA443D" w:rsidRPr="00EC12CB" w:rsidRDefault="00DA443D" w:rsidP="00DA443D">
      <w:pPr>
        <w:jc w:val="both"/>
      </w:pPr>
      <w:r w:rsidRPr="00EC12CB">
        <w:t xml:space="preserve">Décrivez, en </w:t>
      </w:r>
      <w:r w:rsidRPr="003F53C5">
        <w:rPr>
          <w:b/>
        </w:rPr>
        <w:t>deux pages MAXIMUM</w:t>
      </w:r>
      <w:r w:rsidRPr="00EC12CB">
        <w:rPr>
          <w:bCs/>
        </w:rPr>
        <w:t xml:space="preserve">, </w:t>
      </w:r>
      <w:r w:rsidRPr="00EC12CB">
        <w:t xml:space="preserve">les actions </w:t>
      </w:r>
      <w:r>
        <w:t>essentielles</w:t>
      </w:r>
      <w:r w:rsidRPr="00EC12CB">
        <w:t xml:space="preserve"> entreprises tant sur le plan de la planification que sur celui de l’exécution durant l’année civile concernée </w:t>
      </w:r>
      <w:r>
        <w:t xml:space="preserve">(T) concernée </w:t>
      </w:r>
      <w:r w:rsidRPr="00EC12CB">
        <w:t xml:space="preserve">en vue d’améliorer le fonctionnement </w:t>
      </w:r>
      <w:r>
        <w:t xml:space="preserve">de la juridiction, d’éliminer l’arriéré judiciaire, de garantir le respect des délais du délibéré, </w:t>
      </w:r>
      <w:r w:rsidRPr="00EC12CB">
        <w:t>et les résultats obtenus.</w:t>
      </w:r>
      <w:r>
        <w:t xml:space="preserve"> </w:t>
      </w:r>
      <w:r>
        <w:rPr>
          <w:rStyle w:val="Appelnotedebasdep"/>
        </w:rPr>
        <w:footnoteReference w:id="23"/>
      </w:r>
    </w:p>
    <w:p w:rsidR="00DA443D" w:rsidRDefault="00DA443D" w:rsidP="00424DA3">
      <w:pPr>
        <w:jc w:val="both"/>
      </w:pPr>
    </w:p>
    <w:p w:rsidR="00BC238D" w:rsidRDefault="00BC238D" w:rsidP="00424DA3">
      <w:pPr>
        <w:jc w:val="both"/>
      </w:pPr>
    </w:p>
    <w:p w:rsidR="00BC238D" w:rsidRDefault="00BC238D" w:rsidP="00424DA3">
      <w:pPr>
        <w:jc w:val="both"/>
      </w:pPr>
    </w:p>
    <w:p w:rsidR="00617E1B" w:rsidRPr="004907FD" w:rsidRDefault="00617E1B" w:rsidP="00617E1B">
      <w:pPr>
        <w:pStyle w:val="Corpsdetexte21"/>
        <w:ind w:left="1134"/>
        <w:rPr>
          <w:b/>
          <w:bCs/>
          <w:color w:val="1F4E79"/>
          <w:sz w:val="48"/>
          <w:szCs w:val="48"/>
          <w:lang w:val="fr-FR"/>
        </w:rPr>
      </w:pPr>
      <w:r w:rsidRPr="004907FD">
        <w:rPr>
          <w:b/>
          <w:bCs/>
          <w:color w:val="1F4E79"/>
          <w:sz w:val="48"/>
          <w:szCs w:val="48"/>
          <w:lang w:val="fr-FR"/>
        </w:rPr>
        <w:t>Le tribunal du travail de Liège</w:t>
      </w:r>
      <w:r w:rsidR="004804D7" w:rsidRPr="004907FD">
        <w:rPr>
          <w:b/>
          <w:bCs/>
          <w:color w:val="1F4E79"/>
          <w:sz w:val="48"/>
          <w:szCs w:val="48"/>
          <w:lang w:val="fr-FR"/>
        </w:rPr>
        <w:t xml:space="preserve"> </w:t>
      </w:r>
      <w:r w:rsidR="00140AA2" w:rsidRPr="004907FD">
        <w:rPr>
          <w:b/>
          <w:bCs/>
          <w:color w:val="1F4E79"/>
          <w:sz w:val="48"/>
          <w:szCs w:val="48"/>
          <w:lang w:val="fr-FR"/>
        </w:rPr>
        <w:t>(</w:t>
      </w:r>
      <w:r w:rsidR="001B5BB9" w:rsidRPr="004907FD">
        <w:rPr>
          <w:b/>
          <w:bCs/>
          <w:color w:val="1F4E79"/>
          <w:sz w:val="48"/>
          <w:szCs w:val="48"/>
          <w:lang w:val="fr-FR"/>
        </w:rPr>
        <w:t>20</w:t>
      </w:r>
      <w:r w:rsidR="00784D27" w:rsidRPr="004907FD">
        <w:rPr>
          <w:b/>
          <w:bCs/>
          <w:color w:val="1F4E79"/>
          <w:sz w:val="48"/>
          <w:szCs w:val="48"/>
          <w:lang w:val="fr-FR"/>
        </w:rPr>
        <w:t>2</w:t>
      </w:r>
      <w:r w:rsidR="00065E4E">
        <w:rPr>
          <w:b/>
          <w:bCs/>
          <w:color w:val="1F4E79"/>
          <w:sz w:val="48"/>
          <w:szCs w:val="48"/>
          <w:lang w:val="fr-FR"/>
        </w:rPr>
        <w:t>1</w:t>
      </w:r>
      <w:r w:rsidR="00140AA2" w:rsidRPr="004907FD">
        <w:rPr>
          <w:b/>
          <w:bCs/>
          <w:color w:val="1F4E79"/>
          <w:sz w:val="48"/>
          <w:szCs w:val="48"/>
          <w:lang w:val="fr-FR"/>
        </w:rPr>
        <w:t>)</w:t>
      </w:r>
      <w:r w:rsidRPr="004907FD">
        <w:rPr>
          <w:b/>
          <w:bCs/>
          <w:color w:val="1F4E79"/>
          <w:sz w:val="48"/>
          <w:szCs w:val="48"/>
          <w:lang w:val="fr-FR"/>
        </w:rPr>
        <w:t>:</w:t>
      </w:r>
    </w:p>
    <w:p w:rsidR="00617E1B" w:rsidRPr="004907FD" w:rsidRDefault="00617E1B" w:rsidP="00617E1B">
      <w:pPr>
        <w:pStyle w:val="Corpsdetexte21"/>
        <w:ind w:left="1134"/>
        <w:rPr>
          <w:b/>
          <w:bCs/>
          <w:color w:val="1F4E79"/>
          <w:szCs w:val="24"/>
          <w:lang w:val="fr-FR"/>
        </w:rPr>
      </w:pPr>
    </w:p>
    <w:p w:rsidR="00617E1B" w:rsidRPr="004907FD" w:rsidRDefault="00617E1B" w:rsidP="00617E1B">
      <w:pPr>
        <w:pStyle w:val="Corpsdetexte21"/>
        <w:ind w:left="1134"/>
        <w:rPr>
          <w:b/>
          <w:bCs/>
          <w:color w:val="1F4E79"/>
          <w:szCs w:val="24"/>
          <w:lang w:val="fr-FR"/>
        </w:rPr>
      </w:pPr>
      <w:r w:rsidRPr="004907FD">
        <w:rPr>
          <w:b/>
          <w:bCs/>
          <w:color w:val="1F4E79"/>
          <w:szCs w:val="24"/>
          <w:lang w:val="fr-FR"/>
        </w:rPr>
        <w:t>Préambule :</w:t>
      </w:r>
    </w:p>
    <w:p w:rsidR="00617E1B" w:rsidRPr="004907FD" w:rsidRDefault="00617E1B" w:rsidP="00617E1B">
      <w:pPr>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 xml:space="preserve">Mon entrée en fonction comme président </w:t>
      </w:r>
      <w:r w:rsidR="004C3DEC" w:rsidRPr="004907FD">
        <w:rPr>
          <w:rFonts w:ascii="Verdana" w:hAnsi="Verdana"/>
          <w:color w:val="1F4E79"/>
          <w:sz w:val="20"/>
        </w:rPr>
        <w:t>date du</w:t>
      </w:r>
      <w:r w:rsidR="004804D7" w:rsidRPr="004907FD">
        <w:rPr>
          <w:rFonts w:ascii="Verdana" w:hAnsi="Verdana"/>
          <w:color w:val="1F4E79"/>
          <w:sz w:val="20"/>
        </w:rPr>
        <w:t xml:space="preserve"> 22 mai 2014</w:t>
      </w:r>
      <w:r w:rsidRPr="004907FD">
        <w:rPr>
          <w:rFonts w:ascii="Verdana" w:hAnsi="Verdana"/>
          <w:color w:val="1F4E79"/>
          <w:sz w:val="20"/>
        </w:rPr>
        <w:t>.</w:t>
      </w:r>
      <w:r w:rsidR="004804D7" w:rsidRPr="004907FD">
        <w:rPr>
          <w:rFonts w:ascii="Verdana" w:hAnsi="Verdana"/>
          <w:color w:val="1F4E79"/>
          <w:sz w:val="20"/>
        </w:rPr>
        <w:t xml:space="preserve"> </w:t>
      </w:r>
      <w:r w:rsidR="004804D7" w:rsidRPr="00093EEE">
        <w:rPr>
          <w:rFonts w:ascii="Verdana" w:hAnsi="Verdana"/>
          <w:color w:val="7030A0"/>
          <w:sz w:val="20"/>
        </w:rPr>
        <w:t xml:space="preserve">Déjà </w:t>
      </w:r>
      <w:r w:rsidR="00093EEE" w:rsidRPr="00093EEE">
        <w:rPr>
          <w:rFonts w:ascii="Verdana" w:hAnsi="Verdana"/>
          <w:color w:val="7030A0"/>
          <w:sz w:val="20"/>
        </w:rPr>
        <w:t>7</w:t>
      </w:r>
      <w:r w:rsidR="004804D7" w:rsidRPr="00093EEE">
        <w:rPr>
          <w:rFonts w:ascii="Verdana" w:hAnsi="Verdana"/>
          <w:color w:val="7030A0"/>
          <w:sz w:val="20"/>
        </w:rPr>
        <w:t xml:space="preserve"> ans</w:t>
      </w:r>
      <w:r w:rsidR="004C3DEC" w:rsidRPr="004907FD">
        <w:rPr>
          <w:rFonts w:ascii="Verdana" w:hAnsi="Verdana"/>
          <w:color w:val="1F4E79"/>
          <w:sz w:val="20"/>
        </w:rPr>
        <w:t>, qui ont passé bien vite.</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Le nouveau tribunal du travail de Liège est à peine plus</w:t>
      </w:r>
      <w:r w:rsidR="004804D7" w:rsidRPr="004907FD">
        <w:rPr>
          <w:rFonts w:ascii="Verdana" w:hAnsi="Verdana"/>
          <w:color w:val="1F4E79"/>
          <w:sz w:val="20"/>
        </w:rPr>
        <w:t xml:space="preserve"> </w:t>
      </w:r>
      <w:r w:rsidRPr="004907FD">
        <w:rPr>
          <w:rFonts w:ascii="Verdana" w:hAnsi="Verdana"/>
          <w:color w:val="1F4E79"/>
          <w:sz w:val="20"/>
        </w:rPr>
        <w:t>ancien (1</w:t>
      </w:r>
      <w:r w:rsidRPr="004907FD">
        <w:rPr>
          <w:rFonts w:ascii="Verdana" w:hAnsi="Verdana"/>
          <w:color w:val="1F4E79"/>
          <w:sz w:val="20"/>
          <w:vertAlign w:val="superscript"/>
        </w:rPr>
        <w:t>er</w:t>
      </w:r>
      <w:r w:rsidRPr="004907FD">
        <w:rPr>
          <w:rFonts w:ascii="Verdana" w:hAnsi="Verdana"/>
          <w:color w:val="1F4E79"/>
          <w:sz w:val="20"/>
        </w:rPr>
        <w:t xml:space="preserve"> avril 2014).</w:t>
      </w:r>
    </w:p>
    <w:p w:rsidR="00617E1B" w:rsidRPr="004907FD" w:rsidRDefault="00617E1B" w:rsidP="0039145C">
      <w:pPr>
        <w:pStyle w:val="Retraitcorpsdetexte2"/>
        <w:spacing w:line="240" w:lineRule="auto"/>
        <w:ind w:left="709"/>
        <w:jc w:val="both"/>
        <w:rPr>
          <w:rFonts w:ascii="Verdana" w:hAnsi="Verdana"/>
          <w:b/>
          <w:i/>
          <w:color w:val="1F4E79"/>
          <w:sz w:val="20"/>
        </w:rPr>
      </w:pPr>
    </w:p>
    <w:p w:rsidR="00617E1B" w:rsidRPr="004907FD" w:rsidRDefault="00617E1B" w:rsidP="0039145C">
      <w:pPr>
        <w:pStyle w:val="Retraitcorpsdetexte2"/>
        <w:spacing w:line="240" w:lineRule="auto"/>
        <w:ind w:left="709"/>
        <w:jc w:val="both"/>
        <w:rPr>
          <w:rFonts w:ascii="Verdana" w:hAnsi="Verdana"/>
          <w:color w:val="1F4E79"/>
          <w:sz w:val="20"/>
        </w:rPr>
      </w:pPr>
      <w:r w:rsidRPr="004907FD">
        <w:rPr>
          <w:rFonts w:ascii="Verdana" w:hAnsi="Verdana"/>
          <w:color w:val="1F4E79"/>
          <w:sz w:val="20"/>
        </w:rPr>
        <w:t>Durant les 10 premiers mois d’exercice de mon mandat, j’avais tout d’abord pris connaissance de la situation du tribunal et des 8 divisions,  observé ses acteurs et mis en place les premiers jalons de mon plan de gestion.</w:t>
      </w:r>
    </w:p>
    <w:p w:rsidR="00617E1B" w:rsidRPr="004907FD" w:rsidRDefault="00617E1B" w:rsidP="0039145C">
      <w:pPr>
        <w:pStyle w:val="Retraitcorpsdetexte2"/>
        <w:spacing w:line="240" w:lineRule="auto"/>
        <w:ind w:left="709"/>
        <w:jc w:val="both"/>
        <w:rPr>
          <w:rFonts w:ascii="Verdana" w:hAnsi="Verdana"/>
          <w:color w:val="1F4E79"/>
          <w:sz w:val="20"/>
        </w:rPr>
      </w:pPr>
      <w:r w:rsidRPr="004907FD">
        <w:rPr>
          <w:rFonts w:ascii="Verdana" w:hAnsi="Verdana"/>
          <w:color w:val="1F4E79"/>
          <w:sz w:val="20"/>
        </w:rPr>
        <w:t>En résumé,  quatre concepts ont guidé et précédé mon action : observation, réflexion, discussion, communication.</w:t>
      </w:r>
    </w:p>
    <w:p w:rsidR="00617E1B" w:rsidRPr="004907FD" w:rsidRDefault="00617E1B" w:rsidP="0039145C">
      <w:pPr>
        <w:pStyle w:val="Retraitcorpsdetexte2"/>
        <w:spacing w:line="240" w:lineRule="auto"/>
        <w:ind w:left="709"/>
        <w:jc w:val="both"/>
        <w:rPr>
          <w:rFonts w:ascii="Verdana" w:hAnsi="Verdana"/>
          <w:color w:val="1F4E79"/>
          <w:sz w:val="20"/>
        </w:rPr>
      </w:pPr>
      <w:r w:rsidRPr="004907FD">
        <w:rPr>
          <w:rFonts w:ascii="Verdana" w:hAnsi="Verdana"/>
          <w:color w:val="1F4E79"/>
          <w:sz w:val="20"/>
        </w:rPr>
        <w:t xml:space="preserve">Physiquement, j’ai principalement été occupé </w:t>
      </w:r>
      <w:r w:rsidR="003E7238" w:rsidRPr="004907FD">
        <w:rPr>
          <w:rFonts w:ascii="Verdana" w:hAnsi="Verdana"/>
          <w:color w:val="1F4E79"/>
          <w:sz w:val="20"/>
        </w:rPr>
        <w:t xml:space="preserve">à Huy (fonction juridictionnelle partielle), et </w:t>
      </w:r>
      <w:r w:rsidRPr="004907FD">
        <w:rPr>
          <w:rFonts w:ascii="Verdana" w:hAnsi="Verdana"/>
          <w:color w:val="1F4E79"/>
          <w:sz w:val="20"/>
        </w:rPr>
        <w:t xml:space="preserve">à Liège, siège central de la juridiction, </w:t>
      </w:r>
      <w:r w:rsidR="003E7238" w:rsidRPr="004907FD">
        <w:rPr>
          <w:rFonts w:ascii="Verdana" w:hAnsi="Verdana"/>
          <w:color w:val="1F4E79"/>
          <w:sz w:val="20"/>
        </w:rPr>
        <w:t xml:space="preserve">mais aussi à Namur, </w:t>
      </w:r>
      <w:r w:rsidRPr="004907FD">
        <w:rPr>
          <w:rFonts w:ascii="Verdana" w:hAnsi="Verdana"/>
          <w:color w:val="1F4E79"/>
          <w:sz w:val="20"/>
        </w:rPr>
        <w:t>et par la force des choses et des nécessités du service, au sein de la division de Liège, qui représente en termes d’activités, de ressources humaines et de charge de travail, quasiment la moitié du nouveau tribunal.</w:t>
      </w:r>
    </w:p>
    <w:p w:rsidR="002B0902" w:rsidRPr="004907FD" w:rsidRDefault="00617E1B" w:rsidP="0039145C">
      <w:pPr>
        <w:pStyle w:val="Retraitcorpsdetexte2"/>
        <w:spacing w:line="240" w:lineRule="auto"/>
        <w:ind w:left="709"/>
        <w:jc w:val="both"/>
        <w:rPr>
          <w:rFonts w:ascii="Verdana" w:hAnsi="Verdana"/>
          <w:color w:val="1F4E79"/>
          <w:sz w:val="20"/>
        </w:rPr>
      </w:pPr>
      <w:r w:rsidRPr="004907FD">
        <w:rPr>
          <w:rFonts w:ascii="Verdana" w:hAnsi="Verdana"/>
          <w:color w:val="1F4E79"/>
          <w:sz w:val="20"/>
        </w:rPr>
        <w:t xml:space="preserve">Durant toute l’année </w:t>
      </w:r>
      <w:r w:rsidR="001B5BB9" w:rsidRPr="004907FD">
        <w:rPr>
          <w:rFonts w:ascii="Verdana" w:hAnsi="Verdana"/>
          <w:color w:val="1F4E79"/>
          <w:sz w:val="20"/>
        </w:rPr>
        <w:t>201</w:t>
      </w:r>
      <w:r w:rsidR="002B0902" w:rsidRPr="004907FD">
        <w:rPr>
          <w:rFonts w:ascii="Verdana" w:hAnsi="Verdana"/>
          <w:color w:val="1F4E79"/>
          <w:sz w:val="20"/>
        </w:rPr>
        <w:t>9</w:t>
      </w:r>
      <w:r w:rsidR="001E611A" w:rsidRPr="004907FD">
        <w:rPr>
          <w:rFonts w:ascii="Verdana" w:hAnsi="Verdana"/>
          <w:color w:val="1F4E79"/>
          <w:sz w:val="20"/>
        </w:rPr>
        <w:t xml:space="preserve">, l’exécution du plan de gestion s’est poursuivie </w:t>
      </w:r>
      <w:r w:rsidR="003E7238" w:rsidRPr="004907FD">
        <w:rPr>
          <w:rFonts w:ascii="Verdana" w:hAnsi="Verdana"/>
          <w:color w:val="1F4E79"/>
          <w:sz w:val="20"/>
        </w:rPr>
        <w:t xml:space="preserve">et </w:t>
      </w:r>
      <w:r w:rsidR="002B0902" w:rsidRPr="004907FD">
        <w:rPr>
          <w:rFonts w:ascii="Verdana" w:hAnsi="Verdana"/>
          <w:color w:val="1F4E79"/>
          <w:sz w:val="20"/>
        </w:rPr>
        <w:t>a été réalisé pour l’essentiel.</w:t>
      </w:r>
    </w:p>
    <w:p w:rsidR="002B0902" w:rsidRPr="004907FD" w:rsidRDefault="002B0902" w:rsidP="0039145C">
      <w:pPr>
        <w:pStyle w:val="Retraitcorpsdetexte2"/>
        <w:spacing w:line="240" w:lineRule="auto"/>
        <w:ind w:left="709"/>
        <w:jc w:val="both"/>
        <w:rPr>
          <w:rFonts w:ascii="Verdana" w:hAnsi="Verdana"/>
          <w:color w:val="1F4E79"/>
          <w:sz w:val="20"/>
        </w:rPr>
      </w:pPr>
    </w:p>
    <w:p w:rsidR="00617E1B" w:rsidRPr="004907FD" w:rsidRDefault="002B0902" w:rsidP="0039145C">
      <w:pPr>
        <w:pStyle w:val="Retraitcorpsdetexte2"/>
        <w:spacing w:line="240" w:lineRule="auto"/>
        <w:ind w:left="709"/>
        <w:jc w:val="both"/>
        <w:rPr>
          <w:rFonts w:ascii="Verdana" w:hAnsi="Verdana"/>
          <w:color w:val="1F4E79"/>
          <w:sz w:val="20"/>
        </w:rPr>
      </w:pPr>
      <w:r w:rsidRPr="004907FD">
        <w:rPr>
          <w:rFonts w:ascii="Verdana" w:hAnsi="Verdana"/>
          <w:color w:val="1F4E79"/>
          <w:sz w:val="20"/>
        </w:rPr>
        <w:t xml:space="preserve">En avril 2019, j’ai présenté le </w:t>
      </w:r>
      <w:r w:rsidRPr="004907FD">
        <w:rPr>
          <w:rFonts w:ascii="Verdana" w:hAnsi="Verdana"/>
          <w:b/>
          <w:color w:val="1F4E79"/>
          <w:sz w:val="20"/>
          <w:u w:val="single"/>
        </w:rPr>
        <w:t>bilan</w:t>
      </w:r>
      <w:r w:rsidRPr="004907FD">
        <w:rPr>
          <w:rFonts w:ascii="Verdana" w:hAnsi="Verdana"/>
          <w:color w:val="1F4E79"/>
          <w:sz w:val="20"/>
        </w:rPr>
        <w:t xml:space="preserve"> de ce premier mandat, et les </w:t>
      </w:r>
      <w:r w:rsidRPr="004907FD">
        <w:rPr>
          <w:rFonts w:ascii="Verdana" w:hAnsi="Verdana"/>
          <w:b/>
          <w:color w:val="1F4E79"/>
          <w:sz w:val="20"/>
          <w:u w:val="single"/>
        </w:rPr>
        <w:t>perspectives</w:t>
      </w:r>
      <w:r w:rsidRPr="004907FD">
        <w:rPr>
          <w:rFonts w:ascii="Verdana" w:hAnsi="Verdana"/>
          <w:color w:val="1F4E79"/>
          <w:sz w:val="20"/>
        </w:rPr>
        <w:t xml:space="preserve"> futures, devant la Commission de Nomination et Désignation du CSJ</w:t>
      </w:r>
      <w:r w:rsidR="00617E1B" w:rsidRPr="004907FD">
        <w:rPr>
          <w:rFonts w:ascii="Verdana" w:hAnsi="Verdana"/>
          <w:color w:val="1F4E79"/>
          <w:sz w:val="20"/>
        </w:rPr>
        <w:t>.</w:t>
      </w:r>
    </w:p>
    <w:p w:rsidR="002B0902" w:rsidRPr="00065E4E" w:rsidRDefault="002B0902" w:rsidP="0039145C">
      <w:pPr>
        <w:pStyle w:val="Retraitcorpsdetexte2"/>
        <w:spacing w:line="240" w:lineRule="auto"/>
        <w:ind w:left="709"/>
        <w:jc w:val="both"/>
        <w:rPr>
          <w:rFonts w:ascii="Verdana" w:hAnsi="Verdana"/>
          <w:color w:val="7030A0"/>
          <w:sz w:val="20"/>
        </w:rPr>
      </w:pPr>
    </w:p>
    <w:p w:rsidR="002B0902" w:rsidRPr="00065E4E" w:rsidRDefault="002B0902" w:rsidP="0039145C">
      <w:pPr>
        <w:pStyle w:val="Retraitcorpsdetexte2"/>
        <w:spacing w:line="240" w:lineRule="auto"/>
        <w:ind w:left="709"/>
        <w:jc w:val="both"/>
        <w:rPr>
          <w:rFonts w:ascii="Verdana" w:hAnsi="Verdana"/>
          <w:color w:val="7030A0"/>
          <w:sz w:val="20"/>
        </w:rPr>
      </w:pPr>
      <w:r w:rsidRPr="00065E4E">
        <w:rPr>
          <w:rFonts w:ascii="Verdana" w:hAnsi="Verdana"/>
          <w:color w:val="7030A0"/>
          <w:sz w:val="20"/>
        </w:rPr>
        <w:t>Mon mandat de président a été reconduit pour 5 nouvelles années (2019-2024), sur base de cette audition</w:t>
      </w:r>
      <w:r w:rsidR="0055738C" w:rsidRPr="00065E4E">
        <w:rPr>
          <w:rFonts w:ascii="Verdana" w:hAnsi="Verdana"/>
          <w:color w:val="7030A0"/>
          <w:sz w:val="20"/>
        </w:rPr>
        <w:t xml:space="preserve"> et du dossier déposé</w:t>
      </w:r>
      <w:r w:rsidRPr="00065E4E">
        <w:rPr>
          <w:rFonts w:ascii="Verdana" w:hAnsi="Verdana"/>
          <w:color w:val="7030A0"/>
          <w:sz w:val="20"/>
        </w:rPr>
        <w:t>.</w:t>
      </w:r>
    </w:p>
    <w:p w:rsidR="00065E4E" w:rsidRPr="00065E4E" w:rsidRDefault="00065E4E" w:rsidP="0039145C">
      <w:pPr>
        <w:pStyle w:val="Retraitcorpsdetexte2"/>
        <w:spacing w:line="240" w:lineRule="auto"/>
        <w:ind w:left="709"/>
        <w:jc w:val="both"/>
        <w:rPr>
          <w:rFonts w:ascii="Verdana" w:hAnsi="Verdana"/>
          <w:color w:val="7030A0"/>
          <w:sz w:val="20"/>
        </w:rPr>
      </w:pPr>
      <w:r w:rsidRPr="00065E4E">
        <w:rPr>
          <w:rFonts w:ascii="Verdana" w:hAnsi="Verdana"/>
          <w:color w:val="7030A0"/>
          <w:sz w:val="20"/>
        </w:rPr>
        <w:t>Et déjà deux années de passées…, donc encore 3 années à « manager » la belle juridiction qu’est le tribunal du travail de Liège (cela passe très vite)…</w:t>
      </w:r>
    </w:p>
    <w:p w:rsidR="0006178A" w:rsidRPr="004907FD" w:rsidRDefault="0006178A" w:rsidP="0039145C">
      <w:pPr>
        <w:pStyle w:val="Retraitcorpsdetexte2"/>
        <w:spacing w:line="240" w:lineRule="auto"/>
        <w:ind w:left="709"/>
        <w:jc w:val="both"/>
        <w:rPr>
          <w:rFonts w:ascii="Verdana" w:hAnsi="Verdana"/>
          <w:color w:val="1F4E79"/>
          <w:sz w:val="20"/>
        </w:rPr>
      </w:pPr>
    </w:p>
    <w:p w:rsidR="00617E1B" w:rsidRPr="004907FD" w:rsidRDefault="00617E1B" w:rsidP="00617E1B">
      <w:pPr>
        <w:numPr>
          <w:ilvl w:val="0"/>
          <w:numId w:val="26"/>
        </w:numPr>
        <w:ind w:left="1778" w:firstLine="0"/>
        <w:jc w:val="both"/>
        <w:rPr>
          <w:rFonts w:ascii="Verdana" w:hAnsi="Verdana"/>
          <w:b/>
          <w:bCs/>
          <w:color w:val="1F4E79"/>
          <w:sz w:val="20"/>
          <w:u w:val="single"/>
        </w:rPr>
      </w:pPr>
      <w:r w:rsidRPr="004907FD">
        <w:rPr>
          <w:rFonts w:ascii="Verdana" w:hAnsi="Verdana"/>
          <w:b/>
          <w:bCs/>
          <w:color w:val="1F4E79"/>
          <w:sz w:val="20"/>
          <w:u w:val="single"/>
        </w:rPr>
        <w:t>Répartition des juges et mobilité ;  répartition de la charge de travail:</w:t>
      </w:r>
    </w:p>
    <w:p w:rsidR="00617E1B" w:rsidRPr="004907FD" w:rsidRDefault="00617E1B" w:rsidP="0039145C">
      <w:pPr>
        <w:ind w:left="709"/>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Dès mon arrivée, et après concertation individuelle avec chaque magistrat, j’ai rendu une ordonnance générale de répartition des juges professionnels en application de l’article 90 du Code judiciaire, et mis en place une gestion intelligente et concertée de la mobilité.</w:t>
      </w:r>
    </w:p>
    <w:p w:rsidR="00617E1B" w:rsidRPr="004907FD" w:rsidRDefault="00617E1B" w:rsidP="0039145C">
      <w:pPr>
        <w:ind w:left="709"/>
        <w:jc w:val="both"/>
        <w:rPr>
          <w:rFonts w:ascii="Verdana" w:hAnsi="Verdana"/>
          <w:color w:val="1F4E79"/>
          <w:sz w:val="20"/>
        </w:rPr>
      </w:pPr>
    </w:p>
    <w:p w:rsidR="00617E1B" w:rsidRPr="004907FD" w:rsidRDefault="001E611A" w:rsidP="0039145C">
      <w:pPr>
        <w:ind w:left="709"/>
        <w:jc w:val="both"/>
        <w:rPr>
          <w:rFonts w:ascii="Verdana" w:hAnsi="Verdana"/>
          <w:color w:val="1F4E79"/>
          <w:sz w:val="20"/>
        </w:rPr>
      </w:pPr>
      <w:r w:rsidRPr="004907FD">
        <w:rPr>
          <w:rFonts w:ascii="Verdana" w:hAnsi="Verdana"/>
          <w:color w:val="1F4E79"/>
          <w:sz w:val="20"/>
        </w:rPr>
        <w:t xml:space="preserve">Des </w:t>
      </w:r>
      <w:r w:rsidR="00617E1B" w:rsidRPr="004907FD">
        <w:rPr>
          <w:rFonts w:ascii="Verdana" w:hAnsi="Verdana"/>
          <w:color w:val="1F4E79"/>
          <w:sz w:val="20"/>
        </w:rPr>
        <w:t>ordonnance</w:t>
      </w:r>
      <w:r w:rsidRPr="004907FD">
        <w:rPr>
          <w:rFonts w:ascii="Verdana" w:hAnsi="Verdana"/>
          <w:color w:val="1F4E79"/>
          <w:sz w:val="20"/>
        </w:rPr>
        <w:t xml:space="preserve">s actualisées sont </w:t>
      </w:r>
      <w:r w:rsidR="002F30B9" w:rsidRPr="004907FD">
        <w:rPr>
          <w:rFonts w:ascii="Verdana" w:hAnsi="Verdana"/>
          <w:color w:val="1F4E79"/>
          <w:sz w:val="20"/>
        </w:rPr>
        <w:t>régulièrement</w:t>
      </w:r>
      <w:r w:rsidRPr="004907FD">
        <w:rPr>
          <w:rFonts w:ascii="Verdana" w:hAnsi="Verdana"/>
          <w:color w:val="1F4E79"/>
          <w:sz w:val="20"/>
        </w:rPr>
        <w:t xml:space="preserve"> prises, en fonction de l’état des troupes</w:t>
      </w:r>
      <w:r w:rsidR="00617E1B" w:rsidRPr="004907FD">
        <w:rPr>
          <w:rFonts w:ascii="Verdana" w:hAnsi="Verdana"/>
          <w:color w:val="1F4E79"/>
          <w:sz w:val="20"/>
        </w:rPr>
        <w:t>.</w:t>
      </w:r>
    </w:p>
    <w:p w:rsidR="00617E1B" w:rsidRPr="004907FD" w:rsidRDefault="00617E1B" w:rsidP="0039145C">
      <w:pPr>
        <w:ind w:left="709"/>
        <w:jc w:val="both"/>
        <w:rPr>
          <w:rFonts w:ascii="Verdana" w:hAnsi="Verdana"/>
          <w:color w:val="1F4E79"/>
          <w:sz w:val="20"/>
        </w:rPr>
      </w:pPr>
    </w:p>
    <w:p w:rsidR="004C3DEC" w:rsidRPr="004907FD" w:rsidRDefault="004C3DEC" w:rsidP="0039145C">
      <w:pPr>
        <w:ind w:left="709"/>
        <w:jc w:val="both"/>
        <w:rPr>
          <w:rFonts w:ascii="Verdana" w:hAnsi="Verdana"/>
          <w:color w:val="1F4E79"/>
          <w:sz w:val="20"/>
        </w:rPr>
      </w:pPr>
      <w:r w:rsidRPr="004907FD">
        <w:rPr>
          <w:rFonts w:ascii="Verdana" w:hAnsi="Verdana"/>
          <w:color w:val="1F4E79"/>
          <w:sz w:val="20"/>
        </w:rPr>
        <w:t>La</w:t>
      </w:r>
      <w:r w:rsidR="00617E1B" w:rsidRPr="004907FD">
        <w:rPr>
          <w:rFonts w:ascii="Verdana" w:hAnsi="Verdana"/>
          <w:color w:val="1F4E79"/>
          <w:sz w:val="20"/>
        </w:rPr>
        <w:t xml:space="preserve"> réflexion </w:t>
      </w:r>
      <w:r w:rsidRPr="004907FD">
        <w:rPr>
          <w:rFonts w:ascii="Verdana" w:hAnsi="Verdana"/>
          <w:color w:val="1F4E79"/>
          <w:sz w:val="20"/>
        </w:rPr>
        <w:t xml:space="preserve">et l’action </w:t>
      </w:r>
      <w:r w:rsidR="005C6F4C" w:rsidRPr="004907FD">
        <w:rPr>
          <w:rFonts w:ascii="Verdana" w:hAnsi="Verdana"/>
          <w:color w:val="1F4E79"/>
          <w:sz w:val="20"/>
        </w:rPr>
        <w:t xml:space="preserve">se </w:t>
      </w:r>
      <w:r w:rsidR="002F30B9" w:rsidRPr="004907FD">
        <w:rPr>
          <w:rFonts w:ascii="Verdana" w:hAnsi="Verdana"/>
          <w:color w:val="1F4E79"/>
          <w:sz w:val="20"/>
        </w:rPr>
        <w:t>poursui</w:t>
      </w:r>
      <w:r w:rsidRPr="004907FD">
        <w:rPr>
          <w:rFonts w:ascii="Verdana" w:hAnsi="Verdana"/>
          <w:color w:val="1F4E79"/>
          <w:sz w:val="20"/>
        </w:rPr>
        <w:t>ven</w:t>
      </w:r>
      <w:r w:rsidR="002F30B9" w:rsidRPr="004907FD">
        <w:rPr>
          <w:rFonts w:ascii="Verdana" w:hAnsi="Verdana"/>
          <w:color w:val="1F4E79"/>
          <w:sz w:val="20"/>
        </w:rPr>
        <w:t>t</w:t>
      </w:r>
      <w:r w:rsidR="00617E1B" w:rsidRPr="004907FD">
        <w:rPr>
          <w:rFonts w:ascii="Verdana" w:hAnsi="Verdana"/>
          <w:color w:val="1F4E79"/>
          <w:sz w:val="20"/>
        </w:rPr>
        <w:t xml:space="preserve"> quant à un plan de répartition de la charge de travail entre les magistrats, par division </w:t>
      </w: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(répartition par équipe), et au sein de chaque division (répartition individuelle).</w:t>
      </w:r>
    </w:p>
    <w:p w:rsidR="004C3DEC" w:rsidRPr="004907FD" w:rsidRDefault="004C3DEC" w:rsidP="0039145C">
      <w:pPr>
        <w:ind w:left="709"/>
        <w:jc w:val="both"/>
        <w:rPr>
          <w:rFonts w:ascii="Verdana" w:hAnsi="Verdana"/>
          <w:color w:val="1F4E79"/>
          <w:sz w:val="20"/>
        </w:rPr>
      </w:pPr>
    </w:p>
    <w:p w:rsidR="004C3DEC" w:rsidRPr="004907FD" w:rsidRDefault="004C3DEC" w:rsidP="0039145C">
      <w:pPr>
        <w:ind w:left="709"/>
        <w:jc w:val="both"/>
        <w:rPr>
          <w:rFonts w:ascii="Verdana" w:hAnsi="Verdana"/>
          <w:color w:val="1F4E79"/>
          <w:sz w:val="20"/>
        </w:rPr>
      </w:pPr>
      <w:r w:rsidRPr="004907FD">
        <w:rPr>
          <w:rFonts w:ascii="Verdana" w:hAnsi="Verdana"/>
          <w:color w:val="1F4E79"/>
          <w:sz w:val="20"/>
        </w:rPr>
        <w:t>L’arrivée de nouveaux juges depuis un an</w:t>
      </w:r>
      <w:r w:rsidR="004804D7" w:rsidRPr="004907FD">
        <w:rPr>
          <w:rFonts w:ascii="Verdana" w:hAnsi="Verdana"/>
          <w:color w:val="1F4E79"/>
          <w:sz w:val="20"/>
        </w:rPr>
        <w:t xml:space="preserve"> et le départ d’anciens</w:t>
      </w:r>
      <w:r w:rsidRPr="004907FD">
        <w:rPr>
          <w:rFonts w:ascii="Verdana" w:hAnsi="Verdana"/>
          <w:color w:val="1F4E79"/>
          <w:sz w:val="20"/>
        </w:rPr>
        <w:t xml:space="preserve"> donne</w:t>
      </w:r>
      <w:r w:rsidR="004804D7" w:rsidRPr="004907FD">
        <w:rPr>
          <w:rFonts w:ascii="Verdana" w:hAnsi="Verdana"/>
          <w:color w:val="1F4E79"/>
          <w:sz w:val="20"/>
        </w:rPr>
        <w:t>nt</w:t>
      </w:r>
      <w:r w:rsidRPr="004907FD">
        <w:rPr>
          <w:rFonts w:ascii="Verdana" w:hAnsi="Verdana"/>
          <w:color w:val="1F4E79"/>
          <w:sz w:val="20"/>
        </w:rPr>
        <w:t xml:space="preserve"> de nouvelles perspectives.</w:t>
      </w:r>
    </w:p>
    <w:p w:rsidR="00135AD3" w:rsidRPr="004907FD" w:rsidRDefault="00135AD3" w:rsidP="0039145C">
      <w:pPr>
        <w:ind w:left="709"/>
        <w:jc w:val="both"/>
        <w:rPr>
          <w:rFonts w:ascii="Verdana" w:hAnsi="Verdana"/>
          <w:color w:val="1F4E79"/>
          <w:sz w:val="20"/>
        </w:rPr>
      </w:pPr>
    </w:p>
    <w:p w:rsidR="00135AD3" w:rsidRPr="004907FD" w:rsidRDefault="00135AD3" w:rsidP="0039145C">
      <w:pPr>
        <w:ind w:left="709"/>
        <w:jc w:val="both"/>
        <w:rPr>
          <w:rFonts w:ascii="Verdana" w:hAnsi="Verdana"/>
          <w:color w:val="1F4E79"/>
          <w:sz w:val="20"/>
        </w:rPr>
      </w:pPr>
      <w:r w:rsidRPr="004907FD">
        <w:rPr>
          <w:rFonts w:ascii="Verdana" w:hAnsi="Verdana"/>
          <w:color w:val="1F4E79"/>
          <w:sz w:val="20"/>
        </w:rPr>
        <w:t>C</w:t>
      </w:r>
      <w:r w:rsidR="003E7238" w:rsidRPr="004907FD">
        <w:rPr>
          <w:rFonts w:ascii="Verdana" w:hAnsi="Verdana"/>
          <w:color w:val="1F4E79"/>
          <w:sz w:val="20"/>
        </w:rPr>
        <w:t xml:space="preserve">omme chaque année, </w:t>
      </w:r>
      <w:r w:rsidR="00617E1B" w:rsidRPr="004907FD">
        <w:rPr>
          <w:rFonts w:ascii="Verdana" w:hAnsi="Verdana"/>
          <w:color w:val="1F4E79"/>
          <w:sz w:val="20"/>
        </w:rPr>
        <w:t xml:space="preserve">j’ai </w:t>
      </w:r>
      <w:r w:rsidRPr="004907FD">
        <w:rPr>
          <w:rFonts w:ascii="Verdana" w:hAnsi="Verdana"/>
          <w:color w:val="1F4E79"/>
          <w:sz w:val="20"/>
        </w:rPr>
        <w:t>eu de nombreux contacts avec les</w:t>
      </w:r>
      <w:r w:rsidR="003E7238" w:rsidRPr="004907FD">
        <w:rPr>
          <w:rFonts w:ascii="Verdana" w:hAnsi="Verdana"/>
          <w:color w:val="1F4E79"/>
          <w:sz w:val="20"/>
        </w:rPr>
        <w:t xml:space="preserve"> bâtonniers, et aussi </w:t>
      </w:r>
      <w:r w:rsidR="00617E1B" w:rsidRPr="004907FD">
        <w:rPr>
          <w:rFonts w:ascii="Verdana" w:hAnsi="Verdana"/>
          <w:color w:val="1F4E79"/>
          <w:sz w:val="20"/>
        </w:rPr>
        <w:t xml:space="preserve">les juges suppléants de la division de Liège et </w:t>
      </w:r>
    </w:p>
    <w:p w:rsidR="00135AD3" w:rsidRPr="004907FD" w:rsidRDefault="00617E1B" w:rsidP="0039145C">
      <w:pPr>
        <w:ind w:left="709"/>
        <w:jc w:val="both"/>
        <w:rPr>
          <w:rFonts w:ascii="Verdana" w:hAnsi="Verdana"/>
          <w:color w:val="1F4E79"/>
          <w:sz w:val="20"/>
        </w:rPr>
      </w:pPr>
      <w:r w:rsidRPr="004907FD">
        <w:rPr>
          <w:rFonts w:ascii="Verdana" w:hAnsi="Verdana"/>
          <w:color w:val="1F4E79"/>
          <w:sz w:val="20"/>
        </w:rPr>
        <w:t xml:space="preserve">confirmé pour la </w:t>
      </w:r>
      <w:r w:rsidR="004C3DEC" w:rsidRPr="004907FD">
        <w:rPr>
          <w:rFonts w:ascii="Verdana" w:hAnsi="Verdana"/>
          <w:color w:val="1F4E79"/>
          <w:sz w:val="20"/>
        </w:rPr>
        <w:t>cinqui</w:t>
      </w:r>
      <w:r w:rsidR="003E7238" w:rsidRPr="004907FD">
        <w:rPr>
          <w:rFonts w:ascii="Verdana" w:hAnsi="Verdana"/>
          <w:color w:val="1F4E79"/>
          <w:sz w:val="20"/>
        </w:rPr>
        <w:t>ème</w:t>
      </w:r>
      <w:r w:rsidRPr="004907FD">
        <w:rPr>
          <w:rFonts w:ascii="Verdana" w:hAnsi="Verdana"/>
          <w:color w:val="1F4E79"/>
          <w:sz w:val="20"/>
        </w:rPr>
        <w:t xml:space="preserve"> année</w:t>
      </w:r>
      <w:r w:rsidR="005C6F4C" w:rsidRPr="004907FD">
        <w:rPr>
          <w:rFonts w:ascii="Verdana" w:hAnsi="Verdana"/>
          <w:color w:val="1F4E79"/>
          <w:sz w:val="20"/>
        </w:rPr>
        <w:t xml:space="preserve">, </w:t>
      </w:r>
      <w:r w:rsidRPr="004907FD">
        <w:rPr>
          <w:rFonts w:ascii="Verdana" w:hAnsi="Verdana"/>
          <w:color w:val="1F4E79"/>
          <w:sz w:val="20"/>
        </w:rPr>
        <w:t xml:space="preserve"> le plan raisonnable, équilibré et cohérent quant à l’intervention de ces juges suppléants en </w:t>
      </w: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 xml:space="preserve">cas d’absences des juges professionnels. </w:t>
      </w:r>
    </w:p>
    <w:p w:rsidR="00617E1B" w:rsidRPr="004907FD" w:rsidRDefault="00617E1B" w:rsidP="0039145C">
      <w:pPr>
        <w:ind w:left="709"/>
        <w:jc w:val="both"/>
        <w:rPr>
          <w:rFonts w:ascii="Verdana" w:hAnsi="Verdana"/>
          <w:color w:val="1F4E79"/>
          <w:sz w:val="20"/>
        </w:rPr>
      </w:pPr>
    </w:p>
    <w:p w:rsidR="00135AD3" w:rsidRPr="004907FD" w:rsidRDefault="00135AD3" w:rsidP="0039145C">
      <w:pPr>
        <w:ind w:left="709"/>
        <w:jc w:val="both"/>
        <w:rPr>
          <w:rFonts w:ascii="Verdana" w:hAnsi="Verdana"/>
          <w:color w:val="1F4E79"/>
          <w:sz w:val="20"/>
        </w:rPr>
      </w:pPr>
      <w:r w:rsidRPr="004907FD">
        <w:rPr>
          <w:rFonts w:ascii="Verdana" w:hAnsi="Verdana"/>
          <w:color w:val="1F4E79"/>
          <w:sz w:val="20"/>
        </w:rPr>
        <w:t>Des contacts</w:t>
      </w:r>
      <w:r w:rsidR="00617E1B" w:rsidRPr="004907FD">
        <w:rPr>
          <w:rFonts w:ascii="Verdana" w:hAnsi="Verdana"/>
          <w:color w:val="1F4E79"/>
          <w:sz w:val="20"/>
        </w:rPr>
        <w:t xml:space="preserve"> informel</w:t>
      </w:r>
      <w:r w:rsidRPr="004907FD">
        <w:rPr>
          <w:rFonts w:ascii="Verdana" w:hAnsi="Verdana"/>
          <w:color w:val="1F4E79"/>
          <w:sz w:val="20"/>
        </w:rPr>
        <w:t>s ont</w:t>
      </w:r>
      <w:r w:rsidR="00617E1B" w:rsidRPr="004907FD">
        <w:rPr>
          <w:rFonts w:ascii="Verdana" w:hAnsi="Verdana"/>
          <w:color w:val="1F4E79"/>
          <w:sz w:val="20"/>
        </w:rPr>
        <w:t xml:space="preserve"> également été organisé</w:t>
      </w:r>
      <w:r w:rsidRPr="004907FD">
        <w:rPr>
          <w:rFonts w:ascii="Verdana" w:hAnsi="Verdana"/>
          <w:color w:val="1F4E79"/>
          <w:sz w:val="20"/>
        </w:rPr>
        <w:t>s</w:t>
      </w:r>
      <w:r w:rsidR="00617E1B" w:rsidRPr="004907FD">
        <w:rPr>
          <w:rFonts w:ascii="Verdana" w:hAnsi="Verdana"/>
          <w:color w:val="1F4E79"/>
          <w:sz w:val="20"/>
        </w:rPr>
        <w:t xml:space="preserve"> avec les représentants des juges sociaux de la division de Liège</w:t>
      </w:r>
      <w:r w:rsidR="004804D7" w:rsidRPr="004907FD">
        <w:rPr>
          <w:rFonts w:ascii="Verdana" w:hAnsi="Verdana"/>
          <w:color w:val="1F4E79"/>
          <w:sz w:val="20"/>
        </w:rPr>
        <w:t xml:space="preserve"> </w:t>
      </w:r>
      <w:r w:rsidR="00617E1B" w:rsidRPr="004907FD">
        <w:rPr>
          <w:rFonts w:ascii="Verdana" w:hAnsi="Verdana"/>
          <w:color w:val="1F4E79"/>
          <w:sz w:val="20"/>
        </w:rPr>
        <w:t xml:space="preserve">et </w:t>
      </w:r>
    </w:p>
    <w:p w:rsidR="00617E1B" w:rsidRDefault="00617E1B" w:rsidP="0039145C">
      <w:pPr>
        <w:ind w:left="709"/>
        <w:jc w:val="both"/>
        <w:rPr>
          <w:rFonts w:ascii="Verdana" w:hAnsi="Verdana"/>
          <w:color w:val="1F4E79"/>
          <w:sz w:val="20"/>
        </w:rPr>
      </w:pPr>
      <w:r w:rsidRPr="004907FD">
        <w:rPr>
          <w:rFonts w:ascii="Verdana" w:hAnsi="Verdana"/>
          <w:color w:val="1F4E79"/>
          <w:sz w:val="20"/>
        </w:rPr>
        <w:t xml:space="preserve">des autres </w:t>
      </w:r>
      <w:r w:rsidR="002F30B9" w:rsidRPr="004907FD">
        <w:rPr>
          <w:rFonts w:ascii="Verdana" w:hAnsi="Verdana"/>
          <w:color w:val="1F4E79"/>
          <w:sz w:val="20"/>
        </w:rPr>
        <w:t>divisions</w:t>
      </w:r>
      <w:r w:rsidRPr="004907FD">
        <w:rPr>
          <w:rFonts w:ascii="Verdana" w:hAnsi="Verdana"/>
          <w:color w:val="1F4E79"/>
          <w:sz w:val="20"/>
        </w:rPr>
        <w:t>.</w:t>
      </w:r>
    </w:p>
    <w:p w:rsidR="00065E4E" w:rsidRDefault="00065E4E" w:rsidP="0039145C">
      <w:pPr>
        <w:ind w:left="709"/>
        <w:jc w:val="both"/>
        <w:rPr>
          <w:rFonts w:ascii="Verdana" w:hAnsi="Verdana"/>
          <w:color w:val="1F4E79"/>
          <w:sz w:val="20"/>
        </w:rPr>
      </w:pPr>
    </w:p>
    <w:p w:rsidR="00065E4E" w:rsidRPr="00065E4E" w:rsidRDefault="00065E4E" w:rsidP="00065E4E">
      <w:pPr>
        <w:tabs>
          <w:tab w:val="left" w:pos="720"/>
        </w:tabs>
        <w:ind w:left="720" w:hanging="360"/>
        <w:jc w:val="both"/>
        <w:rPr>
          <w:color w:val="7030A0"/>
          <w:szCs w:val="24"/>
        </w:rPr>
      </w:pPr>
      <w:r>
        <w:rPr>
          <w:b/>
          <w:color w:val="7030A0"/>
          <w:szCs w:val="24"/>
        </w:rPr>
        <w:tab/>
      </w:r>
      <w:r w:rsidRPr="00065E4E">
        <w:rPr>
          <w:color w:val="7030A0"/>
          <w:szCs w:val="24"/>
        </w:rPr>
        <w:t xml:space="preserve">L’année 2020  a été une année « hors cadre », qui ne peut et ne pourra être comparée à rien de connu : rien ne s’est passé normalement, en raison du Covid-19 et </w:t>
      </w:r>
      <w:r w:rsidR="001141FB">
        <w:rPr>
          <w:color w:val="7030A0"/>
          <w:szCs w:val="24"/>
        </w:rPr>
        <w:t>de son impact sur la population</w:t>
      </w:r>
      <w:r w:rsidRPr="00065E4E">
        <w:rPr>
          <w:color w:val="7030A0"/>
          <w:szCs w:val="24"/>
        </w:rPr>
        <w:t xml:space="preserve"> et sur le fonctionnement de la justice aussi.</w:t>
      </w:r>
    </w:p>
    <w:p w:rsidR="00065E4E" w:rsidRPr="00065E4E" w:rsidRDefault="00065E4E" w:rsidP="00065E4E">
      <w:pPr>
        <w:tabs>
          <w:tab w:val="left" w:pos="720"/>
        </w:tabs>
        <w:ind w:left="720" w:hanging="360"/>
        <w:jc w:val="both"/>
        <w:rPr>
          <w:color w:val="7030A0"/>
          <w:szCs w:val="24"/>
        </w:rPr>
      </w:pPr>
    </w:p>
    <w:p w:rsidR="00065E4E" w:rsidRPr="00065E4E" w:rsidRDefault="00065E4E" w:rsidP="00065E4E">
      <w:pPr>
        <w:tabs>
          <w:tab w:val="left" w:pos="720"/>
        </w:tabs>
        <w:ind w:left="720" w:hanging="360"/>
        <w:jc w:val="both"/>
        <w:rPr>
          <w:color w:val="7030A0"/>
          <w:szCs w:val="24"/>
        </w:rPr>
      </w:pPr>
      <w:r w:rsidRPr="00065E4E">
        <w:rPr>
          <w:i/>
          <w:color w:val="2E74B5"/>
          <w:szCs w:val="24"/>
        </w:rPr>
        <w:tab/>
      </w:r>
      <w:r w:rsidRPr="00065E4E">
        <w:rPr>
          <w:color w:val="7030A0"/>
          <w:szCs w:val="24"/>
        </w:rPr>
        <w:t xml:space="preserve">Nous avons aussi du faire face à 4 départs de juges en 2020 (Arianne Godin, Laurence Taminiaux, Laurent </w:t>
      </w:r>
      <w:r w:rsidR="001141FB">
        <w:rPr>
          <w:color w:val="7030A0"/>
          <w:szCs w:val="24"/>
        </w:rPr>
        <w:t>S</w:t>
      </w:r>
      <w:r w:rsidRPr="00065E4E">
        <w:rPr>
          <w:color w:val="7030A0"/>
          <w:szCs w:val="24"/>
        </w:rPr>
        <w:t>acré et Michèle Raskin), compensés par l’arrivée de seulement 3 nouveaux juges début 2021 (Valérie Jacquemin, Sophie Binamé et Sandrine Thomas).</w:t>
      </w:r>
    </w:p>
    <w:p w:rsidR="00617E1B" w:rsidRPr="004907FD" w:rsidRDefault="00617E1B" w:rsidP="00617E1B">
      <w:pPr>
        <w:ind w:left="709"/>
        <w:jc w:val="both"/>
        <w:rPr>
          <w:rFonts w:ascii="Verdana" w:hAnsi="Verdana"/>
          <w:color w:val="1F4E79"/>
          <w:sz w:val="20"/>
        </w:rPr>
      </w:pPr>
    </w:p>
    <w:p w:rsidR="00617E1B" w:rsidRPr="004907FD" w:rsidRDefault="00617E1B" w:rsidP="00617E1B">
      <w:pPr>
        <w:ind w:left="709"/>
        <w:jc w:val="both"/>
        <w:rPr>
          <w:rFonts w:ascii="Verdana" w:hAnsi="Verdana"/>
          <w:color w:val="1F4E79"/>
          <w:sz w:val="20"/>
        </w:rPr>
      </w:pPr>
    </w:p>
    <w:p w:rsidR="00617E1B" w:rsidRPr="004907FD" w:rsidRDefault="00617E1B" w:rsidP="00617E1B">
      <w:pPr>
        <w:ind w:left="709"/>
        <w:jc w:val="both"/>
        <w:rPr>
          <w:rFonts w:ascii="Verdana" w:hAnsi="Verdana"/>
          <w:color w:val="1F4E79"/>
          <w:sz w:val="20"/>
        </w:rPr>
      </w:pPr>
    </w:p>
    <w:p w:rsidR="00617E1B" w:rsidRPr="004907FD" w:rsidRDefault="002F30B9" w:rsidP="00617E1B">
      <w:pPr>
        <w:numPr>
          <w:ilvl w:val="0"/>
          <w:numId w:val="26"/>
        </w:numPr>
        <w:ind w:left="709" w:firstLine="0"/>
        <w:jc w:val="both"/>
        <w:rPr>
          <w:rFonts w:ascii="Verdana" w:hAnsi="Verdana"/>
          <w:b/>
          <w:bCs/>
          <w:color w:val="1F4E79"/>
          <w:sz w:val="20"/>
          <w:u w:val="single"/>
        </w:rPr>
      </w:pPr>
      <w:r w:rsidRPr="004907FD">
        <w:rPr>
          <w:rFonts w:ascii="Verdana" w:hAnsi="Verdana"/>
          <w:b/>
          <w:bCs/>
          <w:color w:val="1F4E79"/>
          <w:sz w:val="20"/>
          <w:u w:val="single"/>
        </w:rPr>
        <w:t>Fonctionnement</w:t>
      </w:r>
      <w:r w:rsidR="00617E1B" w:rsidRPr="004907FD">
        <w:rPr>
          <w:rFonts w:ascii="Verdana" w:hAnsi="Verdana"/>
          <w:b/>
          <w:bCs/>
          <w:color w:val="1F4E79"/>
          <w:sz w:val="20"/>
          <w:u w:val="single"/>
        </w:rPr>
        <w:t xml:space="preserve"> interne et gestion des ressources humaines:</w:t>
      </w:r>
    </w:p>
    <w:p w:rsidR="00617E1B" w:rsidRPr="004907FD" w:rsidRDefault="00617E1B" w:rsidP="00617E1B">
      <w:pPr>
        <w:ind w:left="709"/>
        <w:jc w:val="both"/>
        <w:rPr>
          <w:rFonts w:ascii="Verdana" w:hAnsi="Verdana"/>
          <w:b/>
          <w:bCs/>
          <w:color w:val="1F4E79"/>
          <w:sz w:val="20"/>
          <w:u w:val="single"/>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 xml:space="preserve">Un règlement particulier du </w:t>
      </w:r>
      <w:r w:rsidR="002F30B9" w:rsidRPr="004907FD">
        <w:rPr>
          <w:rFonts w:ascii="Verdana" w:hAnsi="Verdana"/>
          <w:color w:val="1F4E79"/>
          <w:sz w:val="20"/>
        </w:rPr>
        <w:t>tribunal</w:t>
      </w:r>
      <w:r w:rsidRPr="004907FD">
        <w:rPr>
          <w:rFonts w:ascii="Verdana" w:hAnsi="Verdana"/>
          <w:color w:val="1F4E79"/>
          <w:sz w:val="20"/>
        </w:rPr>
        <w:t xml:space="preserve"> a été mûrement pensé, établi, dès le 8 septembre 2014, puis publié au MB du 15 septembre 2014.</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Dès le 5 juin 2014, des présidents de division et des évaluateurs ont été élus par l’</w:t>
      </w:r>
      <w:r w:rsidR="002F30B9" w:rsidRPr="004907FD">
        <w:rPr>
          <w:rFonts w:ascii="Verdana" w:hAnsi="Verdana"/>
          <w:color w:val="1F4E79"/>
          <w:sz w:val="20"/>
        </w:rPr>
        <w:t>assemblée</w:t>
      </w:r>
      <w:r w:rsidRPr="004907FD">
        <w:rPr>
          <w:rFonts w:ascii="Verdana" w:hAnsi="Verdana"/>
          <w:color w:val="1F4E79"/>
          <w:sz w:val="20"/>
        </w:rPr>
        <w:t xml:space="preserve"> générale restreinte du nouveau tribunal.</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Le comité de direction (G4.1) a été mis en place.</w:t>
      </w:r>
    </w:p>
    <w:p w:rsidR="002B0902" w:rsidRPr="004907FD" w:rsidRDefault="002B0902" w:rsidP="0039145C">
      <w:pPr>
        <w:ind w:left="709"/>
        <w:jc w:val="both"/>
        <w:rPr>
          <w:rFonts w:ascii="Verdana" w:hAnsi="Verdana"/>
          <w:color w:val="1F4E79"/>
          <w:sz w:val="20"/>
        </w:rPr>
      </w:pPr>
    </w:p>
    <w:p w:rsidR="002B0902" w:rsidRPr="004907FD" w:rsidRDefault="002B0902" w:rsidP="0039145C">
      <w:pPr>
        <w:ind w:left="709"/>
        <w:jc w:val="both"/>
        <w:rPr>
          <w:rFonts w:ascii="Verdana" w:hAnsi="Verdana"/>
          <w:color w:val="1F4E79"/>
          <w:sz w:val="20"/>
        </w:rPr>
      </w:pPr>
      <w:r w:rsidRPr="004907FD">
        <w:rPr>
          <w:rFonts w:ascii="Verdana" w:hAnsi="Verdana"/>
          <w:color w:val="1F4E79"/>
          <w:sz w:val="20"/>
        </w:rPr>
        <w:t xml:space="preserve">En </w:t>
      </w:r>
      <w:r w:rsidR="00934A3B" w:rsidRPr="004907FD">
        <w:rPr>
          <w:rFonts w:ascii="Verdana" w:hAnsi="Verdana"/>
          <w:color w:val="1F4E79"/>
          <w:sz w:val="20"/>
        </w:rPr>
        <w:t>décembre 2018</w:t>
      </w:r>
      <w:r w:rsidRPr="004907FD">
        <w:rPr>
          <w:rFonts w:ascii="Verdana" w:hAnsi="Verdana"/>
          <w:color w:val="1F4E79"/>
          <w:sz w:val="20"/>
        </w:rPr>
        <w:t>, Madame Marie SCHENKELAARS, nouvelle greffière en chef, est entrée en fonction.</w:t>
      </w:r>
    </w:p>
    <w:p w:rsidR="002B0902" w:rsidRPr="004907FD" w:rsidRDefault="002B0902" w:rsidP="0039145C">
      <w:pPr>
        <w:ind w:left="709"/>
        <w:jc w:val="both"/>
        <w:rPr>
          <w:rFonts w:ascii="Verdana" w:hAnsi="Verdana"/>
          <w:color w:val="1F4E79"/>
          <w:sz w:val="20"/>
        </w:rPr>
      </w:pPr>
    </w:p>
    <w:p w:rsidR="002B0902" w:rsidRPr="004907FD" w:rsidRDefault="002B0902" w:rsidP="0039145C">
      <w:pPr>
        <w:ind w:left="709"/>
        <w:jc w:val="both"/>
        <w:rPr>
          <w:rFonts w:ascii="Verdana" w:hAnsi="Verdana"/>
          <w:color w:val="1F4E79"/>
          <w:sz w:val="20"/>
        </w:rPr>
      </w:pPr>
      <w:r w:rsidRPr="004907FD">
        <w:rPr>
          <w:rFonts w:ascii="Verdana" w:hAnsi="Verdana"/>
          <w:color w:val="1F4E79"/>
          <w:sz w:val="20"/>
        </w:rPr>
        <w:t>En octobre 2019, l’AG des juges a élu un nouveau président de division pour Namur, Monsieur Renaud GASON.  Et Madame Angélique GILLES est entrée en fonction comme nouvelle greffière chef de service à Namur.</w:t>
      </w:r>
    </w:p>
    <w:p w:rsidR="002B0902" w:rsidRPr="004907FD" w:rsidRDefault="002B0902"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lastRenderedPageBreak/>
        <w:t xml:space="preserve">Des réunions informelles et formelles </w:t>
      </w:r>
      <w:r w:rsidR="005C6F4C" w:rsidRPr="004907FD">
        <w:rPr>
          <w:rFonts w:ascii="Verdana" w:hAnsi="Verdana"/>
          <w:color w:val="1F4E79"/>
          <w:sz w:val="20"/>
        </w:rPr>
        <w:t xml:space="preserve">(G27) </w:t>
      </w:r>
      <w:r w:rsidRPr="004907FD">
        <w:rPr>
          <w:rFonts w:ascii="Verdana" w:hAnsi="Verdana"/>
          <w:color w:val="1F4E79"/>
          <w:sz w:val="20"/>
        </w:rPr>
        <w:t xml:space="preserve">ont été organisées avec tous les juges professionnels, le personnel de la division de Liège et des autres </w:t>
      </w:r>
      <w:r w:rsidR="002F30B9" w:rsidRPr="004907FD">
        <w:rPr>
          <w:rFonts w:ascii="Verdana" w:hAnsi="Verdana"/>
          <w:color w:val="1F4E79"/>
          <w:sz w:val="20"/>
        </w:rPr>
        <w:t>divisions,</w:t>
      </w:r>
      <w:r w:rsidRPr="004907FD">
        <w:rPr>
          <w:rFonts w:ascii="Verdana" w:hAnsi="Verdana"/>
          <w:color w:val="1F4E79"/>
          <w:sz w:val="20"/>
        </w:rPr>
        <w:t xml:space="preserve"> afin de développer la communication interne entre tous les membres du personnel.</w:t>
      </w:r>
    </w:p>
    <w:p w:rsidR="00617E1B" w:rsidRPr="004907FD" w:rsidRDefault="00617E1B" w:rsidP="0039145C">
      <w:pPr>
        <w:ind w:left="709"/>
        <w:jc w:val="both"/>
        <w:rPr>
          <w:rFonts w:ascii="Verdana" w:hAnsi="Verdana"/>
          <w:color w:val="1F4E79"/>
          <w:sz w:val="20"/>
        </w:rPr>
      </w:pPr>
    </w:p>
    <w:p w:rsidR="00617E1B" w:rsidRPr="004907FD" w:rsidRDefault="005C6F4C" w:rsidP="0039145C">
      <w:pPr>
        <w:ind w:left="709"/>
        <w:jc w:val="both"/>
        <w:rPr>
          <w:rFonts w:ascii="Verdana" w:hAnsi="Verdana"/>
          <w:color w:val="1F4E79"/>
          <w:sz w:val="20"/>
        </w:rPr>
      </w:pPr>
      <w:r w:rsidRPr="004907FD">
        <w:rPr>
          <w:rFonts w:ascii="Verdana" w:hAnsi="Verdana"/>
          <w:color w:val="1F4E79"/>
          <w:sz w:val="20"/>
        </w:rPr>
        <w:t>Nous insistons</w:t>
      </w:r>
      <w:r w:rsidR="00617E1B" w:rsidRPr="004907FD">
        <w:rPr>
          <w:rFonts w:ascii="Verdana" w:hAnsi="Verdana"/>
          <w:color w:val="1F4E79"/>
          <w:sz w:val="20"/>
        </w:rPr>
        <w:t xml:space="preserve"> sur l’importance de la formation permanente du personnel</w:t>
      </w:r>
      <w:r w:rsidRPr="004907FD">
        <w:rPr>
          <w:rFonts w:ascii="Verdana" w:hAnsi="Verdana"/>
          <w:color w:val="1F4E79"/>
          <w:sz w:val="20"/>
        </w:rPr>
        <w:t xml:space="preserve"> et le dév</w:t>
      </w:r>
      <w:r w:rsidR="00F32A2D" w:rsidRPr="004907FD">
        <w:rPr>
          <w:rFonts w:ascii="Verdana" w:hAnsi="Verdana"/>
          <w:color w:val="1F4E79"/>
          <w:sz w:val="20"/>
        </w:rPr>
        <w:t>eloppement des compétences de to</w:t>
      </w:r>
      <w:r w:rsidRPr="004907FD">
        <w:rPr>
          <w:rFonts w:ascii="Verdana" w:hAnsi="Verdana"/>
          <w:color w:val="1F4E79"/>
          <w:sz w:val="20"/>
        </w:rPr>
        <w:t xml:space="preserve">us les collaborateurs </w:t>
      </w:r>
      <w:r w:rsidR="00617E1B" w:rsidRPr="004907FD">
        <w:rPr>
          <w:rFonts w:ascii="Verdana" w:hAnsi="Verdana"/>
          <w:color w:val="1F4E79"/>
          <w:sz w:val="20"/>
        </w:rPr>
        <w:t xml:space="preserve"> (formations certifiées des collaborateurs et assistants, formation des greffiers, formation des magistrats).</w:t>
      </w:r>
    </w:p>
    <w:p w:rsidR="00617E1B" w:rsidRPr="004907FD" w:rsidRDefault="00617E1B" w:rsidP="0039145C">
      <w:pPr>
        <w:ind w:left="709"/>
        <w:jc w:val="both"/>
        <w:rPr>
          <w:rFonts w:ascii="Verdana" w:hAnsi="Verdana"/>
          <w:color w:val="1F4E79"/>
          <w:sz w:val="20"/>
        </w:rPr>
      </w:pPr>
    </w:p>
    <w:p w:rsidR="00617E1B" w:rsidRPr="004907FD" w:rsidRDefault="00617E1B" w:rsidP="00BD11C2">
      <w:pPr>
        <w:numPr>
          <w:ilvl w:val="0"/>
          <w:numId w:val="26"/>
        </w:numPr>
        <w:ind w:left="709" w:firstLine="0"/>
        <w:jc w:val="both"/>
        <w:rPr>
          <w:rFonts w:ascii="Verdana" w:hAnsi="Verdana"/>
          <w:b/>
          <w:color w:val="1F4E79"/>
          <w:sz w:val="20"/>
          <w:u w:val="single"/>
        </w:rPr>
      </w:pPr>
      <w:r w:rsidRPr="004907FD">
        <w:rPr>
          <w:rFonts w:ascii="Verdana" w:hAnsi="Verdana"/>
          <w:b/>
          <w:color w:val="1F4E79"/>
          <w:sz w:val="20"/>
          <w:u w:val="single"/>
        </w:rPr>
        <w:t>Informatisation</w:t>
      </w:r>
      <w:r w:rsidR="00FE7EDE" w:rsidRPr="004907FD">
        <w:rPr>
          <w:rFonts w:ascii="Verdana" w:hAnsi="Verdana"/>
          <w:b/>
          <w:color w:val="1F4E79"/>
          <w:sz w:val="20"/>
          <w:u w:val="single"/>
        </w:rPr>
        <w:t xml:space="preserve"> et digitalisation</w:t>
      </w:r>
      <w:r w:rsidRPr="004907FD">
        <w:rPr>
          <w:rFonts w:ascii="Verdana" w:hAnsi="Verdana"/>
          <w:b/>
          <w:color w:val="1F4E79"/>
          <w:sz w:val="20"/>
          <w:u w:val="single"/>
        </w:rPr>
        <w:t>:</w:t>
      </w:r>
    </w:p>
    <w:p w:rsidR="00BD11C2" w:rsidRPr="004907FD" w:rsidRDefault="00BD11C2" w:rsidP="00BD11C2">
      <w:pPr>
        <w:ind w:left="709"/>
        <w:jc w:val="both"/>
        <w:rPr>
          <w:rFonts w:ascii="Verdana" w:hAnsi="Verdana"/>
          <w:b/>
          <w:color w:val="1F4E79"/>
          <w:sz w:val="20"/>
          <w:u w:val="single"/>
        </w:rPr>
      </w:pPr>
    </w:p>
    <w:p w:rsidR="00617E1B" w:rsidRPr="004907FD" w:rsidRDefault="00617E1B" w:rsidP="00617E1B">
      <w:pPr>
        <w:pStyle w:val="Titre060"/>
        <w:numPr>
          <w:ilvl w:val="0"/>
          <w:numId w:val="0"/>
        </w:numPr>
        <w:spacing w:before="0" w:after="0"/>
        <w:ind w:left="709"/>
        <w:outlineLvl w:val="9"/>
        <w:rPr>
          <w:rFonts w:ascii="Verdana" w:hAnsi="Verdana"/>
          <w:color w:val="1F4E79"/>
          <w:sz w:val="20"/>
        </w:rPr>
      </w:pPr>
    </w:p>
    <w:p w:rsidR="00617E1B" w:rsidRPr="004907FD" w:rsidRDefault="00617E1B" w:rsidP="00617E1B">
      <w:pPr>
        <w:ind w:left="709"/>
        <w:jc w:val="both"/>
        <w:rPr>
          <w:rFonts w:ascii="Verdana" w:hAnsi="Verdana"/>
          <w:color w:val="1F4E79"/>
          <w:sz w:val="20"/>
        </w:rPr>
      </w:pPr>
      <w:r w:rsidRPr="004907FD">
        <w:rPr>
          <w:rFonts w:ascii="Verdana" w:hAnsi="Verdana"/>
          <w:color w:val="1F4E79"/>
          <w:sz w:val="20"/>
        </w:rPr>
        <w:t>Un des grands défis du tribunal était d’implémenter enfin le programme ARTT au sein de la division de Liège (qui restait le seul tribunal en Belgique à fonctionner avec un programme créé et géré localement).</w:t>
      </w:r>
    </w:p>
    <w:p w:rsidR="00617E1B" w:rsidRPr="004907FD" w:rsidRDefault="00617E1B" w:rsidP="00617E1B">
      <w:pPr>
        <w:ind w:left="709"/>
        <w:jc w:val="both"/>
        <w:rPr>
          <w:rFonts w:ascii="Verdana" w:hAnsi="Verdana"/>
          <w:color w:val="1F4E79"/>
          <w:sz w:val="20"/>
        </w:rPr>
      </w:pPr>
    </w:p>
    <w:p w:rsidR="00617E1B" w:rsidRPr="004907FD" w:rsidRDefault="00617E1B" w:rsidP="00617E1B">
      <w:pPr>
        <w:ind w:left="709"/>
        <w:jc w:val="both"/>
        <w:rPr>
          <w:rFonts w:ascii="Verdana" w:hAnsi="Verdana"/>
          <w:color w:val="1F4E79"/>
          <w:sz w:val="20"/>
        </w:rPr>
      </w:pPr>
      <w:r w:rsidRPr="004907FD">
        <w:rPr>
          <w:rFonts w:ascii="Verdana" w:hAnsi="Verdana"/>
          <w:color w:val="1F4E79"/>
          <w:sz w:val="20"/>
        </w:rPr>
        <w:t>Mon objectif était d’installer ce programme dès septembre 2014.</w:t>
      </w:r>
      <w:r w:rsidR="00971F65" w:rsidRPr="004907FD">
        <w:rPr>
          <w:rFonts w:ascii="Verdana" w:hAnsi="Verdana"/>
          <w:color w:val="1F4E79"/>
          <w:sz w:val="20"/>
        </w:rPr>
        <w:t xml:space="preserve"> </w:t>
      </w:r>
    </w:p>
    <w:p w:rsidR="00617E1B" w:rsidRPr="004907FD" w:rsidRDefault="00617E1B" w:rsidP="00617E1B">
      <w:pPr>
        <w:ind w:left="709"/>
        <w:jc w:val="both"/>
        <w:rPr>
          <w:rFonts w:ascii="Verdana" w:hAnsi="Verdana"/>
          <w:color w:val="1F4E79"/>
          <w:sz w:val="20"/>
        </w:rPr>
      </w:pPr>
    </w:p>
    <w:p w:rsidR="00617E1B" w:rsidRPr="004907FD" w:rsidRDefault="00617E1B" w:rsidP="00617E1B">
      <w:pPr>
        <w:ind w:left="709"/>
        <w:jc w:val="both"/>
        <w:rPr>
          <w:rFonts w:ascii="Verdana" w:hAnsi="Verdana"/>
          <w:color w:val="1F4E79"/>
          <w:sz w:val="20"/>
        </w:rPr>
      </w:pPr>
      <w:r w:rsidRPr="004907FD">
        <w:rPr>
          <w:rFonts w:ascii="Verdana" w:hAnsi="Verdana"/>
          <w:color w:val="1F4E79"/>
          <w:sz w:val="20"/>
        </w:rPr>
        <w:t>Pour diverses raisons techniques et organisationnelles, cette mise en place a été effectuée au 1</w:t>
      </w:r>
      <w:r w:rsidRPr="004907FD">
        <w:rPr>
          <w:rFonts w:ascii="Verdana" w:hAnsi="Verdana"/>
          <w:color w:val="1F4E79"/>
          <w:sz w:val="20"/>
          <w:vertAlign w:val="superscript"/>
        </w:rPr>
        <w:t>er</w:t>
      </w:r>
      <w:r w:rsidRPr="004907FD">
        <w:rPr>
          <w:rFonts w:ascii="Verdana" w:hAnsi="Verdana"/>
          <w:color w:val="1F4E79"/>
          <w:sz w:val="20"/>
        </w:rPr>
        <w:t xml:space="preserve"> janvier </w:t>
      </w:r>
      <w:r w:rsidR="009A2817" w:rsidRPr="004907FD">
        <w:rPr>
          <w:rFonts w:ascii="Verdana" w:hAnsi="Verdana"/>
          <w:color w:val="1F4E79"/>
          <w:sz w:val="20"/>
        </w:rPr>
        <w:t>201</w:t>
      </w:r>
      <w:r w:rsidR="008F64FE" w:rsidRPr="004907FD">
        <w:rPr>
          <w:rFonts w:ascii="Verdana" w:hAnsi="Verdana"/>
          <w:color w:val="1F4E79"/>
          <w:sz w:val="20"/>
        </w:rPr>
        <w:t>5</w:t>
      </w:r>
      <w:r w:rsidRPr="004907FD">
        <w:rPr>
          <w:rFonts w:ascii="Verdana" w:hAnsi="Verdana"/>
          <w:color w:val="1F4E79"/>
          <w:sz w:val="20"/>
        </w:rPr>
        <w:t>, mais sa préparation a été mise en œuvre dès septembre 2014, grâce à l’implication du greffier en chef ff, du greffier de division, et du service ICT.</w:t>
      </w:r>
    </w:p>
    <w:p w:rsidR="00617E1B" w:rsidRPr="004907FD" w:rsidRDefault="00617E1B" w:rsidP="00617E1B">
      <w:pPr>
        <w:ind w:left="709"/>
        <w:jc w:val="both"/>
        <w:rPr>
          <w:rFonts w:ascii="Verdana" w:hAnsi="Verdana"/>
          <w:color w:val="1F4E79"/>
          <w:sz w:val="20"/>
        </w:rPr>
      </w:pPr>
    </w:p>
    <w:p w:rsidR="00617E1B" w:rsidRPr="004907FD" w:rsidRDefault="004C3DEC" w:rsidP="00617E1B">
      <w:pPr>
        <w:ind w:left="709"/>
        <w:jc w:val="both"/>
        <w:rPr>
          <w:rFonts w:ascii="Verdana" w:hAnsi="Verdana"/>
          <w:color w:val="1F4E79"/>
          <w:sz w:val="20"/>
        </w:rPr>
      </w:pPr>
      <w:r w:rsidRPr="004907FD">
        <w:rPr>
          <w:rFonts w:ascii="Verdana" w:hAnsi="Verdana"/>
          <w:color w:val="1F4E79"/>
          <w:sz w:val="20"/>
        </w:rPr>
        <w:t>Quatre</w:t>
      </w:r>
      <w:r w:rsidR="008F64FE" w:rsidRPr="004907FD">
        <w:rPr>
          <w:rFonts w:ascii="Verdana" w:hAnsi="Verdana"/>
          <w:color w:val="1F4E79"/>
          <w:sz w:val="20"/>
        </w:rPr>
        <w:t xml:space="preserve"> ans plus tard</w:t>
      </w:r>
      <w:r w:rsidR="00617E1B" w:rsidRPr="004907FD">
        <w:rPr>
          <w:rFonts w:ascii="Verdana" w:hAnsi="Verdana"/>
          <w:color w:val="1F4E79"/>
          <w:sz w:val="20"/>
        </w:rPr>
        <w:t>, on peut affirmer que cette implémentation est un succès.</w:t>
      </w:r>
    </w:p>
    <w:p w:rsidR="00971F65" w:rsidRPr="004907FD" w:rsidRDefault="00971F65" w:rsidP="00617E1B">
      <w:pPr>
        <w:ind w:left="709"/>
        <w:jc w:val="both"/>
        <w:rPr>
          <w:rFonts w:ascii="Verdana" w:hAnsi="Verdana"/>
          <w:color w:val="1F4E79"/>
          <w:sz w:val="20"/>
        </w:rPr>
      </w:pPr>
    </w:p>
    <w:p w:rsidR="00617E1B" w:rsidRPr="004907FD" w:rsidRDefault="008F64FE" w:rsidP="00617E1B">
      <w:pPr>
        <w:ind w:left="709"/>
        <w:jc w:val="both"/>
        <w:rPr>
          <w:rFonts w:ascii="Verdana" w:hAnsi="Verdana"/>
          <w:color w:val="1F4E79"/>
          <w:sz w:val="20"/>
        </w:rPr>
      </w:pPr>
      <w:r w:rsidRPr="004907FD">
        <w:rPr>
          <w:rFonts w:ascii="Verdana" w:hAnsi="Verdana"/>
          <w:color w:val="1F4E79"/>
          <w:sz w:val="20"/>
        </w:rPr>
        <w:t>Depuis lors</w:t>
      </w:r>
      <w:r w:rsidR="00617E1B" w:rsidRPr="004907FD">
        <w:rPr>
          <w:rFonts w:ascii="Verdana" w:hAnsi="Verdana"/>
          <w:color w:val="1F4E79"/>
          <w:sz w:val="20"/>
        </w:rPr>
        <w:t xml:space="preserve">, les 8 divisions du tribunal travaillent dans le même </w:t>
      </w:r>
      <w:r w:rsidR="00F32A2D" w:rsidRPr="004907FD">
        <w:rPr>
          <w:rFonts w:ascii="Verdana" w:hAnsi="Verdana"/>
          <w:color w:val="1F4E79"/>
          <w:sz w:val="20"/>
        </w:rPr>
        <w:t>environnement</w:t>
      </w:r>
      <w:r w:rsidR="00617E1B" w:rsidRPr="004907FD">
        <w:rPr>
          <w:rFonts w:ascii="Verdana" w:hAnsi="Verdana"/>
          <w:color w:val="1F4E79"/>
          <w:sz w:val="20"/>
        </w:rPr>
        <w:t xml:space="preserve"> informatique, ce qui est </w:t>
      </w:r>
      <w:r w:rsidR="00F32A2D" w:rsidRPr="004907FD">
        <w:rPr>
          <w:rFonts w:ascii="Verdana" w:hAnsi="Verdana"/>
          <w:color w:val="1F4E79"/>
          <w:sz w:val="20"/>
        </w:rPr>
        <w:t>essentiel</w:t>
      </w:r>
      <w:r w:rsidR="00617E1B" w:rsidRPr="004907FD">
        <w:rPr>
          <w:rFonts w:ascii="Verdana" w:hAnsi="Verdana"/>
          <w:color w:val="1F4E79"/>
          <w:sz w:val="20"/>
        </w:rPr>
        <w:t xml:space="preserve"> pour le présent et l’avenir de la juridiction.</w:t>
      </w:r>
    </w:p>
    <w:p w:rsidR="00617E1B" w:rsidRPr="004907FD" w:rsidRDefault="00617E1B" w:rsidP="00617E1B">
      <w:pPr>
        <w:ind w:left="709"/>
        <w:jc w:val="both"/>
        <w:rPr>
          <w:rFonts w:ascii="Verdana" w:hAnsi="Verdana"/>
          <w:color w:val="1F4E79"/>
          <w:sz w:val="20"/>
        </w:rPr>
      </w:pPr>
    </w:p>
    <w:p w:rsidR="00617E1B" w:rsidRPr="004907FD" w:rsidRDefault="00617E1B" w:rsidP="00617E1B">
      <w:pPr>
        <w:ind w:left="709"/>
        <w:jc w:val="both"/>
        <w:rPr>
          <w:rFonts w:ascii="Verdana" w:hAnsi="Verdana"/>
          <w:color w:val="1F4E79"/>
          <w:sz w:val="20"/>
        </w:rPr>
      </w:pPr>
      <w:r w:rsidRPr="004907FD">
        <w:rPr>
          <w:rFonts w:ascii="Verdana" w:hAnsi="Verdana"/>
          <w:color w:val="1F4E79"/>
          <w:sz w:val="20"/>
        </w:rPr>
        <w:t xml:space="preserve">Par souci de transparence et attentif à notre mission de service public, j’ai également intégré quelques jugements sur JURIDAT, afin que la jurisprudence du tribunal du travail de Liège soit diffusée sur le site web JURIDAT (site </w:t>
      </w:r>
      <w:r w:rsidR="00F32A2D" w:rsidRPr="004907FD">
        <w:rPr>
          <w:rFonts w:ascii="Verdana" w:hAnsi="Verdana"/>
          <w:color w:val="1F4E79"/>
          <w:sz w:val="20"/>
        </w:rPr>
        <w:t>accessible</w:t>
      </w:r>
      <w:r w:rsidRPr="004907FD">
        <w:rPr>
          <w:rFonts w:ascii="Verdana" w:hAnsi="Verdana"/>
          <w:color w:val="1F4E79"/>
          <w:sz w:val="20"/>
        </w:rPr>
        <w:t xml:space="preserve"> à tout citoyen gratuitement). </w:t>
      </w:r>
    </w:p>
    <w:p w:rsidR="00617E1B" w:rsidRPr="004907FD" w:rsidRDefault="00617E1B" w:rsidP="00617E1B">
      <w:pPr>
        <w:ind w:left="709"/>
        <w:jc w:val="both"/>
        <w:rPr>
          <w:rFonts w:ascii="Verdana" w:hAnsi="Verdana"/>
          <w:color w:val="1F4E79"/>
          <w:sz w:val="20"/>
        </w:rPr>
      </w:pPr>
    </w:p>
    <w:p w:rsidR="00617E1B" w:rsidRPr="004907FD" w:rsidRDefault="00617E1B" w:rsidP="00617E1B">
      <w:pPr>
        <w:ind w:left="709"/>
        <w:jc w:val="both"/>
        <w:rPr>
          <w:rFonts w:ascii="Verdana" w:hAnsi="Verdana"/>
          <w:b/>
          <w:color w:val="1F4E79"/>
          <w:sz w:val="20"/>
        </w:rPr>
      </w:pPr>
      <w:r w:rsidRPr="004907FD">
        <w:rPr>
          <w:rFonts w:ascii="Verdana" w:hAnsi="Verdana"/>
          <w:b/>
          <w:color w:val="1F4E79"/>
          <w:sz w:val="20"/>
        </w:rPr>
        <w:t xml:space="preserve">La mise en place d’un </w:t>
      </w:r>
      <w:r w:rsidRPr="004907FD">
        <w:rPr>
          <w:rFonts w:ascii="Verdana" w:hAnsi="Verdana"/>
          <w:b/>
          <w:color w:val="1F4E79"/>
          <w:sz w:val="20"/>
          <w:u w:val="single"/>
        </w:rPr>
        <w:t>site intranet</w:t>
      </w:r>
      <w:r w:rsidRPr="004907FD">
        <w:rPr>
          <w:rFonts w:ascii="Verdana" w:hAnsi="Verdana"/>
          <w:b/>
          <w:color w:val="1F4E79"/>
          <w:sz w:val="20"/>
        </w:rPr>
        <w:t xml:space="preserve"> (communication interne) en octobre </w:t>
      </w:r>
      <w:r w:rsidR="009A2817" w:rsidRPr="004907FD">
        <w:rPr>
          <w:rFonts w:ascii="Verdana" w:hAnsi="Verdana"/>
          <w:b/>
          <w:color w:val="1F4E79"/>
          <w:sz w:val="20"/>
        </w:rPr>
        <w:t>201</w:t>
      </w:r>
      <w:r w:rsidR="003E7238" w:rsidRPr="004907FD">
        <w:rPr>
          <w:rFonts w:ascii="Verdana" w:hAnsi="Verdana"/>
          <w:b/>
          <w:color w:val="1F4E79"/>
          <w:sz w:val="20"/>
        </w:rPr>
        <w:t>5</w:t>
      </w:r>
      <w:r w:rsidRPr="004907FD">
        <w:rPr>
          <w:rFonts w:ascii="Verdana" w:hAnsi="Verdana"/>
          <w:b/>
          <w:color w:val="1F4E79"/>
          <w:sz w:val="20"/>
        </w:rPr>
        <w:t xml:space="preserve"> </w:t>
      </w:r>
      <w:r w:rsidR="005C6F4C" w:rsidRPr="004907FD">
        <w:rPr>
          <w:rFonts w:ascii="Verdana" w:hAnsi="Verdana"/>
          <w:b/>
          <w:color w:val="1F4E79"/>
          <w:sz w:val="20"/>
        </w:rPr>
        <w:t xml:space="preserve">était </w:t>
      </w:r>
      <w:r w:rsidRPr="004907FD">
        <w:rPr>
          <w:rFonts w:ascii="Verdana" w:hAnsi="Verdana"/>
          <w:b/>
          <w:color w:val="1F4E79"/>
          <w:sz w:val="20"/>
        </w:rPr>
        <w:t>la grande action de cette année</w:t>
      </w:r>
      <w:r w:rsidR="005C6F4C" w:rsidRPr="004907FD">
        <w:rPr>
          <w:rFonts w:ascii="Verdana" w:hAnsi="Verdana"/>
          <w:b/>
          <w:color w:val="1F4E79"/>
          <w:sz w:val="20"/>
        </w:rPr>
        <w:t>-là</w:t>
      </w:r>
      <w:r w:rsidRPr="004907FD">
        <w:rPr>
          <w:rFonts w:ascii="Verdana" w:hAnsi="Verdana"/>
          <w:b/>
          <w:color w:val="1F4E79"/>
          <w:sz w:val="20"/>
        </w:rPr>
        <w:t>.</w:t>
      </w:r>
    </w:p>
    <w:p w:rsidR="00617E1B" w:rsidRPr="004907FD" w:rsidRDefault="00617E1B" w:rsidP="00617E1B">
      <w:pPr>
        <w:ind w:left="709"/>
        <w:jc w:val="both"/>
        <w:rPr>
          <w:rFonts w:ascii="Verdana" w:hAnsi="Verdana"/>
          <w:b/>
          <w:color w:val="1F4E79"/>
          <w:sz w:val="20"/>
        </w:rPr>
      </w:pPr>
    </w:p>
    <w:p w:rsidR="004C3DEC" w:rsidRPr="004907FD" w:rsidRDefault="00617E1B" w:rsidP="00617E1B">
      <w:pPr>
        <w:ind w:left="709"/>
        <w:jc w:val="both"/>
        <w:rPr>
          <w:rFonts w:ascii="Verdana" w:hAnsi="Verdana"/>
          <w:b/>
          <w:color w:val="1F4E79"/>
          <w:sz w:val="20"/>
        </w:rPr>
      </w:pPr>
      <w:r w:rsidRPr="004907FD">
        <w:rPr>
          <w:rFonts w:ascii="Verdana" w:hAnsi="Verdana"/>
          <w:b/>
          <w:color w:val="1F4E79"/>
          <w:sz w:val="20"/>
        </w:rPr>
        <w:t xml:space="preserve">Le </w:t>
      </w:r>
      <w:r w:rsidR="00F32A2D" w:rsidRPr="004907FD">
        <w:rPr>
          <w:rFonts w:ascii="Verdana" w:hAnsi="Verdana"/>
          <w:b/>
          <w:color w:val="1F4E79"/>
          <w:sz w:val="20"/>
        </w:rPr>
        <w:t>développement</w:t>
      </w:r>
      <w:r w:rsidRPr="004907FD">
        <w:rPr>
          <w:rFonts w:ascii="Verdana" w:hAnsi="Verdana"/>
          <w:b/>
          <w:color w:val="1F4E79"/>
          <w:sz w:val="20"/>
        </w:rPr>
        <w:t xml:space="preserve"> de ce site intranet, et du </w:t>
      </w:r>
      <w:r w:rsidRPr="004907FD">
        <w:rPr>
          <w:rFonts w:ascii="Verdana" w:hAnsi="Verdana"/>
          <w:b/>
          <w:color w:val="1F4E79"/>
          <w:sz w:val="20"/>
          <w:u w:val="single"/>
        </w:rPr>
        <w:t>site internet</w:t>
      </w:r>
      <w:r w:rsidRPr="004907FD">
        <w:rPr>
          <w:rFonts w:ascii="Verdana" w:hAnsi="Verdana"/>
          <w:b/>
          <w:color w:val="1F4E79"/>
          <w:sz w:val="20"/>
        </w:rPr>
        <w:t xml:space="preserve"> (c</w:t>
      </w:r>
      <w:r w:rsidR="005C6F4C" w:rsidRPr="004907FD">
        <w:rPr>
          <w:rFonts w:ascii="Verdana" w:hAnsi="Verdana"/>
          <w:b/>
          <w:color w:val="1F4E79"/>
          <w:sz w:val="20"/>
        </w:rPr>
        <w:t>ommunication externe)</w:t>
      </w:r>
      <w:r w:rsidR="003E7238" w:rsidRPr="004907FD">
        <w:rPr>
          <w:rFonts w:ascii="Verdana" w:hAnsi="Verdana"/>
          <w:b/>
          <w:color w:val="1F4E79"/>
          <w:sz w:val="20"/>
        </w:rPr>
        <w:t xml:space="preserve"> lancé en </w:t>
      </w:r>
      <w:r w:rsidR="00DC5AE2" w:rsidRPr="004907FD">
        <w:rPr>
          <w:rFonts w:ascii="Verdana" w:hAnsi="Verdana"/>
          <w:b/>
          <w:color w:val="1F4E79"/>
          <w:sz w:val="20"/>
        </w:rPr>
        <w:t>2016</w:t>
      </w:r>
      <w:r w:rsidR="005C6F4C" w:rsidRPr="004907FD">
        <w:rPr>
          <w:rFonts w:ascii="Verdana" w:hAnsi="Verdana"/>
          <w:b/>
          <w:color w:val="1F4E79"/>
          <w:sz w:val="20"/>
        </w:rPr>
        <w:t xml:space="preserve">, </w:t>
      </w:r>
      <w:r w:rsidR="000D1CBE" w:rsidRPr="004907FD">
        <w:rPr>
          <w:rFonts w:ascii="Verdana" w:hAnsi="Verdana"/>
          <w:b/>
          <w:color w:val="1F4E79"/>
          <w:sz w:val="20"/>
        </w:rPr>
        <w:t xml:space="preserve">ont </w:t>
      </w:r>
      <w:r w:rsidR="005C6F4C" w:rsidRPr="004907FD">
        <w:rPr>
          <w:rFonts w:ascii="Verdana" w:hAnsi="Verdana"/>
          <w:b/>
          <w:color w:val="1F4E79"/>
          <w:sz w:val="20"/>
        </w:rPr>
        <w:t xml:space="preserve">été </w:t>
      </w:r>
      <w:r w:rsidR="000D1CBE" w:rsidRPr="004907FD">
        <w:rPr>
          <w:rFonts w:ascii="Verdana" w:hAnsi="Verdana"/>
          <w:b/>
          <w:color w:val="1F4E79"/>
          <w:sz w:val="20"/>
        </w:rPr>
        <w:t>deu</w:t>
      </w:r>
      <w:r w:rsidRPr="004907FD">
        <w:rPr>
          <w:rFonts w:ascii="Verdana" w:hAnsi="Verdana"/>
          <w:b/>
          <w:color w:val="1F4E79"/>
          <w:sz w:val="20"/>
        </w:rPr>
        <w:t xml:space="preserve">x </w:t>
      </w:r>
    </w:p>
    <w:p w:rsidR="00617E1B" w:rsidRPr="004907FD" w:rsidRDefault="00617E1B" w:rsidP="00617E1B">
      <w:pPr>
        <w:ind w:left="709"/>
        <w:jc w:val="both"/>
        <w:rPr>
          <w:rFonts w:ascii="Verdana" w:hAnsi="Verdana"/>
          <w:b/>
          <w:color w:val="1F4E79"/>
          <w:sz w:val="20"/>
        </w:rPr>
      </w:pPr>
      <w:r w:rsidRPr="004907FD">
        <w:rPr>
          <w:rFonts w:ascii="Verdana" w:hAnsi="Verdana"/>
          <w:b/>
          <w:color w:val="1F4E79"/>
          <w:sz w:val="20"/>
        </w:rPr>
        <w:t xml:space="preserve">grands chantiers </w:t>
      </w:r>
      <w:r w:rsidR="005B3FD0" w:rsidRPr="004907FD">
        <w:rPr>
          <w:rFonts w:ascii="Verdana" w:hAnsi="Verdana"/>
          <w:b/>
          <w:color w:val="1F4E79"/>
          <w:sz w:val="20"/>
        </w:rPr>
        <w:t>pousruivis en</w:t>
      </w:r>
      <w:r w:rsidRPr="004907FD">
        <w:rPr>
          <w:rFonts w:ascii="Verdana" w:hAnsi="Verdana"/>
          <w:b/>
          <w:color w:val="1F4E79"/>
          <w:sz w:val="20"/>
        </w:rPr>
        <w:t xml:space="preserve"> </w:t>
      </w:r>
      <w:r w:rsidR="001B5BB9" w:rsidRPr="004907FD">
        <w:rPr>
          <w:rFonts w:ascii="Verdana" w:hAnsi="Verdana"/>
          <w:b/>
          <w:color w:val="1F4E79"/>
          <w:sz w:val="20"/>
        </w:rPr>
        <w:t>201</w:t>
      </w:r>
      <w:r w:rsidR="002B0902" w:rsidRPr="004907FD">
        <w:rPr>
          <w:rFonts w:ascii="Verdana" w:hAnsi="Verdana"/>
          <w:b/>
          <w:color w:val="1F4E79"/>
          <w:sz w:val="20"/>
        </w:rPr>
        <w:t>9</w:t>
      </w:r>
      <w:r w:rsidRPr="004907FD">
        <w:rPr>
          <w:rFonts w:ascii="Verdana" w:hAnsi="Verdana"/>
          <w:b/>
          <w:color w:val="1F4E79"/>
          <w:sz w:val="20"/>
        </w:rPr>
        <w:t>.</w:t>
      </w:r>
    </w:p>
    <w:p w:rsidR="005B3FD0" w:rsidRPr="004907FD" w:rsidRDefault="005B3FD0" w:rsidP="00617E1B">
      <w:pPr>
        <w:ind w:left="709"/>
        <w:jc w:val="both"/>
        <w:rPr>
          <w:rFonts w:ascii="Verdana" w:hAnsi="Verdana"/>
          <w:b/>
          <w:color w:val="1F4E79"/>
          <w:sz w:val="20"/>
        </w:rPr>
      </w:pPr>
    </w:p>
    <w:p w:rsidR="005B3FD0" w:rsidRPr="004907FD" w:rsidRDefault="005B3FD0" w:rsidP="00617E1B">
      <w:pPr>
        <w:ind w:left="709"/>
        <w:jc w:val="both"/>
        <w:rPr>
          <w:rFonts w:ascii="Verdana" w:hAnsi="Verdana"/>
          <w:b/>
          <w:color w:val="1F4E79"/>
          <w:sz w:val="20"/>
        </w:rPr>
      </w:pPr>
      <w:r w:rsidRPr="004907FD">
        <w:rPr>
          <w:rFonts w:ascii="Verdana" w:hAnsi="Verdana"/>
          <w:b/>
          <w:color w:val="1F4E79"/>
          <w:sz w:val="20"/>
        </w:rPr>
        <w:t>Les consultations</w:t>
      </w:r>
      <w:r w:rsidR="00135AD3" w:rsidRPr="004907FD">
        <w:rPr>
          <w:rFonts w:ascii="Verdana" w:hAnsi="Verdana"/>
          <w:b/>
          <w:color w:val="1F4E79"/>
          <w:sz w:val="20"/>
        </w:rPr>
        <w:t xml:space="preserve"> de ce site </w:t>
      </w:r>
      <w:r w:rsidR="004C3DEC" w:rsidRPr="004907FD">
        <w:rPr>
          <w:rFonts w:ascii="Verdana" w:hAnsi="Verdana"/>
          <w:b/>
          <w:color w:val="1F4E79"/>
          <w:sz w:val="20"/>
        </w:rPr>
        <w:t xml:space="preserve">web </w:t>
      </w:r>
      <w:r w:rsidR="002B0902" w:rsidRPr="004907FD">
        <w:rPr>
          <w:rFonts w:ascii="Verdana" w:hAnsi="Verdana"/>
          <w:b/>
          <w:color w:val="1F4E79"/>
          <w:sz w:val="20"/>
        </w:rPr>
        <w:t xml:space="preserve">(rajeuni et modernisé en juin 2019) </w:t>
      </w:r>
      <w:r w:rsidR="00135AD3" w:rsidRPr="004907FD">
        <w:rPr>
          <w:rFonts w:ascii="Verdana" w:hAnsi="Verdana"/>
          <w:b/>
          <w:color w:val="1F4E79"/>
          <w:sz w:val="20"/>
        </w:rPr>
        <w:t>par les citoyens sont</w:t>
      </w:r>
      <w:r w:rsidRPr="004907FD">
        <w:rPr>
          <w:rFonts w:ascii="Verdana" w:hAnsi="Verdana"/>
          <w:b/>
          <w:color w:val="1F4E79"/>
          <w:sz w:val="20"/>
        </w:rPr>
        <w:t xml:space="preserve"> en constante augmentation</w:t>
      </w:r>
      <w:r w:rsidR="004C3DEC" w:rsidRPr="004907FD">
        <w:rPr>
          <w:rFonts w:ascii="Verdana" w:hAnsi="Verdana"/>
          <w:b/>
          <w:color w:val="1F4E79"/>
          <w:sz w:val="20"/>
        </w:rPr>
        <w:t xml:space="preserve"> (+- 800 par mois actuellement)</w:t>
      </w:r>
      <w:r w:rsidRPr="004907FD">
        <w:rPr>
          <w:rFonts w:ascii="Verdana" w:hAnsi="Verdana"/>
          <w:b/>
          <w:color w:val="1F4E79"/>
          <w:sz w:val="20"/>
        </w:rPr>
        <w:t>.</w:t>
      </w:r>
    </w:p>
    <w:p w:rsidR="00FE7EDE" w:rsidRPr="004907FD" w:rsidRDefault="00FE7EDE" w:rsidP="00617E1B">
      <w:pPr>
        <w:ind w:left="709"/>
        <w:jc w:val="both"/>
        <w:rPr>
          <w:rFonts w:ascii="Verdana" w:hAnsi="Verdana"/>
          <w:b/>
          <w:color w:val="1F4E79"/>
          <w:sz w:val="20"/>
        </w:rPr>
      </w:pPr>
    </w:p>
    <w:p w:rsidR="00FE7EDE" w:rsidRDefault="00FE7EDE" w:rsidP="00617E1B">
      <w:pPr>
        <w:ind w:left="709"/>
        <w:jc w:val="both"/>
        <w:rPr>
          <w:rFonts w:ascii="Verdana" w:hAnsi="Verdana"/>
          <w:b/>
          <w:color w:val="1F4E79"/>
          <w:sz w:val="20"/>
        </w:rPr>
      </w:pPr>
      <w:r w:rsidRPr="004907FD">
        <w:rPr>
          <w:rFonts w:ascii="Verdana" w:hAnsi="Verdana"/>
          <w:b/>
          <w:color w:val="1F4E79"/>
          <w:sz w:val="20"/>
        </w:rPr>
        <w:t xml:space="preserve">Depuis octobre 2018, la digitalisation est devenue une réalité pour notre juridiction, grâce à </w:t>
      </w:r>
      <w:r w:rsidRPr="004907FD">
        <w:rPr>
          <w:rFonts w:ascii="Verdana" w:hAnsi="Verdana"/>
          <w:b/>
          <w:color w:val="1F4E79"/>
          <w:sz w:val="20"/>
          <w:u w:val="single"/>
        </w:rPr>
        <w:t>e-deposit</w:t>
      </w:r>
      <w:r w:rsidRPr="004907FD">
        <w:rPr>
          <w:rFonts w:ascii="Verdana" w:hAnsi="Verdana"/>
          <w:b/>
          <w:color w:val="1F4E79"/>
          <w:sz w:val="20"/>
        </w:rPr>
        <w:t>.</w:t>
      </w:r>
    </w:p>
    <w:p w:rsidR="00065E4E" w:rsidRDefault="00065E4E" w:rsidP="00617E1B">
      <w:pPr>
        <w:ind w:left="709"/>
        <w:jc w:val="both"/>
        <w:rPr>
          <w:rFonts w:ascii="Verdana" w:hAnsi="Verdana"/>
          <w:b/>
          <w:color w:val="1F4E79"/>
          <w:sz w:val="20"/>
        </w:rPr>
      </w:pPr>
    </w:p>
    <w:p w:rsidR="00065E4E" w:rsidRPr="00065E4E" w:rsidRDefault="00065E4E" w:rsidP="00617E1B">
      <w:pPr>
        <w:ind w:left="709"/>
        <w:jc w:val="both"/>
        <w:rPr>
          <w:rFonts w:ascii="Verdana" w:hAnsi="Verdana"/>
          <w:b/>
          <w:color w:val="7030A0"/>
          <w:sz w:val="20"/>
        </w:rPr>
      </w:pPr>
      <w:r w:rsidRPr="00065E4E">
        <w:rPr>
          <w:rFonts w:ascii="Verdana" w:hAnsi="Verdana"/>
          <w:b/>
          <w:color w:val="7030A0"/>
          <w:sz w:val="20"/>
        </w:rPr>
        <w:t>En 2020, nous avons progressé fortement dans la digitalisation, en raison notamment du Covid-19 et du développement du télétravail « forcé » ou pas.</w:t>
      </w:r>
    </w:p>
    <w:p w:rsidR="00FE7EDE" w:rsidRPr="004907FD" w:rsidRDefault="00FE7EDE" w:rsidP="00617E1B">
      <w:pPr>
        <w:ind w:left="709"/>
        <w:jc w:val="both"/>
        <w:rPr>
          <w:rFonts w:ascii="Verdana" w:hAnsi="Verdana"/>
          <w:b/>
          <w:color w:val="1F4E79"/>
          <w:sz w:val="20"/>
        </w:rPr>
      </w:pPr>
    </w:p>
    <w:p w:rsidR="00617E1B" w:rsidRPr="004907FD" w:rsidRDefault="00617E1B" w:rsidP="00617E1B">
      <w:pPr>
        <w:pStyle w:val="Retraitcorpsdetexte2"/>
        <w:spacing w:line="240" w:lineRule="auto"/>
        <w:ind w:left="709"/>
        <w:rPr>
          <w:rFonts w:ascii="Verdana" w:hAnsi="Verdana"/>
          <w:color w:val="1F4E79"/>
          <w:sz w:val="20"/>
        </w:rPr>
      </w:pPr>
    </w:p>
    <w:p w:rsidR="00617E1B" w:rsidRPr="004907FD" w:rsidRDefault="00617E1B" w:rsidP="00BD11C2">
      <w:pPr>
        <w:pStyle w:val="Retraitcorpsdetexte2"/>
        <w:numPr>
          <w:ilvl w:val="0"/>
          <w:numId w:val="26"/>
        </w:numPr>
        <w:ind w:left="851" w:firstLine="0"/>
        <w:rPr>
          <w:rFonts w:ascii="Verdana" w:hAnsi="Verdana"/>
          <w:b/>
          <w:bCs/>
          <w:color w:val="1F4E79"/>
          <w:sz w:val="20"/>
          <w:u w:val="single"/>
        </w:rPr>
      </w:pPr>
      <w:r w:rsidRPr="004907FD">
        <w:rPr>
          <w:rFonts w:ascii="Verdana" w:hAnsi="Verdana"/>
          <w:b/>
          <w:bCs/>
          <w:color w:val="1F4E79"/>
          <w:sz w:val="20"/>
          <w:u w:val="single"/>
        </w:rPr>
        <w:t>Contentieux du règlement collectif de dettes:</w:t>
      </w:r>
    </w:p>
    <w:p w:rsidR="00617E1B" w:rsidRPr="004907FD" w:rsidRDefault="00617E1B" w:rsidP="0039145C">
      <w:pPr>
        <w:pStyle w:val="Retraitcorpsdetexte2"/>
        <w:spacing w:line="240" w:lineRule="auto"/>
        <w:ind w:left="709"/>
        <w:jc w:val="both"/>
        <w:rPr>
          <w:rFonts w:ascii="Verdana" w:hAnsi="Verdana"/>
          <w:color w:val="1F4E79"/>
          <w:sz w:val="20"/>
        </w:rPr>
      </w:pPr>
      <w:r w:rsidRPr="004907FD">
        <w:rPr>
          <w:rFonts w:ascii="Verdana" w:hAnsi="Verdana"/>
          <w:color w:val="1F4E79"/>
          <w:sz w:val="20"/>
        </w:rPr>
        <w:lastRenderedPageBreak/>
        <w:t>Au sein de la division de Liège, mon action au cours des 7 derniers mois de  l’année 2014 a été de structurer ou restructurer l’organisation et la gestion du contentieux du règlement collectif de dettes.</w:t>
      </w:r>
      <w:r w:rsidR="0039145C" w:rsidRPr="004907FD">
        <w:rPr>
          <w:rFonts w:ascii="Verdana" w:hAnsi="Verdana"/>
          <w:color w:val="1F4E79"/>
          <w:sz w:val="20"/>
        </w:rPr>
        <w:t xml:space="preserve"> C</w:t>
      </w:r>
      <w:r w:rsidRPr="004907FD">
        <w:rPr>
          <w:rFonts w:ascii="Verdana" w:hAnsi="Verdana"/>
          <w:color w:val="1F4E79"/>
          <w:sz w:val="20"/>
        </w:rPr>
        <w:t>ela me paraissait en effet le plus urgent.</w:t>
      </w: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 xml:space="preserve"> </w:t>
      </w:r>
    </w:p>
    <w:p w:rsidR="00617E1B" w:rsidRPr="004907FD" w:rsidRDefault="00617E1B" w:rsidP="0039145C">
      <w:pPr>
        <w:pStyle w:val="Corpsdetexte2"/>
        <w:spacing w:line="240" w:lineRule="auto"/>
        <w:ind w:left="709"/>
        <w:jc w:val="both"/>
        <w:rPr>
          <w:rFonts w:ascii="Verdana" w:hAnsi="Verdana"/>
          <w:color w:val="1F4E79"/>
          <w:sz w:val="20"/>
        </w:rPr>
      </w:pPr>
      <w:r w:rsidRPr="004907FD">
        <w:rPr>
          <w:rFonts w:ascii="Verdana" w:hAnsi="Verdana"/>
          <w:color w:val="1F4E79"/>
          <w:sz w:val="20"/>
        </w:rPr>
        <w:t>Sur le plan opérationnel, j’ai organisé diverses réunions informelles avec les juges de Liège (mais aussi des autres divisions) et les agents administratifs traitant cette matière au sein du greffe, afin de leur exposer ma vision de la matière et les différents processus de traitement des dossiers à mettre en place ou à ajuster.</w:t>
      </w:r>
    </w:p>
    <w:p w:rsidR="00617E1B" w:rsidRPr="004907FD" w:rsidRDefault="00617E1B" w:rsidP="0039145C">
      <w:pPr>
        <w:ind w:left="709"/>
        <w:jc w:val="both"/>
        <w:rPr>
          <w:rFonts w:ascii="Verdana" w:hAnsi="Verdana"/>
          <w:color w:val="1F4E79"/>
          <w:sz w:val="20"/>
        </w:rPr>
      </w:pPr>
    </w:p>
    <w:p w:rsidR="00617E1B" w:rsidRPr="004907FD" w:rsidRDefault="00617E1B" w:rsidP="0039145C">
      <w:pPr>
        <w:pStyle w:val="Corpsdetexte2"/>
        <w:spacing w:line="240" w:lineRule="auto"/>
        <w:ind w:left="709"/>
        <w:jc w:val="both"/>
        <w:rPr>
          <w:rFonts w:ascii="Verdana" w:hAnsi="Verdana"/>
          <w:color w:val="1F4E79"/>
          <w:sz w:val="20"/>
        </w:rPr>
      </w:pPr>
      <w:r w:rsidRPr="004907FD">
        <w:rPr>
          <w:rFonts w:ascii="Verdana" w:hAnsi="Verdana"/>
          <w:color w:val="1F4E79"/>
          <w:sz w:val="20"/>
        </w:rPr>
        <w:t xml:space="preserve">Après avoir rencontré à plusieurs reprises le syndic des médiateurs de dettes « avocats » de </w:t>
      </w:r>
      <w:r w:rsidR="00F32A2D" w:rsidRPr="004907FD">
        <w:rPr>
          <w:rFonts w:ascii="Verdana" w:hAnsi="Verdana"/>
          <w:color w:val="1F4E79"/>
          <w:sz w:val="20"/>
        </w:rPr>
        <w:t>Liège,</w:t>
      </w:r>
      <w:r w:rsidRPr="004907FD">
        <w:rPr>
          <w:rFonts w:ascii="Verdana" w:hAnsi="Verdana"/>
          <w:color w:val="1F4E79"/>
          <w:sz w:val="20"/>
        </w:rPr>
        <w:t xml:space="preserve">  j’ai organisé en octobre 2014 trois </w:t>
      </w:r>
      <w:r w:rsidR="00F32A2D" w:rsidRPr="004907FD">
        <w:rPr>
          <w:rFonts w:ascii="Verdana" w:hAnsi="Verdana"/>
          <w:color w:val="1F4E79"/>
          <w:sz w:val="20"/>
        </w:rPr>
        <w:t>réunions formelles avec les médiateurs du Barreau de Liège afin de leur expliquer ma vision de la matière, la méthode de travail que je comptais mettre en place, et la collaboration constructive que j’entendais bien entendu</w:t>
      </w:r>
      <w:r w:rsidRPr="004907FD">
        <w:rPr>
          <w:rFonts w:ascii="Verdana" w:hAnsi="Verdana"/>
          <w:color w:val="1F4E79"/>
          <w:sz w:val="20"/>
        </w:rPr>
        <w:t xml:space="preserve"> poursuivre.</w:t>
      </w: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C’était également l’occasion d’un échange de vue et d’idées au sujet du règlement collectif de dettes.</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 xml:space="preserve">J’ai ensuite organisé en novembre 2014 une réunion formelle avec les médiateurs actifs au sein des Services de Médiation de Dettes agrées de la région liégeoise afin de leur expliquer ma vision de la matière, la méthode de travail que je comptais mettre en place, et la </w:t>
      </w:r>
      <w:r w:rsidR="00F32A2D" w:rsidRPr="004907FD">
        <w:rPr>
          <w:rFonts w:ascii="Verdana" w:hAnsi="Verdana"/>
          <w:color w:val="1F4E79"/>
          <w:sz w:val="20"/>
        </w:rPr>
        <w:t>collaboration</w:t>
      </w:r>
      <w:r w:rsidRPr="004907FD">
        <w:rPr>
          <w:rFonts w:ascii="Verdana" w:hAnsi="Verdana"/>
          <w:color w:val="1F4E79"/>
          <w:sz w:val="20"/>
        </w:rPr>
        <w:t xml:space="preserve"> constructive que j’entendais bien entendu  poursuivre.</w:t>
      </w: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 xml:space="preserve">Ces réunions </w:t>
      </w:r>
      <w:r w:rsidR="00F32A2D" w:rsidRPr="004907FD">
        <w:rPr>
          <w:rFonts w:ascii="Verdana" w:hAnsi="Verdana"/>
          <w:color w:val="1F4E79"/>
          <w:sz w:val="20"/>
        </w:rPr>
        <w:t>furent</w:t>
      </w:r>
      <w:r w:rsidRPr="004907FD">
        <w:rPr>
          <w:rFonts w:ascii="Verdana" w:hAnsi="Verdana"/>
          <w:color w:val="1F4E79"/>
          <w:sz w:val="20"/>
        </w:rPr>
        <w:t xml:space="preserve"> axées non seulement sur les missions du médiateur de dettes en sa qualité de mandataire de justice, mais aussi sur la préparation et la rédaction de la requête en règlement collectif de dettes : ces travailleurs sociaux interviennent en effet souvent à ce stade de la procédure.</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Ce fût aussi l’occasion d’un échange de vue et d’idées au sujet du règlement collectif de dettes.</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Au niveau du greffe, j’ai insisté sur le respect des délais pour la préparation, la rédaction et la notification des différents actes de procédure.</w:t>
      </w:r>
    </w:p>
    <w:p w:rsidR="00617E1B" w:rsidRPr="004907FD" w:rsidRDefault="00617E1B" w:rsidP="00617E1B">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 xml:space="preserve">J’ai aussi participé à des réunions relatives à l’organisation </w:t>
      </w:r>
      <w:r w:rsidR="00F32A2D" w:rsidRPr="004907FD">
        <w:rPr>
          <w:rFonts w:ascii="Verdana" w:hAnsi="Verdana"/>
          <w:color w:val="1F4E79"/>
          <w:sz w:val="20"/>
        </w:rPr>
        <w:t>du</w:t>
      </w:r>
      <w:r w:rsidRPr="004907FD">
        <w:rPr>
          <w:rFonts w:ascii="Verdana" w:hAnsi="Verdana"/>
          <w:color w:val="1F4E79"/>
          <w:sz w:val="20"/>
        </w:rPr>
        <w:t xml:space="preserve"> RCD au sein des autres divisions, notamment à Namur, et à Verviers.</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color w:val="1F4E79"/>
          <w:sz w:val="20"/>
        </w:rPr>
      </w:pPr>
      <w:r w:rsidRPr="004907FD">
        <w:rPr>
          <w:rFonts w:ascii="Verdana" w:hAnsi="Verdana"/>
          <w:color w:val="1F4E79"/>
          <w:sz w:val="20"/>
        </w:rPr>
        <w:t>L’objectif est de développer les passerelles entre les différentes divisions, et d’harmoniser les processus de travail, dans le respect des particularités locales.</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b/>
          <w:color w:val="1F4E79"/>
          <w:sz w:val="20"/>
        </w:rPr>
      </w:pPr>
      <w:r w:rsidRPr="004907FD">
        <w:rPr>
          <w:rFonts w:ascii="Verdana" w:hAnsi="Verdana"/>
          <w:b/>
          <w:color w:val="1F4E79"/>
          <w:sz w:val="20"/>
        </w:rPr>
        <w:t xml:space="preserve">Tous ces efforts, réunions, discussions,  se sont poursuivis et multipliés en </w:t>
      </w:r>
      <w:r w:rsidR="00DC5AE2" w:rsidRPr="004907FD">
        <w:rPr>
          <w:rFonts w:ascii="Verdana" w:hAnsi="Verdana"/>
          <w:b/>
          <w:color w:val="1F4E79"/>
          <w:sz w:val="20"/>
        </w:rPr>
        <w:t>20</w:t>
      </w:r>
      <w:r w:rsidR="00FB53C5">
        <w:rPr>
          <w:rFonts w:ascii="Verdana" w:hAnsi="Verdana"/>
          <w:b/>
          <w:color w:val="1F4E79"/>
          <w:sz w:val="20"/>
        </w:rPr>
        <w:t>20</w:t>
      </w:r>
      <w:r w:rsidRPr="004907FD">
        <w:rPr>
          <w:rFonts w:ascii="Verdana" w:hAnsi="Verdana"/>
          <w:b/>
          <w:color w:val="1F4E79"/>
          <w:sz w:val="20"/>
        </w:rPr>
        <w:t>.</w:t>
      </w:r>
    </w:p>
    <w:p w:rsidR="00617E1B" w:rsidRPr="004907FD" w:rsidRDefault="00617E1B" w:rsidP="0039145C">
      <w:pPr>
        <w:ind w:left="709"/>
        <w:jc w:val="both"/>
        <w:rPr>
          <w:rFonts w:ascii="Verdana" w:hAnsi="Verdana"/>
          <w:color w:val="1F4E79"/>
          <w:sz w:val="20"/>
        </w:rPr>
      </w:pPr>
    </w:p>
    <w:p w:rsidR="00617E1B" w:rsidRPr="004907FD" w:rsidRDefault="00617E1B" w:rsidP="0039145C">
      <w:pPr>
        <w:pStyle w:val="Retraitcorpsdetexte2"/>
        <w:spacing w:line="240" w:lineRule="auto"/>
        <w:ind w:left="709"/>
        <w:jc w:val="both"/>
        <w:rPr>
          <w:rFonts w:ascii="Verdana" w:hAnsi="Verdana"/>
          <w:b/>
          <w:bCs/>
          <w:color w:val="1F4E79"/>
          <w:sz w:val="20"/>
        </w:rPr>
      </w:pPr>
      <w:r w:rsidRPr="004907FD">
        <w:rPr>
          <w:rFonts w:ascii="Verdana" w:hAnsi="Verdana"/>
          <w:b/>
          <w:bCs/>
          <w:color w:val="1F4E79"/>
          <w:sz w:val="20"/>
        </w:rPr>
        <w:t xml:space="preserve">Un certain arriéré existait dans la matière RCD, au sein de certaines divisions (Liège, Namur, Dinant) et nous nous sommes efforcés d’améliorer </w:t>
      </w:r>
      <w:r w:rsidR="005B3FD0" w:rsidRPr="004907FD">
        <w:rPr>
          <w:rFonts w:ascii="Verdana" w:hAnsi="Verdana"/>
          <w:b/>
          <w:bCs/>
          <w:color w:val="1F4E79"/>
          <w:sz w:val="20"/>
        </w:rPr>
        <w:t xml:space="preserve">encore </w:t>
      </w:r>
      <w:r w:rsidRPr="004907FD">
        <w:rPr>
          <w:rFonts w:ascii="Verdana" w:hAnsi="Verdana"/>
          <w:b/>
          <w:bCs/>
          <w:color w:val="1F4E79"/>
          <w:sz w:val="20"/>
        </w:rPr>
        <w:t xml:space="preserve">la situation en </w:t>
      </w:r>
      <w:r w:rsidR="00DC5AE2" w:rsidRPr="004907FD">
        <w:rPr>
          <w:rFonts w:ascii="Verdana" w:hAnsi="Verdana"/>
          <w:b/>
          <w:bCs/>
          <w:color w:val="1F4E79"/>
          <w:sz w:val="20"/>
        </w:rPr>
        <w:t>20</w:t>
      </w:r>
      <w:r w:rsidR="00FB53C5">
        <w:rPr>
          <w:rFonts w:ascii="Verdana" w:hAnsi="Verdana"/>
          <w:b/>
          <w:bCs/>
          <w:color w:val="1F4E79"/>
          <w:sz w:val="20"/>
        </w:rPr>
        <w:t>20</w:t>
      </w:r>
      <w:r w:rsidRPr="004907FD">
        <w:rPr>
          <w:rFonts w:ascii="Verdana" w:hAnsi="Verdana"/>
          <w:b/>
          <w:bCs/>
          <w:color w:val="1F4E79"/>
          <w:sz w:val="20"/>
        </w:rPr>
        <w:t>.</w:t>
      </w:r>
    </w:p>
    <w:p w:rsidR="00617E1B" w:rsidRPr="004907FD" w:rsidRDefault="00617E1B" w:rsidP="0039145C">
      <w:pPr>
        <w:pStyle w:val="Retraitcorpsdetexte2"/>
        <w:spacing w:line="240" w:lineRule="auto"/>
        <w:ind w:left="709"/>
        <w:jc w:val="both"/>
        <w:rPr>
          <w:rFonts w:ascii="Verdana" w:hAnsi="Verdana"/>
          <w:b/>
          <w:bCs/>
          <w:color w:val="1F4E79"/>
          <w:sz w:val="20"/>
        </w:rPr>
      </w:pPr>
      <w:r w:rsidRPr="004907FD">
        <w:rPr>
          <w:rFonts w:ascii="Verdana" w:hAnsi="Verdana"/>
          <w:b/>
          <w:bCs/>
          <w:color w:val="1F4E79"/>
          <w:sz w:val="20"/>
        </w:rPr>
        <w:t>Les résultats sont très convaincants, tant à Dinant qu’à Namur et à Liège.</w:t>
      </w:r>
    </w:p>
    <w:p w:rsidR="00617E1B" w:rsidRPr="004907FD" w:rsidRDefault="00617E1B" w:rsidP="0039145C">
      <w:pPr>
        <w:pStyle w:val="Retraitcorpsdetexte2"/>
        <w:spacing w:line="240" w:lineRule="auto"/>
        <w:ind w:left="709"/>
        <w:jc w:val="both"/>
        <w:rPr>
          <w:rFonts w:ascii="Verdana" w:hAnsi="Verdana"/>
          <w:b/>
          <w:bCs/>
          <w:color w:val="1F4E79"/>
          <w:sz w:val="20"/>
        </w:rPr>
      </w:pPr>
      <w:r w:rsidRPr="004907FD">
        <w:rPr>
          <w:rFonts w:ascii="Verdana" w:hAnsi="Verdana"/>
          <w:b/>
          <w:bCs/>
          <w:color w:val="1F4E79"/>
          <w:sz w:val="20"/>
        </w:rPr>
        <w:t>A cet égard, l’aide des contractuels « </w:t>
      </w:r>
      <w:r w:rsidR="00F32A2D" w:rsidRPr="004907FD">
        <w:rPr>
          <w:rFonts w:ascii="Verdana" w:hAnsi="Verdana"/>
          <w:b/>
          <w:bCs/>
          <w:color w:val="1F4E79"/>
          <w:sz w:val="20"/>
        </w:rPr>
        <w:t>cash-flow</w:t>
      </w:r>
      <w:r w:rsidRPr="004907FD">
        <w:rPr>
          <w:rFonts w:ascii="Verdana" w:hAnsi="Verdana"/>
          <w:b/>
          <w:bCs/>
          <w:color w:val="1F4E79"/>
          <w:sz w:val="20"/>
        </w:rPr>
        <w:t xml:space="preserve"> » d’octobre à décembre </w:t>
      </w:r>
      <w:r w:rsidR="00DC5AE2" w:rsidRPr="004907FD">
        <w:rPr>
          <w:rFonts w:ascii="Verdana" w:hAnsi="Verdana"/>
          <w:b/>
          <w:bCs/>
          <w:color w:val="1F4E79"/>
          <w:sz w:val="20"/>
        </w:rPr>
        <w:t>201</w:t>
      </w:r>
      <w:r w:rsidR="005B3FD0" w:rsidRPr="004907FD">
        <w:rPr>
          <w:rFonts w:ascii="Verdana" w:hAnsi="Verdana"/>
          <w:b/>
          <w:bCs/>
          <w:color w:val="1F4E79"/>
          <w:sz w:val="20"/>
        </w:rPr>
        <w:t>8</w:t>
      </w:r>
      <w:r w:rsidR="00934A3B" w:rsidRPr="004907FD">
        <w:rPr>
          <w:rFonts w:ascii="Verdana" w:hAnsi="Verdana"/>
          <w:b/>
          <w:bCs/>
          <w:color w:val="1F4E79"/>
          <w:sz w:val="20"/>
        </w:rPr>
        <w:t xml:space="preserve"> </w:t>
      </w:r>
      <w:r w:rsidRPr="004907FD">
        <w:rPr>
          <w:rFonts w:ascii="Verdana" w:hAnsi="Verdana"/>
          <w:b/>
          <w:bCs/>
          <w:color w:val="1F4E79"/>
          <w:sz w:val="20"/>
        </w:rPr>
        <w:t>s’</w:t>
      </w:r>
      <w:r w:rsidR="00DC5AE2" w:rsidRPr="004907FD">
        <w:rPr>
          <w:rFonts w:ascii="Verdana" w:hAnsi="Verdana"/>
          <w:b/>
          <w:bCs/>
          <w:color w:val="1F4E79"/>
          <w:sz w:val="20"/>
        </w:rPr>
        <w:t xml:space="preserve">était </w:t>
      </w:r>
      <w:r w:rsidRPr="004907FD">
        <w:rPr>
          <w:rFonts w:ascii="Verdana" w:hAnsi="Verdana"/>
          <w:b/>
          <w:bCs/>
          <w:color w:val="1F4E79"/>
          <w:sz w:val="20"/>
        </w:rPr>
        <w:t xml:space="preserve">avérée </w:t>
      </w:r>
      <w:r w:rsidR="005C6F4C" w:rsidRPr="004907FD">
        <w:rPr>
          <w:rFonts w:ascii="Verdana" w:hAnsi="Verdana"/>
          <w:b/>
          <w:bCs/>
          <w:color w:val="1F4E79"/>
          <w:sz w:val="20"/>
        </w:rPr>
        <w:t>bien</w:t>
      </w:r>
      <w:r w:rsidRPr="004907FD">
        <w:rPr>
          <w:rFonts w:ascii="Verdana" w:hAnsi="Verdana"/>
          <w:b/>
          <w:bCs/>
          <w:color w:val="1F4E79"/>
          <w:sz w:val="20"/>
        </w:rPr>
        <w:t xml:space="preserve"> précieuse et efficace.</w:t>
      </w:r>
    </w:p>
    <w:p w:rsidR="00617E1B" w:rsidRPr="004907FD" w:rsidRDefault="00617E1B" w:rsidP="0039145C">
      <w:pPr>
        <w:pStyle w:val="Retraitcorpsdetexte2"/>
        <w:spacing w:line="240" w:lineRule="auto"/>
        <w:ind w:left="709"/>
        <w:jc w:val="both"/>
        <w:rPr>
          <w:rFonts w:ascii="Verdana" w:hAnsi="Verdana"/>
          <w:b/>
          <w:bCs/>
          <w:color w:val="1F4E79"/>
          <w:sz w:val="20"/>
        </w:rPr>
      </w:pPr>
      <w:r w:rsidRPr="004907FD">
        <w:rPr>
          <w:rFonts w:ascii="Verdana" w:hAnsi="Verdana"/>
          <w:b/>
          <w:bCs/>
          <w:color w:val="1F4E79"/>
          <w:sz w:val="20"/>
        </w:rPr>
        <w:lastRenderedPageBreak/>
        <w:t>Et grâce aussi à la simplification des ordonnances d’homologation, de clôture, de taxation et de vente d’immeuble (</w:t>
      </w:r>
      <w:r w:rsidRPr="004907FD">
        <w:rPr>
          <w:rFonts w:ascii="Verdana" w:hAnsi="Verdana"/>
          <w:b/>
          <w:bCs/>
          <w:color w:val="1F4E79"/>
          <w:sz w:val="20"/>
          <w:u w:val="single"/>
        </w:rPr>
        <w:t>système de requête-ordonnance 2 en 1</w:t>
      </w:r>
      <w:r w:rsidRPr="004907FD">
        <w:rPr>
          <w:rFonts w:ascii="Verdana" w:hAnsi="Verdana"/>
          <w:b/>
          <w:bCs/>
          <w:color w:val="1F4E79"/>
          <w:sz w:val="20"/>
        </w:rPr>
        <w:t xml:space="preserve">), implémentées dans les divisions de Liège et de Huy depuis début juin </w:t>
      </w:r>
      <w:r w:rsidR="009A2817" w:rsidRPr="004907FD">
        <w:rPr>
          <w:rFonts w:ascii="Verdana" w:hAnsi="Verdana"/>
          <w:b/>
          <w:bCs/>
          <w:color w:val="1F4E79"/>
          <w:sz w:val="20"/>
        </w:rPr>
        <w:t>201</w:t>
      </w:r>
      <w:r w:rsidR="008F64FE" w:rsidRPr="004907FD">
        <w:rPr>
          <w:rFonts w:ascii="Verdana" w:hAnsi="Verdana"/>
          <w:b/>
          <w:bCs/>
          <w:color w:val="1F4E79"/>
          <w:sz w:val="20"/>
        </w:rPr>
        <w:t>5</w:t>
      </w:r>
      <w:r w:rsidRPr="004907FD">
        <w:rPr>
          <w:rFonts w:ascii="Verdana" w:hAnsi="Verdana"/>
          <w:b/>
          <w:bCs/>
          <w:color w:val="1F4E79"/>
          <w:sz w:val="20"/>
        </w:rPr>
        <w:t xml:space="preserve">, et qui font gagner un temps précieux à chacun. </w:t>
      </w:r>
    </w:p>
    <w:p w:rsidR="00617E1B" w:rsidRDefault="00617E1B" w:rsidP="0039145C">
      <w:pPr>
        <w:pStyle w:val="Retraitcorpsdetexte2"/>
        <w:spacing w:line="240" w:lineRule="auto"/>
        <w:ind w:left="709"/>
        <w:jc w:val="both"/>
        <w:rPr>
          <w:rFonts w:ascii="Verdana" w:hAnsi="Verdana"/>
          <w:b/>
          <w:bCs/>
          <w:color w:val="1F4E79"/>
          <w:sz w:val="20"/>
        </w:rPr>
      </w:pPr>
      <w:r w:rsidRPr="004907FD">
        <w:rPr>
          <w:rFonts w:ascii="Verdana" w:hAnsi="Verdana"/>
          <w:b/>
          <w:bCs/>
          <w:color w:val="1F4E79"/>
          <w:sz w:val="20"/>
        </w:rPr>
        <w:t>La généralisation de ce système (harmonisation des pratiques) aux autres divisions s</w:t>
      </w:r>
      <w:r w:rsidR="005C6F4C" w:rsidRPr="004907FD">
        <w:rPr>
          <w:rFonts w:ascii="Verdana" w:hAnsi="Verdana"/>
          <w:b/>
          <w:bCs/>
          <w:color w:val="1F4E79"/>
          <w:sz w:val="20"/>
        </w:rPr>
        <w:t xml:space="preserve">’est </w:t>
      </w:r>
      <w:r w:rsidR="00F32A2D" w:rsidRPr="004907FD">
        <w:rPr>
          <w:rFonts w:ascii="Verdana" w:hAnsi="Verdana"/>
          <w:b/>
          <w:bCs/>
          <w:color w:val="1F4E79"/>
          <w:sz w:val="20"/>
        </w:rPr>
        <w:t>poursuivie</w:t>
      </w:r>
      <w:r w:rsidRPr="004907FD">
        <w:rPr>
          <w:rFonts w:ascii="Verdana" w:hAnsi="Verdana"/>
          <w:b/>
          <w:bCs/>
          <w:color w:val="1F4E79"/>
          <w:sz w:val="20"/>
        </w:rPr>
        <w:t xml:space="preserve"> dans les autres </w:t>
      </w:r>
      <w:r w:rsidR="00F32A2D" w:rsidRPr="004907FD">
        <w:rPr>
          <w:rFonts w:ascii="Verdana" w:hAnsi="Verdana"/>
          <w:b/>
          <w:bCs/>
          <w:color w:val="1F4E79"/>
          <w:sz w:val="20"/>
        </w:rPr>
        <w:t>divisions,</w:t>
      </w:r>
      <w:r w:rsidR="005C6F4C" w:rsidRPr="004907FD">
        <w:rPr>
          <w:rFonts w:ascii="Verdana" w:hAnsi="Verdana"/>
          <w:b/>
          <w:bCs/>
          <w:color w:val="1F4E79"/>
          <w:sz w:val="20"/>
        </w:rPr>
        <w:t xml:space="preserve"> progressivement</w:t>
      </w:r>
      <w:r w:rsidRPr="004907FD">
        <w:rPr>
          <w:rFonts w:ascii="Verdana" w:hAnsi="Verdana"/>
          <w:b/>
          <w:bCs/>
          <w:color w:val="1F4E79"/>
          <w:sz w:val="20"/>
        </w:rPr>
        <w:t>.</w:t>
      </w:r>
    </w:p>
    <w:p w:rsidR="00065E4E" w:rsidRDefault="00065E4E" w:rsidP="0039145C">
      <w:pPr>
        <w:pStyle w:val="Retraitcorpsdetexte2"/>
        <w:spacing w:line="240" w:lineRule="auto"/>
        <w:ind w:left="709"/>
        <w:jc w:val="both"/>
        <w:rPr>
          <w:rFonts w:ascii="Verdana" w:hAnsi="Verdana"/>
          <w:b/>
          <w:bCs/>
          <w:color w:val="1F4E79"/>
          <w:sz w:val="20"/>
        </w:rPr>
      </w:pPr>
    </w:p>
    <w:p w:rsidR="00065E4E" w:rsidRPr="00065E4E" w:rsidRDefault="00065E4E" w:rsidP="0039145C">
      <w:pPr>
        <w:pStyle w:val="Retraitcorpsdetexte2"/>
        <w:spacing w:line="240" w:lineRule="auto"/>
        <w:ind w:left="709"/>
        <w:jc w:val="both"/>
        <w:rPr>
          <w:rFonts w:ascii="Verdana" w:hAnsi="Verdana"/>
          <w:b/>
          <w:bCs/>
          <w:color w:val="7030A0"/>
          <w:sz w:val="20"/>
        </w:rPr>
      </w:pPr>
      <w:r w:rsidRPr="00065E4E">
        <w:rPr>
          <w:rFonts w:ascii="Verdana" w:hAnsi="Verdana"/>
          <w:b/>
          <w:bCs/>
          <w:color w:val="7030A0"/>
          <w:sz w:val="20"/>
        </w:rPr>
        <w:t>En 2020, nous avons poursuivi cela, avec cependant un obstacle majeur : nous n’avons pas pu organiser nos réunions annuelles si importantes avec tous les médiateurs de dettes.</w:t>
      </w:r>
    </w:p>
    <w:p w:rsidR="00065E4E" w:rsidRPr="00065E4E" w:rsidRDefault="00065E4E" w:rsidP="0039145C">
      <w:pPr>
        <w:pStyle w:val="Retraitcorpsdetexte2"/>
        <w:spacing w:line="240" w:lineRule="auto"/>
        <w:ind w:left="709"/>
        <w:jc w:val="both"/>
        <w:rPr>
          <w:rFonts w:ascii="Verdana" w:hAnsi="Verdana"/>
          <w:b/>
          <w:bCs/>
          <w:color w:val="7030A0"/>
          <w:sz w:val="20"/>
        </w:rPr>
      </w:pPr>
    </w:p>
    <w:p w:rsidR="00065E4E" w:rsidRPr="00065E4E" w:rsidRDefault="00065E4E" w:rsidP="0039145C">
      <w:pPr>
        <w:pStyle w:val="Retraitcorpsdetexte2"/>
        <w:spacing w:line="240" w:lineRule="auto"/>
        <w:ind w:left="709"/>
        <w:jc w:val="both"/>
        <w:rPr>
          <w:rFonts w:ascii="Verdana" w:hAnsi="Verdana"/>
          <w:b/>
          <w:bCs/>
          <w:color w:val="7030A0"/>
          <w:sz w:val="20"/>
        </w:rPr>
      </w:pPr>
      <w:r w:rsidRPr="00065E4E">
        <w:rPr>
          <w:rFonts w:ascii="Verdana" w:hAnsi="Verdana"/>
          <w:b/>
          <w:bCs/>
          <w:color w:val="7030A0"/>
          <w:sz w:val="20"/>
        </w:rPr>
        <w:t>Vivement la fin du confinement pour reprendre ces bonnes habitudes !</w:t>
      </w:r>
    </w:p>
    <w:p w:rsidR="00617E1B" w:rsidRPr="004907FD" w:rsidRDefault="00617E1B" w:rsidP="00617E1B">
      <w:pPr>
        <w:pStyle w:val="Titre060"/>
        <w:numPr>
          <w:ilvl w:val="0"/>
          <w:numId w:val="0"/>
        </w:numPr>
        <w:spacing w:before="0" w:after="0"/>
        <w:ind w:left="709"/>
        <w:outlineLvl w:val="9"/>
        <w:rPr>
          <w:rFonts w:ascii="Verdana" w:hAnsi="Verdana"/>
          <w:color w:val="1F4E79"/>
          <w:sz w:val="20"/>
        </w:rPr>
      </w:pPr>
    </w:p>
    <w:p w:rsidR="00617E1B" w:rsidRPr="004907FD" w:rsidRDefault="00617E1B" w:rsidP="00617E1B">
      <w:pPr>
        <w:numPr>
          <w:ilvl w:val="0"/>
          <w:numId w:val="26"/>
        </w:numPr>
        <w:ind w:left="1778" w:firstLine="0"/>
        <w:jc w:val="both"/>
        <w:rPr>
          <w:rFonts w:ascii="Verdana" w:hAnsi="Verdana"/>
          <w:b/>
          <w:bCs/>
          <w:color w:val="1F4E79"/>
          <w:sz w:val="20"/>
          <w:u w:val="single"/>
        </w:rPr>
      </w:pPr>
      <w:r w:rsidRPr="004907FD">
        <w:rPr>
          <w:rFonts w:ascii="Verdana" w:hAnsi="Verdana"/>
          <w:b/>
          <w:bCs/>
          <w:color w:val="1F4E79"/>
          <w:sz w:val="20"/>
          <w:u w:val="single"/>
        </w:rPr>
        <w:t>Contentieux classique (droit du travail et droit de la sécurité sociale au sens large):</w:t>
      </w:r>
    </w:p>
    <w:p w:rsidR="00617E1B" w:rsidRPr="004907FD" w:rsidRDefault="00617E1B" w:rsidP="0039145C">
      <w:pPr>
        <w:pStyle w:val="Retraitcorpsdetexte2"/>
        <w:spacing w:line="240" w:lineRule="auto"/>
        <w:ind w:left="709"/>
        <w:jc w:val="both"/>
        <w:rPr>
          <w:rFonts w:ascii="Verdana" w:hAnsi="Verdana"/>
          <w:bCs/>
          <w:color w:val="1F4E79"/>
          <w:sz w:val="20"/>
        </w:rPr>
      </w:pPr>
    </w:p>
    <w:p w:rsidR="00617E1B" w:rsidRPr="004907FD" w:rsidRDefault="00617E1B" w:rsidP="0039145C">
      <w:pPr>
        <w:pStyle w:val="Retraitcorpsdetexte2"/>
        <w:spacing w:line="240" w:lineRule="auto"/>
        <w:ind w:left="709"/>
        <w:jc w:val="both"/>
        <w:rPr>
          <w:rFonts w:ascii="Verdana" w:hAnsi="Verdana"/>
          <w:bCs/>
          <w:color w:val="1F4E79"/>
          <w:sz w:val="20"/>
        </w:rPr>
      </w:pPr>
      <w:r w:rsidRPr="004907FD">
        <w:rPr>
          <w:rFonts w:ascii="Verdana" w:hAnsi="Verdana"/>
          <w:bCs/>
          <w:color w:val="1F4E79"/>
          <w:sz w:val="20"/>
        </w:rPr>
        <w:t>Ici aussi, j’avais bien entendu pris connaissance de la situation du tribunal et des 8 divisions,  et des méthodes de travail existantes, et observé ses acteurs.</w:t>
      </w:r>
    </w:p>
    <w:p w:rsidR="00617E1B" w:rsidRPr="004907FD" w:rsidRDefault="00617E1B" w:rsidP="0039145C">
      <w:pPr>
        <w:pStyle w:val="Retraitcorpsdetexte2"/>
        <w:ind w:left="709"/>
        <w:jc w:val="both"/>
        <w:rPr>
          <w:rFonts w:ascii="Verdana" w:hAnsi="Verdana"/>
          <w:bCs/>
          <w:color w:val="1F4E79"/>
          <w:sz w:val="20"/>
        </w:rPr>
      </w:pPr>
      <w:r w:rsidRPr="004907FD">
        <w:rPr>
          <w:rFonts w:ascii="Verdana" w:hAnsi="Verdana"/>
          <w:bCs/>
          <w:color w:val="1F4E79"/>
          <w:sz w:val="20"/>
        </w:rPr>
        <w:t>En 2014, aucun arriéré significatif n’existait dans les matières du droit du travail et du droit de la sécurité sociale.</w:t>
      </w:r>
    </w:p>
    <w:p w:rsidR="008F64FE" w:rsidRPr="004907FD" w:rsidRDefault="00617E1B" w:rsidP="0039145C">
      <w:pPr>
        <w:pStyle w:val="Retraitcorpsdetexte2"/>
        <w:spacing w:line="240" w:lineRule="auto"/>
        <w:ind w:left="709"/>
        <w:jc w:val="both"/>
        <w:rPr>
          <w:rFonts w:ascii="Verdana" w:hAnsi="Verdana"/>
          <w:b/>
          <w:color w:val="1F4E79"/>
          <w:sz w:val="20"/>
        </w:rPr>
      </w:pPr>
      <w:r w:rsidRPr="004907FD">
        <w:rPr>
          <w:rFonts w:ascii="Verdana" w:hAnsi="Verdana"/>
          <w:b/>
          <w:color w:val="1F4E79"/>
          <w:sz w:val="20"/>
        </w:rPr>
        <w:t xml:space="preserve">Le projet </w:t>
      </w:r>
      <w:r w:rsidR="008F64FE" w:rsidRPr="004907FD">
        <w:rPr>
          <w:rFonts w:ascii="Verdana" w:hAnsi="Verdana"/>
          <w:b/>
          <w:color w:val="1F4E79"/>
          <w:sz w:val="20"/>
        </w:rPr>
        <w:t xml:space="preserve">« médiation sociale » </w:t>
      </w:r>
      <w:r w:rsidRPr="004907FD">
        <w:rPr>
          <w:rFonts w:ascii="Verdana" w:hAnsi="Verdana"/>
          <w:b/>
          <w:color w:val="1F4E79"/>
          <w:sz w:val="20"/>
        </w:rPr>
        <w:t xml:space="preserve">au sein de la division de Liège, visant à développer la médiation et la conciliation dans les affaires de droit du </w:t>
      </w:r>
      <w:r w:rsidR="00F32A2D" w:rsidRPr="004907FD">
        <w:rPr>
          <w:rFonts w:ascii="Verdana" w:hAnsi="Verdana"/>
          <w:b/>
          <w:color w:val="1F4E79"/>
          <w:sz w:val="20"/>
        </w:rPr>
        <w:t>travail,</w:t>
      </w:r>
      <w:r w:rsidRPr="004907FD">
        <w:rPr>
          <w:rFonts w:ascii="Verdana" w:hAnsi="Verdana"/>
          <w:b/>
          <w:color w:val="1F4E79"/>
          <w:sz w:val="20"/>
        </w:rPr>
        <w:t xml:space="preserve"> a été </w:t>
      </w:r>
      <w:r w:rsidR="008F64FE" w:rsidRPr="004907FD">
        <w:rPr>
          <w:rFonts w:ascii="Verdana" w:hAnsi="Verdana"/>
          <w:b/>
          <w:color w:val="1F4E79"/>
          <w:sz w:val="20"/>
        </w:rPr>
        <w:t xml:space="preserve">mis entre parenthèses durant l’année judiciaire </w:t>
      </w:r>
      <w:r w:rsidR="00DC5AE2" w:rsidRPr="004907FD">
        <w:rPr>
          <w:rFonts w:ascii="Verdana" w:hAnsi="Verdana"/>
          <w:b/>
          <w:color w:val="1F4E79"/>
          <w:sz w:val="20"/>
        </w:rPr>
        <w:t>2016-</w:t>
      </w:r>
      <w:r w:rsidR="001B5BB9" w:rsidRPr="004907FD">
        <w:rPr>
          <w:rFonts w:ascii="Verdana" w:hAnsi="Verdana"/>
          <w:b/>
          <w:color w:val="1F4E79"/>
          <w:sz w:val="20"/>
        </w:rPr>
        <w:t>201</w:t>
      </w:r>
      <w:r w:rsidR="005B3FD0" w:rsidRPr="004907FD">
        <w:rPr>
          <w:rFonts w:ascii="Verdana" w:hAnsi="Verdana"/>
          <w:b/>
          <w:color w:val="1F4E79"/>
          <w:sz w:val="20"/>
        </w:rPr>
        <w:t>7</w:t>
      </w:r>
      <w:r w:rsidR="008F64FE" w:rsidRPr="004907FD">
        <w:rPr>
          <w:rFonts w:ascii="Verdana" w:hAnsi="Verdana"/>
          <w:b/>
          <w:color w:val="1F4E79"/>
          <w:sz w:val="20"/>
        </w:rPr>
        <w:t>, vu le peu de succès rencontré.</w:t>
      </w:r>
    </w:p>
    <w:p w:rsidR="002B0902" w:rsidRDefault="005B3FD0" w:rsidP="0039145C">
      <w:pPr>
        <w:pStyle w:val="Retraitcorpsdetexte2"/>
        <w:spacing w:line="240" w:lineRule="auto"/>
        <w:ind w:left="709"/>
        <w:jc w:val="both"/>
        <w:rPr>
          <w:rFonts w:ascii="Verdana" w:hAnsi="Verdana"/>
          <w:b/>
          <w:color w:val="1F4E79"/>
          <w:sz w:val="20"/>
        </w:rPr>
      </w:pPr>
      <w:r w:rsidRPr="004907FD">
        <w:rPr>
          <w:rFonts w:ascii="Verdana" w:hAnsi="Verdana"/>
          <w:b/>
          <w:color w:val="1F4E79"/>
          <w:sz w:val="20"/>
        </w:rPr>
        <w:t>U</w:t>
      </w:r>
      <w:r w:rsidR="008F64FE" w:rsidRPr="004907FD">
        <w:rPr>
          <w:rFonts w:ascii="Verdana" w:hAnsi="Verdana"/>
          <w:b/>
          <w:color w:val="1F4E79"/>
          <w:sz w:val="20"/>
        </w:rPr>
        <w:t xml:space="preserve">n nouvel élan </w:t>
      </w:r>
      <w:r w:rsidRPr="004907FD">
        <w:rPr>
          <w:rFonts w:ascii="Verdana" w:hAnsi="Verdana"/>
          <w:b/>
          <w:color w:val="1F4E79"/>
          <w:sz w:val="20"/>
        </w:rPr>
        <w:t>a été</w:t>
      </w:r>
      <w:r w:rsidR="008F64FE" w:rsidRPr="004907FD">
        <w:rPr>
          <w:rFonts w:ascii="Verdana" w:hAnsi="Verdana"/>
          <w:b/>
          <w:color w:val="1F4E79"/>
          <w:sz w:val="20"/>
        </w:rPr>
        <w:t xml:space="preserve"> donné à la « médiation sociale »</w:t>
      </w:r>
      <w:r w:rsidR="00ED4334" w:rsidRPr="004907FD">
        <w:rPr>
          <w:rFonts w:ascii="Verdana" w:hAnsi="Verdana"/>
          <w:b/>
          <w:color w:val="1F4E79"/>
          <w:sz w:val="20"/>
        </w:rPr>
        <w:t>, en partenariat avec le barreau de Liège,</w:t>
      </w:r>
      <w:r w:rsidR="008F64FE" w:rsidRPr="004907FD">
        <w:rPr>
          <w:rFonts w:ascii="Verdana" w:hAnsi="Verdana"/>
          <w:b/>
          <w:color w:val="1F4E79"/>
          <w:sz w:val="20"/>
        </w:rPr>
        <w:t xml:space="preserve"> d</w:t>
      </w:r>
      <w:r w:rsidRPr="004907FD">
        <w:rPr>
          <w:rFonts w:ascii="Verdana" w:hAnsi="Verdana"/>
          <w:b/>
          <w:color w:val="1F4E79"/>
          <w:sz w:val="20"/>
        </w:rPr>
        <w:t>epuis le 1</w:t>
      </w:r>
      <w:r w:rsidRPr="004907FD">
        <w:rPr>
          <w:rFonts w:ascii="Verdana" w:hAnsi="Verdana"/>
          <w:b/>
          <w:color w:val="1F4E79"/>
          <w:sz w:val="20"/>
          <w:vertAlign w:val="superscript"/>
        </w:rPr>
        <w:t>er</w:t>
      </w:r>
      <w:r w:rsidRPr="004907FD">
        <w:rPr>
          <w:rFonts w:ascii="Verdana" w:hAnsi="Verdana"/>
          <w:b/>
          <w:color w:val="1F4E79"/>
          <w:sz w:val="20"/>
        </w:rPr>
        <w:t xml:space="preserve"> septembre 2018</w:t>
      </w:r>
      <w:r w:rsidR="00617E1B" w:rsidRPr="004907FD">
        <w:rPr>
          <w:rFonts w:ascii="Verdana" w:hAnsi="Verdana"/>
          <w:b/>
          <w:color w:val="1F4E79"/>
          <w:sz w:val="20"/>
        </w:rPr>
        <w:t>.</w:t>
      </w:r>
      <w:r w:rsidRPr="004907FD">
        <w:rPr>
          <w:rFonts w:ascii="Verdana" w:hAnsi="Verdana"/>
          <w:b/>
          <w:color w:val="1F4E79"/>
          <w:sz w:val="20"/>
        </w:rPr>
        <w:t xml:space="preserve"> Nous avons beaucoup travail</w:t>
      </w:r>
      <w:r w:rsidR="002B0902" w:rsidRPr="004907FD">
        <w:rPr>
          <w:rFonts w:ascii="Verdana" w:hAnsi="Verdana"/>
          <w:b/>
          <w:color w:val="1F4E79"/>
          <w:sz w:val="20"/>
        </w:rPr>
        <w:t>lé et communiqué sur ce projet en 2019, et l’avons étendu à la division de Namur en octobre 2019.</w:t>
      </w:r>
    </w:p>
    <w:p w:rsidR="00065E4E" w:rsidRPr="00065E4E" w:rsidRDefault="00065E4E" w:rsidP="0039145C">
      <w:pPr>
        <w:pStyle w:val="Retraitcorpsdetexte2"/>
        <w:spacing w:line="240" w:lineRule="auto"/>
        <w:ind w:left="709"/>
        <w:jc w:val="both"/>
        <w:rPr>
          <w:rFonts w:ascii="Verdana" w:hAnsi="Verdana"/>
          <w:b/>
          <w:color w:val="7030A0"/>
          <w:sz w:val="20"/>
        </w:rPr>
      </w:pPr>
      <w:r w:rsidRPr="00065E4E">
        <w:rPr>
          <w:rFonts w:ascii="Verdana" w:hAnsi="Verdana"/>
          <w:b/>
          <w:color w:val="7030A0"/>
          <w:sz w:val="20"/>
        </w:rPr>
        <w:t>Le confinement strict Covid-19 a compliqué les choses, et nous a obligé de suspendre nos audiences médiation de mars à juin 2020. Depuis septembre, cela a repris plus ou moins normalement.</w:t>
      </w:r>
    </w:p>
    <w:p w:rsidR="002B0902" w:rsidRPr="004907FD" w:rsidRDefault="002B0902" w:rsidP="0039145C">
      <w:pPr>
        <w:pStyle w:val="Retraitcorpsdetexte2"/>
        <w:spacing w:line="240" w:lineRule="auto"/>
        <w:ind w:left="709"/>
        <w:jc w:val="both"/>
        <w:rPr>
          <w:rFonts w:ascii="Verdana" w:hAnsi="Verdana"/>
          <w:b/>
          <w:color w:val="1F4E79"/>
          <w:sz w:val="20"/>
        </w:rPr>
      </w:pPr>
    </w:p>
    <w:p w:rsidR="00617E1B" w:rsidRPr="004907FD" w:rsidRDefault="00617E1B" w:rsidP="00BD11C2">
      <w:pPr>
        <w:numPr>
          <w:ilvl w:val="0"/>
          <w:numId w:val="26"/>
        </w:numPr>
        <w:ind w:left="709" w:firstLine="0"/>
        <w:jc w:val="both"/>
        <w:rPr>
          <w:rFonts w:ascii="Verdana" w:hAnsi="Verdana"/>
          <w:b/>
          <w:bCs/>
          <w:color w:val="1F4E79"/>
          <w:sz w:val="20"/>
          <w:u w:val="single"/>
        </w:rPr>
      </w:pPr>
      <w:r w:rsidRPr="004907FD">
        <w:rPr>
          <w:rFonts w:ascii="Verdana" w:hAnsi="Verdana"/>
          <w:b/>
          <w:bCs/>
          <w:color w:val="1F4E79"/>
          <w:sz w:val="20"/>
          <w:u w:val="single"/>
        </w:rPr>
        <w:t>Fonc</w:t>
      </w:r>
      <w:r w:rsidR="0055738C" w:rsidRPr="004907FD">
        <w:rPr>
          <w:rFonts w:ascii="Verdana" w:hAnsi="Verdana"/>
          <w:b/>
          <w:bCs/>
          <w:color w:val="1F4E79"/>
          <w:sz w:val="20"/>
          <w:u w:val="single"/>
        </w:rPr>
        <w:t>t</w:t>
      </w:r>
      <w:r w:rsidRPr="004907FD">
        <w:rPr>
          <w:rFonts w:ascii="Verdana" w:hAnsi="Verdana"/>
          <w:b/>
          <w:bCs/>
          <w:color w:val="1F4E79"/>
          <w:sz w:val="20"/>
          <w:u w:val="single"/>
        </w:rPr>
        <w:t>ions présidentielles :</w:t>
      </w:r>
    </w:p>
    <w:p w:rsidR="00617E1B" w:rsidRPr="004907FD" w:rsidRDefault="00617E1B" w:rsidP="00617E1B">
      <w:pPr>
        <w:ind w:left="709"/>
        <w:jc w:val="both"/>
        <w:rPr>
          <w:rFonts w:ascii="Verdana" w:hAnsi="Verdana"/>
          <w:b/>
          <w:bCs/>
          <w:color w:val="1F4E79"/>
          <w:sz w:val="20"/>
          <w:u w:val="single"/>
        </w:rPr>
      </w:pPr>
    </w:p>
    <w:p w:rsidR="00617E1B" w:rsidRPr="004907FD" w:rsidRDefault="00617E1B" w:rsidP="0039145C">
      <w:pPr>
        <w:pStyle w:val="Retraitcorpsdetexte2"/>
        <w:spacing w:line="240" w:lineRule="auto"/>
        <w:ind w:left="709"/>
        <w:jc w:val="both"/>
        <w:rPr>
          <w:rFonts w:ascii="Verdana" w:hAnsi="Verdana"/>
          <w:bCs/>
          <w:color w:val="1F4E79"/>
          <w:sz w:val="20"/>
        </w:rPr>
      </w:pPr>
      <w:r w:rsidRPr="004907FD">
        <w:rPr>
          <w:rFonts w:ascii="Verdana" w:hAnsi="Verdana"/>
          <w:bCs/>
          <w:color w:val="1F4E79"/>
          <w:sz w:val="20"/>
        </w:rPr>
        <w:t xml:space="preserve">J’ai bien entendu exercé aussi différentes activités liées à mes fonctions présidentielles (centralisation des procédures « conciliations </w:t>
      </w:r>
      <w:r w:rsidR="00F32A2D" w:rsidRPr="004907FD">
        <w:rPr>
          <w:rFonts w:ascii="Verdana" w:hAnsi="Verdana"/>
          <w:bCs/>
          <w:color w:val="1F4E79"/>
          <w:sz w:val="20"/>
        </w:rPr>
        <w:t>travailleurs</w:t>
      </w:r>
      <w:r w:rsidRPr="004907FD">
        <w:rPr>
          <w:rFonts w:ascii="Verdana" w:hAnsi="Verdana"/>
          <w:bCs/>
          <w:color w:val="1F4E79"/>
          <w:sz w:val="20"/>
        </w:rPr>
        <w:t xml:space="preserve"> protégés », </w:t>
      </w:r>
      <w:r w:rsidR="00F32A2D" w:rsidRPr="004907FD">
        <w:rPr>
          <w:rFonts w:ascii="Verdana" w:hAnsi="Verdana"/>
          <w:bCs/>
          <w:color w:val="1F4E79"/>
          <w:sz w:val="20"/>
        </w:rPr>
        <w:t>etc.</w:t>
      </w:r>
      <w:r w:rsidRPr="004907FD">
        <w:rPr>
          <w:rFonts w:ascii="Verdana" w:hAnsi="Verdana"/>
          <w:bCs/>
          <w:color w:val="1F4E79"/>
          <w:sz w:val="20"/>
        </w:rPr>
        <w:t xml:space="preserve"> …).</w:t>
      </w:r>
    </w:p>
    <w:p w:rsidR="005C6F4C" w:rsidRPr="004907FD" w:rsidRDefault="005C6F4C" w:rsidP="00617E1B">
      <w:pPr>
        <w:pStyle w:val="Retraitcorpsdetexte2"/>
        <w:spacing w:line="240" w:lineRule="auto"/>
        <w:ind w:left="709"/>
        <w:rPr>
          <w:rFonts w:ascii="Verdana" w:hAnsi="Verdana"/>
          <w:bCs/>
          <w:color w:val="1F4E79"/>
          <w:sz w:val="20"/>
        </w:rPr>
      </w:pPr>
    </w:p>
    <w:p w:rsidR="005C6F4C" w:rsidRPr="004907FD" w:rsidRDefault="005C6F4C" w:rsidP="0039145C">
      <w:pPr>
        <w:pStyle w:val="Retraitcorpsdetexte2"/>
        <w:spacing w:line="240" w:lineRule="auto"/>
        <w:ind w:left="709"/>
        <w:jc w:val="both"/>
        <w:rPr>
          <w:rFonts w:ascii="Verdana" w:hAnsi="Verdana"/>
          <w:bCs/>
          <w:color w:val="1F4E79"/>
          <w:sz w:val="20"/>
        </w:rPr>
      </w:pPr>
      <w:r w:rsidRPr="004907FD">
        <w:rPr>
          <w:rFonts w:ascii="Verdana" w:hAnsi="Verdana"/>
          <w:bCs/>
          <w:color w:val="1F4E79"/>
          <w:sz w:val="20"/>
        </w:rPr>
        <w:t xml:space="preserve">Le contentieux présidentiel « action en cessation pour harcèlement moral » </w:t>
      </w:r>
      <w:r w:rsidR="008F64FE" w:rsidRPr="004907FD">
        <w:rPr>
          <w:rFonts w:ascii="Verdana" w:hAnsi="Verdana"/>
          <w:bCs/>
          <w:color w:val="1F4E79"/>
          <w:sz w:val="20"/>
        </w:rPr>
        <w:t xml:space="preserve">ou « discrimination » </w:t>
      </w:r>
      <w:r w:rsidRPr="004907FD">
        <w:rPr>
          <w:rFonts w:ascii="Verdana" w:hAnsi="Verdana"/>
          <w:bCs/>
          <w:color w:val="1F4E79"/>
          <w:sz w:val="20"/>
        </w:rPr>
        <w:t xml:space="preserve">connait une croissance </w:t>
      </w:r>
      <w:r w:rsidR="00F32A2D" w:rsidRPr="004907FD">
        <w:rPr>
          <w:rFonts w:ascii="Verdana" w:hAnsi="Verdana"/>
          <w:bCs/>
          <w:color w:val="1F4E79"/>
          <w:sz w:val="20"/>
        </w:rPr>
        <w:t>inquiétante</w:t>
      </w:r>
      <w:r w:rsidRPr="004907FD">
        <w:rPr>
          <w:rFonts w:ascii="Verdana" w:hAnsi="Verdana"/>
          <w:bCs/>
          <w:color w:val="1F4E79"/>
          <w:sz w:val="20"/>
        </w:rPr>
        <w:t>.</w:t>
      </w:r>
    </w:p>
    <w:p w:rsidR="008F64FE" w:rsidRPr="004907FD" w:rsidRDefault="005C6F4C" w:rsidP="0039145C">
      <w:pPr>
        <w:pStyle w:val="Retraitcorpsdetexte2"/>
        <w:spacing w:line="240" w:lineRule="auto"/>
        <w:ind w:left="709"/>
        <w:jc w:val="both"/>
        <w:rPr>
          <w:rFonts w:ascii="Verdana" w:hAnsi="Verdana"/>
          <w:bCs/>
          <w:color w:val="1F4E79"/>
          <w:sz w:val="20"/>
        </w:rPr>
      </w:pPr>
      <w:r w:rsidRPr="004907FD">
        <w:rPr>
          <w:rFonts w:ascii="Verdana" w:hAnsi="Verdana"/>
          <w:bCs/>
          <w:color w:val="1F4E79"/>
          <w:sz w:val="20"/>
        </w:rPr>
        <w:t xml:space="preserve">Le contentieux présidentiel « travailleurs protégés» </w:t>
      </w:r>
      <w:r w:rsidR="008F64FE" w:rsidRPr="004907FD">
        <w:rPr>
          <w:rFonts w:ascii="Verdana" w:hAnsi="Verdana"/>
          <w:bCs/>
          <w:color w:val="1F4E79"/>
          <w:sz w:val="20"/>
        </w:rPr>
        <w:t xml:space="preserve">a </w:t>
      </w:r>
      <w:r w:rsidRPr="004907FD">
        <w:rPr>
          <w:rFonts w:ascii="Verdana" w:hAnsi="Verdana"/>
          <w:bCs/>
          <w:color w:val="1F4E79"/>
          <w:sz w:val="20"/>
        </w:rPr>
        <w:t>conn</w:t>
      </w:r>
      <w:r w:rsidR="008F64FE" w:rsidRPr="004907FD">
        <w:rPr>
          <w:rFonts w:ascii="Verdana" w:hAnsi="Verdana"/>
          <w:bCs/>
          <w:color w:val="1F4E79"/>
          <w:sz w:val="20"/>
        </w:rPr>
        <w:t>u</w:t>
      </w:r>
      <w:r w:rsidRPr="004907FD">
        <w:rPr>
          <w:rFonts w:ascii="Verdana" w:hAnsi="Verdana"/>
          <w:bCs/>
          <w:color w:val="1F4E79"/>
          <w:sz w:val="20"/>
        </w:rPr>
        <w:t xml:space="preserve"> une explosion depuis septembre </w:t>
      </w:r>
      <w:r w:rsidR="00DC5AE2" w:rsidRPr="004907FD">
        <w:rPr>
          <w:rFonts w:ascii="Verdana" w:hAnsi="Verdana"/>
          <w:bCs/>
          <w:color w:val="1F4E79"/>
          <w:sz w:val="20"/>
        </w:rPr>
        <w:t>2016</w:t>
      </w:r>
      <w:r w:rsidR="008F64FE" w:rsidRPr="004907FD">
        <w:rPr>
          <w:rFonts w:ascii="Verdana" w:hAnsi="Verdana"/>
          <w:bCs/>
          <w:color w:val="1F4E79"/>
          <w:sz w:val="20"/>
        </w:rPr>
        <w:t xml:space="preserve">, qui s’est </w:t>
      </w:r>
      <w:r w:rsidR="002F30B9" w:rsidRPr="004907FD">
        <w:rPr>
          <w:rFonts w:ascii="Verdana" w:hAnsi="Verdana"/>
          <w:bCs/>
          <w:color w:val="1F4E79"/>
          <w:sz w:val="20"/>
        </w:rPr>
        <w:t>poursuivie</w:t>
      </w:r>
      <w:r w:rsidR="008F64FE" w:rsidRPr="004907FD">
        <w:rPr>
          <w:rFonts w:ascii="Verdana" w:hAnsi="Verdana"/>
          <w:bCs/>
          <w:color w:val="1F4E79"/>
          <w:sz w:val="20"/>
        </w:rPr>
        <w:t xml:space="preserve"> durant toute l’année </w:t>
      </w:r>
      <w:r w:rsidR="005B3FD0" w:rsidRPr="004907FD">
        <w:rPr>
          <w:rFonts w:ascii="Verdana" w:hAnsi="Verdana"/>
          <w:bCs/>
          <w:color w:val="1F4E79"/>
          <w:sz w:val="20"/>
        </w:rPr>
        <w:t>2017</w:t>
      </w:r>
      <w:r w:rsidR="008F64FE" w:rsidRPr="004907FD">
        <w:rPr>
          <w:rFonts w:ascii="Verdana" w:hAnsi="Verdana"/>
          <w:bCs/>
          <w:color w:val="1F4E79"/>
          <w:sz w:val="20"/>
        </w:rPr>
        <w:t>.</w:t>
      </w:r>
      <w:r w:rsidR="005B3FD0" w:rsidRPr="004907FD">
        <w:rPr>
          <w:rFonts w:ascii="Verdana" w:hAnsi="Verdana"/>
          <w:bCs/>
          <w:color w:val="1F4E79"/>
          <w:sz w:val="20"/>
        </w:rPr>
        <w:t xml:space="preserve">  La situation s’est stabilisée en 2018.</w:t>
      </w:r>
    </w:p>
    <w:p w:rsidR="00617E1B" w:rsidRPr="004907FD" w:rsidRDefault="00617E1B" w:rsidP="0039145C">
      <w:pPr>
        <w:pStyle w:val="Retraitcorpsdetexte2"/>
        <w:spacing w:line="240" w:lineRule="auto"/>
        <w:ind w:left="709"/>
        <w:jc w:val="both"/>
        <w:rPr>
          <w:rFonts w:ascii="Verdana" w:hAnsi="Verdana"/>
          <w:bCs/>
          <w:color w:val="1F4E79"/>
          <w:sz w:val="20"/>
        </w:rPr>
      </w:pPr>
      <w:r w:rsidRPr="004907FD">
        <w:rPr>
          <w:rFonts w:ascii="Verdana" w:hAnsi="Verdana"/>
          <w:bCs/>
          <w:color w:val="1F4E79"/>
          <w:sz w:val="20"/>
        </w:rPr>
        <w:lastRenderedPageBreak/>
        <w:t>Le greffier en chef, le secrétariat du président, les présidents de division, vice-présidents et magistrats de référence</w:t>
      </w:r>
      <w:r w:rsidR="008F64FE" w:rsidRPr="004907FD">
        <w:rPr>
          <w:rFonts w:ascii="Verdana" w:hAnsi="Verdana"/>
          <w:bCs/>
          <w:color w:val="1F4E79"/>
          <w:sz w:val="20"/>
        </w:rPr>
        <w:t xml:space="preserve">, et les greffiers chefs de service (dont un nouveau à Liège depuis fin juin </w:t>
      </w:r>
      <w:r w:rsidR="001B5BB9" w:rsidRPr="004907FD">
        <w:rPr>
          <w:rFonts w:ascii="Verdana" w:hAnsi="Verdana"/>
          <w:bCs/>
          <w:color w:val="1F4E79"/>
          <w:sz w:val="20"/>
        </w:rPr>
        <w:t>201</w:t>
      </w:r>
      <w:r w:rsidR="005B3FD0" w:rsidRPr="004907FD">
        <w:rPr>
          <w:rFonts w:ascii="Verdana" w:hAnsi="Verdana"/>
          <w:bCs/>
          <w:color w:val="1F4E79"/>
          <w:sz w:val="20"/>
        </w:rPr>
        <w:t>7</w:t>
      </w:r>
      <w:r w:rsidR="004804D7" w:rsidRPr="004907FD">
        <w:rPr>
          <w:rFonts w:ascii="Verdana" w:hAnsi="Verdana"/>
          <w:bCs/>
          <w:color w:val="1F4E79"/>
          <w:sz w:val="20"/>
        </w:rPr>
        <w:t xml:space="preserve"> et un nouveau au Luxembourg depuis fin 2018</w:t>
      </w:r>
      <w:r w:rsidR="008F64FE" w:rsidRPr="004907FD">
        <w:rPr>
          <w:rFonts w:ascii="Verdana" w:hAnsi="Verdana"/>
          <w:bCs/>
          <w:color w:val="1F4E79"/>
          <w:sz w:val="20"/>
        </w:rPr>
        <w:t>),</w:t>
      </w:r>
      <w:r w:rsidRPr="004907FD">
        <w:rPr>
          <w:rFonts w:ascii="Verdana" w:hAnsi="Verdana"/>
          <w:bCs/>
          <w:color w:val="1F4E79"/>
          <w:sz w:val="20"/>
        </w:rPr>
        <w:t xml:space="preserve"> m’ont fort bien assisté dans ces fonctions, comme dans le reste.</w:t>
      </w:r>
    </w:p>
    <w:p w:rsidR="005B3FD0" w:rsidRPr="004907FD" w:rsidRDefault="005B3FD0" w:rsidP="004804D7">
      <w:pPr>
        <w:pStyle w:val="Retraitcorpsdetexte2"/>
        <w:spacing w:line="240" w:lineRule="auto"/>
        <w:ind w:left="709"/>
        <w:jc w:val="both"/>
        <w:rPr>
          <w:rFonts w:ascii="Verdana" w:hAnsi="Verdana"/>
          <w:bCs/>
          <w:color w:val="1F4E79"/>
          <w:sz w:val="20"/>
        </w:rPr>
      </w:pPr>
      <w:r w:rsidRPr="004907FD">
        <w:rPr>
          <w:rFonts w:ascii="Verdana" w:hAnsi="Verdana"/>
          <w:bCs/>
          <w:color w:val="1F4E79"/>
          <w:sz w:val="20"/>
        </w:rPr>
        <w:t>Une nouvelle greffière en chef</w:t>
      </w:r>
      <w:r w:rsidR="004804D7" w:rsidRPr="004907FD">
        <w:rPr>
          <w:rFonts w:ascii="Verdana" w:hAnsi="Verdana"/>
          <w:bCs/>
          <w:color w:val="1F4E79"/>
          <w:sz w:val="20"/>
        </w:rPr>
        <w:t>, Madame Marie SCHENKELAARS</w:t>
      </w:r>
      <w:r w:rsidR="00ED4334" w:rsidRPr="004907FD">
        <w:rPr>
          <w:rFonts w:ascii="Verdana" w:hAnsi="Verdana"/>
          <w:bCs/>
          <w:color w:val="1F4E79"/>
          <w:sz w:val="20"/>
        </w:rPr>
        <w:t>, n</w:t>
      </w:r>
      <w:r w:rsidRPr="004907FD">
        <w:rPr>
          <w:rFonts w:ascii="Verdana" w:hAnsi="Verdana"/>
          <w:bCs/>
          <w:color w:val="1F4E79"/>
          <w:sz w:val="20"/>
        </w:rPr>
        <w:t>ous a rejoint le 19/12/2018.</w:t>
      </w:r>
    </w:p>
    <w:p w:rsidR="00617E1B" w:rsidRPr="004907FD" w:rsidRDefault="00617E1B" w:rsidP="00617E1B">
      <w:pPr>
        <w:ind w:left="709"/>
        <w:jc w:val="both"/>
        <w:rPr>
          <w:rFonts w:ascii="Verdana" w:hAnsi="Verdana"/>
          <w:color w:val="1F4E79"/>
          <w:sz w:val="20"/>
        </w:rPr>
      </w:pPr>
    </w:p>
    <w:p w:rsidR="00617E1B" w:rsidRPr="004907FD" w:rsidRDefault="00617E1B" w:rsidP="00BD11C2">
      <w:pPr>
        <w:numPr>
          <w:ilvl w:val="0"/>
          <w:numId w:val="26"/>
        </w:numPr>
        <w:ind w:left="709" w:firstLine="0"/>
        <w:jc w:val="both"/>
        <w:rPr>
          <w:rFonts w:ascii="Verdana" w:hAnsi="Verdana"/>
          <w:b/>
          <w:bCs/>
          <w:color w:val="1F4E79"/>
          <w:sz w:val="20"/>
          <w:u w:val="single"/>
        </w:rPr>
      </w:pPr>
      <w:r w:rsidRPr="004907FD">
        <w:rPr>
          <w:rFonts w:ascii="Verdana" w:hAnsi="Verdana"/>
          <w:b/>
          <w:bCs/>
          <w:color w:val="1F4E79"/>
          <w:sz w:val="20"/>
          <w:u w:val="single"/>
        </w:rPr>
        <w:t>Concertation externe :</w:t>
      </w:r>
    </w:p>
    <w:p w:rsidR="00617E1B" w:rsidRPr="004907FD" w:rsidRDefault="00617E1B" w:rsidP="00617E1B">
      <w:pPr>
        <w:ind w:left="709"/>
        <w:jc w:val="both"/>
        <w:rPr>
          <w:rFonts w:ascii="Verdana" w:hAnsi="Verdana"/>
          <w:color w:val="1F4E79"/>
          <w:sz w:val="20"/>
        </w:rPr>
      </w:pPr>
    </w:p>
    <w:p w:rsidR="00617E1B" w:rsidRPr="004907FD" w:rsidRDefault="00617E1B" w:rsidP="0039145C">
      <w:pPr>
        <w:pStyle w:val="Retraitcorpsdetexte2"/>
        <w:spacing w:line="240" w:lineRule="auto"/>
        <w:ind w:left="709"/>
        <w:jc w:val="both"/>
        <w:rPr>
          <w:rFonts w:ascii="Verdana" w:hAnsi="Verdana"/>
          <w:bCs/>
          <w:color w:val="1F4E79"/>
          <w:sz w:val="20"/>
        </w:rPr>
      </w:pPr>
      <w:r w:rsidRPr="004907FD">
        <w:rPr>
          <w:rFonts w:ascii="Verdana" w:hAnsi="Verdana"/>
          <w:bCs/>
          <w:color w:val="1F4E79"/>
          <w:sz w:val="20"/>
        </w:rPr>
        <w:t xml:space="preserve">J’ai participé à un nombre incalculable de réunions formelles et informelles avec </w:t>
      </w:r>
      <w:r w:rsidR="003B6A35">
        <w:rPr>
          <w:rFonts w:ascii="Verdana" w:hAnsi="Verdana"/>
          <w:bCs/>
          <w:color w:val="1F4E79"/>
          <w:sz w:val="20"/>
        </w:rPr>
        <w:t>Monsieur</w:t>
      </w:r>
      <w:r w:rsidRPr="004907FD">
        <w:rPr>
          <w:rFonts w:ascii="Verdana" w:hAnsi="Verdana"/>
          <w:bCs/>
          <w:color w:val="1F4E79"/>
          <w:sz w:val="20"/>
        </w:rPr>
        <w:t xml:space="preserve"> le premier président de la Cour du travail, monsieur l’auditeur du travail, mesdames et messieurs les Bâtonniers des barreaux (8 puis 6) actifs sur le </w:t>
      </w:r>
      <w:r w:rsidR="00F32A2D" w:rsidRPr="004907FD">
        <w:rPr>
          <w:rFonts w:ascii="Verdana" w:hAnsi="Verdana"/>
          <w:bCs/>
          <w:color w:val="1F4E79"/>
          <w:sz w:val="20"/>
        </w:rPr>
        <w:t>territoire</w:t>
      </w:r>
      <w:r w:rsidRPr="004907FD">
        <w:rPr>
          <w:rFonts w:ascii="Verdana" w:hAnsi="Verdana"/>
          <w:bCs/>
          <w:color w:val="1F4E79"/>
          <w:sz w:val="20"/>
        </w:rPr>
        <w:t xml:space="preserve"> du nouveau tribunal, mes collègues chefs de corps, etc…</w:t>
      </w:r>
    </w:p>
    <w:p w:rsidR="00617E1B" w:rsidRPr="004907FD" w:rsidRDefault="00617E1B" w:rsidP="0039145C">
      <w:pPr>
        <w:ind w:left="709"/>
        <w:jc w:val="both"/>
        <w:rPr>
          <w:rFonts w:ascii="Verdana" w:hAnsi="Verdana"/>
          <w:color w:val="1F4E79"/>
          <w:sz w:val="20"/>
        </w:rPr>
      </w:pPr>
    </w:p>
    <w:p w:rsidR="00617E1B" w:rsidRPr="004907FD" w:rsidRDefault="00617E1B" w:rsidP="0039145C">
      <w:pPr>
        <w:ind w:left="709"/>
        <w:jc w:val="both"/>
        <w:rPr>
          <w:rFonts w:ascii="Verdana" w:hAnsi="Verdana"/>
          <w:b/>
          <w:color w:val="1F4E79"/>
          <w:sz w:val="20"/>
        </w:rPr>
      </w:pPr>
      <w:r w:rsidRPr="004907FD">
        <w:rPr>
          <w:rFonts w:ascii="Verdana" w:hAnsi="Verdana"/>
          <w:b/>
          <w:color w:val="1F4E79"/>
          <w:sz w:val="20"/>
        </w:rPr>
        <w:t xml:space="preserve">J’ai également participé activement au développement de la conférence des présidents des tribunaux du travail de </w:t>
      </w:r>
      <w:r w:rsidR="00F32A2D" w:rsidRPr="004907FD">
        <w:rPr>
          <w:rFonts w:ascii="Verdana" w:hAnsi="Verdana"/>
          <w:b/>
          <w:color w:val="1F4E79"/>
          <w:sz w:val="20"/>
        </w:rPr>
        <w:t>Belgique</w:t>
      </w:r>
      <w:r w:rsidRPr="004907FD">
        <w:rPr>
          <w:rFonts w:ascii="Verdana" w:hAnsi="Verdana"/>
          <w:b/>
          <w:color w:val="1F4E79"/>
          <w:sz w:val="20"/>
        </w:rPr>
        <w:t xml:space="preserve">, baptisée le BARTT, et noué de multiples contacts avec ceux-ci (nous ne sommes plus que 8 au </w:t>
      </w:r>
      <w:r w:rsidR="00F32A2D" w:rsidRPr="004907FD">
        <w:rPr>
          <w:rFonts w:ascii="Verdana" w:hAnsi="Verdana"/>
          <w:b/>
          <w:color w:val="1F4E79"/>
          <w:sz w:val="20"/>
        </w:rPr>
        <w:t>niveau du</w:t>
      </w:r>
      <w:r w:rsidRPr="004907FD">
        <w:rPr>
          <w:rFonts w:ascii="Verdana" w:hAnsi="Verdana"/>
          <w:b/>
          <w:color w:val="1F4E79"/>
          <w:sz w:val="20"/>
        </w:rPr>
        <w:t xml:space="preserve"> pays).</w:t>
      </w:r>
    </w:p>
    <w:p w:rsidR="008F64FE" w:rsidRPr="004907FD" w:rsidRDefault="008F64FE" w:rsidP="0039145C">
      <w:pPr>
        <w:ind w:left="709"/>
        <w:jc w:val="both"/>
        <w:rPr>
          <w:rFonts w:ascii="Verdana" w:hAnsi="Verdana"/>
          <w:b/>
          <w:color w:val="1F4E79"/>
          <w:sz w:val="20"/>
        </w:rPr>
      </w:pPr>
    </w:p>
    <w:p w:rsidR="008F64FE" w:rsidRPr="004907FD" w:rsidRDefault="008F64FE" w:rsidP="0039145C">
      <w:pPr>
        <w:ind w:left="709"/>
        <w:jc w:val="both"/>
        <w:rPr>
          <w:rFonts w:ascii="Verdana" w:hAnsi="Verdana"/>
          <w:b/>
          <w:color w:val="1F4E79"/>
          <w:sz w:val="20"/>
        </w:rPr>
      </w:pPr>
      <w:r w:rsidRPr="004907FD">
        <w:rPr>
          <w:rFonts w:ascii="Verdana" w:hAnsi="Verdana"/>
          <w:b/>
          <w:color w:val="1F4E79"/>
          <w:sz w:val="20"/>
        </w:rPr>
        <w:t>Nous av</w:t>
      </w:r>
      <w:r w:rsidR="005B3FD0" w:rsidRPr="004907FD">
        <w:rPr>
          <w:rFonts w:ascii="Verdana" w:hAnsi="Verdana"/>
          <w:b/>
          <w:color w:val="1F4E79"/>
          <w:sz w:val="20"/>
        </w:rPr>
        <w:t>i</w:t>
      </w:r>
      <w:r w:rsidRPr="004907FD">
        <w:rPr>
          <w:rFonts w:ascii="Verdana" w:hAnsi="Verdana"/>
          <w:b/>
          <w:color w:val="1F4E79"/>
          <w:sz w:val="20"/>
        </w:rPr>
        <w:t xml:space="preserve">ons notamment rencontré le Ministre de la Justice et son cabinet début décembre </w:t>
      </w:r>
      <w:r w:rsidR="001B5BB9" w:rsidRPr="004907FD">
        <w:rPr>
          <w:rFonts w:ascii="Verdana" w:hAnsi="Verdana"/>
          <w:b/>
          <w:color w:val="1F4E79"/>
          <w:sz w:val="20"/>
        </w:rPr>
        <w:t>201</w:t>
      </w:r>
      <w:r w:rsidR="005B3FD0" w:rsidRPr="004907FD">
        <w:rPr>
          <w:rFonts w:ascii="Verdana" w:hAnsi="Verdana"/>
          <w:b/>
          <w:color w:val="1F4E79"/>
          <w:sz w:val="20"/>
        </w:rPr>
        <w:t>7</w:t>
      </w:r>
      <w:r w:rsidRPr="004907FD">
        <w:rPr>
          <w:rFonts w:ascii="Verdana" w:hAnsi="Verdana"/>
          <w:b/>
          <w:color w:val="1F4E79"/>
          <w:sz w:val="20"/>
        </w:rPr>
        <w:t xml:space="preserve">, et nous avons été informés que les tribunaux du travail </w:t>
      </w:r>
      <w:r w:rsidR="002F30B9" w:rsidRPr="004907FD">
        <w:rPr>
          <w:rFonts w:ascii="Verdana" w:hAnsi="Verdana"/>
          <w:b/>
          <w:color w:val="1F4E79"/>
          <w:sz w:val="20"/>
        </w:rPr>
        <w:t>conserveraient</w:t>
      </w:r>
      <w:r w:rsidRPr="004907FD">
        <w:rPr>
          <w:rFonts w:ascii="Verdana" w:hAnsi="Verdana"/>
          <w:b/>
          <w:color w:val="1F4E79"/>
          <w:sz w:val="20"/>
        </w:rPr>
        <w:t xml:space="preserve"> la compétence du RCD, au moins durant la présente législature.</w:t>
      </w:r>
    </w:p>
    <w:p w:rsidR="00ED4334" w:rsidRPr="004907FD" w:rsidRDefault="00ED4334" w:rsidP="0039145C">
      <w:pPr>
        <w:ind w:left="709"/>
        <w:jc w:val="both"/>
        <w:rPr>
          <w:rFonts w:ascii="Verdana" w:hAnsi="Verdana"/>
          <w:b/>
          <w:color w:val="1F4E79"/>
          <w:sz w:val="20"/>
        </w:rPr>
      </w:pPr>
    </w:p>
    <w:p w:rsidR="00ED4334" w:rsidRPr="004907FD" w:rsidRDefault="00661FAB" w:rsidP="0039145C">
      <w:pPr>
        <w:ind w:left="709"/>
        <w:jc w:val="both"/>
        <w:rPr>
          <w:rFonts w:ascii="Verdana" w:hAnsi="Verdana"/>
          <w:color w:val="1F4E79"/>
          <w:sz w:val="20"/>
        </w:rPr>
      </w:pPr>
      <w:r w:rsidRPr="004907FD">
        <w:rPr>
          <w:rFonts w:ascii="Verdana" w:hAnsi="Verdana"/>
          <w:color w:val="1F4E79"/>
          <w:sz w:val="20"/>
        </w:rPr>
        <w:t>Depuis juillet 2018, je siège comme</w:t>
      </w:r>
      <w:r w:rsidR="00ED4334" w:rsidRPr="004907FD">
        <w:rPr>
          <w:rFonts w:ascii="Verdana" w:hAnsi="Verdana"/>
          <w:color w:val="1F4E79"/>
          <w:sz w:val="20"/>
        </w:rPr>
        <w:t xml:space="preserve"> membre du collège des cours et tribunaux, ayant succédé à Monsieur le président Wynsdau.</w:t>
      </w:r>
    </w:p>
    <w:p w:rsidR="002B0902" w:rsidRPr="004907FD" w:rsidRDefault="002B0902" w:rsidP="0039145C">
      <w:pPr>
        <w:ind w:left="709"/>
        <w:jc w:val="both"/>
        <w:rPr>
          <w:rFonts w:ascii="Verdana" w:hAnsi="Verdana"/>
          <w:color w:val="1F4E79"/>
          <w:sz w:val="20"/>
        </w:rPr>
      </w:pPr>
    </w:p>
    <w:p w:rsidR="002B0902" w:rsidRPr="004907FD" w:rsidRDefault="002B0902" w:rsidP="0039145C">
      <w:pPr>
        <w:ind w:left="709"/>
        <w:jc w:val="both"/>
        <w:rPr>
          <w:rFonts w:ascii="Verdana" w:hAnsi="Verdana"/>
          <w:color w:val="1F4E79"/>
          <w:sz w:val="20"/>
        </w:rPr>
      </w:pPr>
      <w:r w:rsidRPr="004907FD">
        <w:rPr>
          <w:rFonts w:ascii="Verdana" w:hAnsi="Verdana"/>
          <w:color w:val="1F4E79"/>
          <w:sz w:val="20"/>
        </w:rPr>
        <w:t>En octobre 2019, j’ai été élu comme membre du collège des cours et tribunaux, pour une nouvelle période de 5 ans.</w:t>
      </w:r>
    </w:p>
    <w:p w:rsidR="00617E1B" w:rsidRDefault="00617E1B" w:rsidP="0039145C">
      <w:pPr>
        <w:tabs>
          <w:tab w:val="left" w:pos="6120"/>
        </w:tabs>
        <w:ind w:left="1494"/>
        <w:jc w:val="both"/>
        <w:rPr>
          <w:rFonts w:ascii="Verdana" w:hAnsi="Verdana"/>
          <w:b/>
          <w:color w:val="1F4E79"/>
          <w:sz w:val="20"/>
        </w:rPr>
      </w:pPr>
    </w:p>
    <w:p w:rsidR="003B6A35" w:rsidRPr="003B6A35" w:rsidRDefault="003B6A35" w:rsidP="0039145C">
      <w:pPr>
        <w:tabs>
          <w:tab w:val="left" w:pos="6120"/>
        </w:tabs>
        <w:ind w:left="1494"/>
        <w:jc w:val="both"/>
        <w:rPr>
          <w:rFonts w:ascii="Verdana" w:hAnsi="Verdana"/>
          <w:b/>
          <w:color w:val="1F4E79"/>
          <w:sz w:val="20"/>
          <w:lang w:val="fr-BE"/>
        </w:rPr>
      </w:pPr>
    </w:p>
    <w:p w:rsidR="00617E1B" w:rsidRPr="004907FD" w:rsidRDefault="00617E1B" w:rsidP="00617E1B">
      <w:pPr>
        <w:tabs>
          <w:tab w:val="left" w:pos="6120"/>
        </w:tabs>
        <w:ind w:left="1494"/>
        <w:jc w:val="both"/>
        <w:rPr>
          <w:rFonts w:ascii="Verdana" w:hAnsi="Verdana"/>
          <w:color w:val="1F4E79"/>
          <w:sz w:val="20"/>
        </w:rPr>
      </w:pPr>
    </w:p>
    <w:p w:rsidR="00617E1B" w:rsidRPr="004907FD" w:rsidRDefault="00617E1B" w:rsidP="00BD11C2">
      <w:pPr>
        <w:numPr>
          <w:ilvl w:val="0"/>
          <w:numId w:val="26"/>
        </w:numPr>
        <w:ind w:left="709" w:firstLine="0"/>
        <w:jc w:val="both"/>
        <w:rPr>
          <w:rFonts w:ascii="Verdana" w:hAnsi="Verdana"/>
          <w:b/>
          <w:bCs/>
          <w:color w:val="1F4E79"/>
          <w:sz w:val="20"/>
          <w:u w:val="single"/>
        </w:rPr>
      </w:pPr>
      <w:r w:rsidRPr="004907FD">
        <w:rPr>
          <w:rFonts w:ascii="Verdana" w:hAnsi="Verdana"/>
          <w:b/>
          <w:bCs/>
          <w:color w:val="1F4E79"/>
          <w:sz w:val="20"/>
          <w:u w:val="single"/>
        </w:rPr>
        <w:t>Activités externes des magistrats:</w:t>
      </w:r>
    </w:p>
    <w:p w:rsidR="00617E1B" w:rsidRPr="004907FD" w:rsidRDefault="00617E1B" w:rsidP="00617E1B">
      <w:pPr>
        <w:tabs>
          <w:tab w:val="left" w:pos="6120"/>
        </w:tabs>
        <w:ind w:left="709"/>
        <w:jc w:val="both"/>
        <w:rPr>
          <w:rFonts w:ascii="Verdana" w:hAnsi="Verdana"/>
          <w:color w:val="1F4E79"/>
          <w:sz w:val="20"/>
        </w:rPr>
      </w:pPr>
    </w:p>
    <w:p w:rsidR="00617E1B" w:rsidRPr="004907FD" w:rsidRDefault="00617E1B" w:rsidP="0039145C">
      <w:pPr>
        <w:tabs>
          <w:tab w:val="left" w:pos="6120"/>
        </w:tabs>
        <w:ind w:left="709"/>
        <w:jc w:val="both"/>
        <w:rPr>
          <w:rFonts w:ascii="Verdana" w:hAnsi="Verdana"/>
          <w:color w:val="1F4E79"/>
          <w:sz w:val="20"/>
        </w:rPr>
      </w:pPr>
      <w:r w:rsidRPr="004907FD">
        <w:rPr>
          <w:rFonts w:ascii="Verdana" w:hAnsi="Verdana"/>
          <w:color w:val="1F4E79"/>
          <w:sz w:val="20"/>
        </w:rPr>
        <w:t>De nombreux magistrats ont participé à diverses formations liées à l’exercice de leurs fonctions au sein du tribunal du travail.</w:t>
      </w:r>
    </w:p>
    <w:p w:rsidR="00F3272C" w:rsidRPr="004907FD" w:rsidRDefault="00F3272C" w:rsidP="0039145C">
      <w:pPr>
        <w:tabs>
          <w:tab w:val="left" w:pos="6120"/>
        </w:tabs>
        <w:ind w:left="709"/>
        <w:jc w:val="both"/>
        <w:rPr>
          <w:rFonts w:ascii="Verdana" w:hAnsi="Verdana"/>
          <w:color w:val="1F4E79"/>
          <w:sz w:val="20"/>
        </w:rPr>
      </w:pPr>
      <w:r w:rsidRPr="004907FD">
        <w:rPr>
          <w:rFonts w:ascii="Verdana" w:hAnsi="Verdana"/>
          <w:color w:val="1F4E79"/>
          <w:sz w:val="20"/>
        </w:rPr>
        <w:t>Une formation décentralisée a été organisée par l’IFJ en nos bureaux (</w:t>
      </w:r>
      <w:r w:rsidR="00252B62" w:rsidRPr="004907FD">
        <w:rPr>
          <w:rFonts w:ascii="Verdana" w:hAnsi="Verdana"/>
          <w:color w:val="1F4E79"/>
          <w:sz w:val="20"/>
        </w:rPr>
        <w:t xml:space="preserve">« échange d’expériences professionnelles entre magisrtats des juridictions du travail : les </w:t>
      </w:r>
      <w:r w:rsidRPr="004907FD">
        <w:rPr>
          <w:rFonts w:ascii="Verdana" w:hAnsi="Verdana"/>
          <w:color w:val="1F4E79"/>
          <w:sz w:val="20"/>
        </w:rPr>
        <w:t>maladies professionnelles</w:t>
      </w:r>
      <w:r w:rsidR="00252B62" w:rsidRPr="004907FD">
        <w:rPr>
          <w:rFonts w:ascii="Verdana" w:hAnsi="Verdana"/>
          <w:color w:val="1F4E79"/>
          <w:sz w:val="20"/>
        </w:rPr>
        <w:t> »</w:t>
      </w:r>
      <w:r w:rsidRPr="004907FD">
        <w:rPr>
          <w:rFonts w:ascii="Verdana" w:hAnsi="Verdana"/>
          <w:color w:val="1F4E79"/>
          <w:sz w:val="20"/>
        </w:rPr>
        <w:t>) et</w:t>
      </w:r>
      <w:r w:rsidR="008279EA" w:rsidRPr="004907FD">
        <w:rPr>
          <w:rFonts w:ascii="Verdana" w:hAnsi="Verdana"/>
          <w:color w:val="1F4E79"/>
          <w:sz w:val="20"/>
        </w:rPr>
        <w:t xml:space="preserve"> des classes mobiles seront or</w:t>
      </w:r>
      <w:r w:rsidR="00252B62" w:rsidRPr="004907FD">
        <w:rPr>
          <w:rFonts w:ascii="Verdana" w:hAnsi="Verdana"/>
          <w:color w:val="1F4E79"/>
          <w:sz w:val="20"/>
        </w:rPr>
        <w:t>ganisées prochainement « Word, excel,… » pour le personnel du greffe.</w:t>
      </w:r>
    </w:p>
    <w:p w:rsidR="0055738C" w:rsidRPr="004907FD" w:rsidRDefault="0055738C" w:rsidP="0039145C">
      <w:pPr>
        <w:tabs>
          <w:tab w:val="left" w:pos="6120"/>
        </w:tabs>
        <w:ind w:left="709"/>
        <w:jc w:val="both"/>
        <w:rPr>
          <w:rFonts w:ascii="Verdana" w:hAnsi="Verdana"/>
          <w:color w:val="1F4E79"/>
          <w:sz w:val="20"/>
        </w:rPr>
      </w:pPr>
    </w:p>
    <w:p w:rsidR="0055738C" w:rsidRPr="004907FD" w:rsidRDefault="0055738C" w:rsidP="0039145C">
      <w:pPr>
        <w:tabs>
          <w:tab w:val="left" w:pos="6120"/>
        </w:tabs>
        <w:ind w:left="709"/>
        <w:jc w:val="both"/>
        <w:rPr>
          <w:rFonts w:ascii="Verdana" w:hAnsi="Verdana"/>
          <w:color w:val="1F4E79"/>
          <w:sz w:val="20"/>
        </w:rPr>
      </w:pPr>
      <w:r w:rsidRPr="004907FD">
        <w:rPr>
          <w:rFonts w:ascii="Verdana" w:hAnsi="Verdana"/>
          <w:color w:val="1F4E79"/>
          <w:sz w:val="20"/>
        </w:rPr>
        <w:t>L’équipe de magistrats s’est fort renouvelée depuis 2 ans, et je note une augmentation sensible de la participation des magistrats aux différentes formations accessibles, notamment celles organisées par l’IFJ.</w:t>
      </w:r>
    </w:p>
    <w:p w:rsidR="00ED4334" w:rsidRPr="004907FD" w:rsidRDefault="00ED4334" w:rsidP="0039145C">
      <w:pPr>
        <w:tabs>
          <w:tab w:val="left" w:pos="6120"/>
        </w:tabs>
        <w:ind w:left="709"/>
        <w:jc w:val="both"/>
        <w:rPr>
          <w:rFonts w:ascii="Verdana" w:hAnsi="Verdana"/>
          <w:color w:val="1F4E79"/>
          <w:sz w:val="20"/>
        </w:rPr>
      </w:pPr>
    </w:p>
    <w:p w:rsidR="002B0902" w:rsidRDefault="00ED4334" w:rsidP="002B0902">
      <w:pPr>
        <w:tabs>
          <w:tab w:val="left" w:pos="6120"/>
        </w:tabs>
        <w:ind w:left="709"/>
        <w:jc w:val="both"/>
        <w:rPr>
          <w:rFonts w:ascii="Verdana" w:hAnsi="Verdana"/>
          <w:color w:val="1F4E79"/>
          <w:sz w:val="20"/>
        </w:rPr>
      </w:pPr>
      <w:r w:rsidRPr="004907FD">
        <w:rPr>
          <w:rFonts w:ascii="Verdana" w:hAnsi="Verdana"/>
          <w:color w:val="1F4E79"/>
          <w:sz w:val="20"/>
        </w:rPr>
        <w:t>Nous avons</w:t>
      </w:r>
      <w:r w:rsidR="002B0902" w:rsidRPr="004907FD">
        <w:rPr>
          <w:rFonts w:ascii="Verdana" w:hAnsi="Verdana"/>
          <w:color w:val="1F4E79"/>
          <w:sz w:val="20"/>
        </w:rPr>
        <w:t xml:space="preserve"> </w:t>
      </w:r>
      <w:r w:rsidR="003B0ED6" w:rsidRPr="004907FD">
        <w:rPr>
          <w:rFonts w:ascii="Verdana" w:hAnsi="Verdana"/>
          <w:color w:val="1F4E79"/>
          <w:sz w:val="20"/>
        </w:rPr>
        <w:t xml:space="preserve">également </w:t>
      </w:r>
      <w:r w:rsidR="002B0902" w:rsidRPr="004907FD">
        <w:rPr>
          <w:rFonts w:ascii="Verdana" w:hAnsi="Verdana"/>
          <w:color w:val="1F4E79"/>
          <w:sz w:val="20"/>
        </w:rPr>
        <w:t>reçu trois magistrtats italiens en 2019, dans le cadre de stages individuels EJTN.</w:t>
      </w:r>
    </w:p>
    <w:p w:rsidR="00163207" w:rsidRDefault="00163207" w:rsidP="002B0902">
      <w:pPr>
        <w:tabs>
          <w:tab w:val="left" w:pos="6120"/>
        </w:tabs>
        <w:ind w:left="709"/>
        <w:jc w:val="both"/>
        <w:rPr>
          <w:rFonts w:ascii="Verdana" w:hAnsi="Verdana"/>
          <w:color w:val="1F4E79"/>
          <w:sz w:val="20"/>
        </w:rPr>
      </w:pPr>
    </w:p>
    <w:p w:rsidR="00163207" w:rsidRDefault="00163207" w:rsidP="002B0902">
      <w:pPr>
        <w:tabs>
          <w:tab w:val="left" w:pos="6120"/>
        </w:tabs>
        <w:ind w:left="709"/>
        <w:jc w:val="both"/>
        <w:rPr>
          <w:rFonts w:ascii="Verdana" w:hAnsi="Verdana"/>
          <w:color w:val="7030A0"/>
          <w:sz w:val="20"/>
        </w:rPr>
      </w:pPr>
      <w:r w:rsidRPr="00163207">
        <w:rPr>
          <w:rFonts w:ascii="Verdana" w:hAnsi="Verdana"/>
          <w:color w:val="7030A0"/>
          <w:sz w:val="20"/>
        </w:rPr>
        <w:t>Depuis l</w:t>
      </w:r>
      <w:r>
        <w:rPr>
          <w:rFonts w:ascii="Verdana" w:hAnsi="Verdana"/>
          <w:color w:val="7030A0"/>
          <w:sz w:val="20"/>
        </w:rPr>
        <w:t>’arrivée de l</w:t>
      </w:r>
      <w:r w:rsidRPr="00163207">
        <w:rPr>
          <w:rFonts w:ascii="Verdana" w:hAnsi="Verdana"/>
          <w:color w:val="7030A0"/>
          <w:sz w:val="20"/>
        </w:rPr>
        <w:t>a crise Covid-19, les juges s’inscrivent davantage aux formations IFJ en ligne et à distance.</w:t>
      </w:r>
      <w:r>
        <w:rPr>
          <w:rFonts w:ascii="Verdana" w:hAnsi="Verdana"/>
          <w:color w:val="7030A0"/>
          <w:sz w:val="20"/>
        </w:rPr>
        <w:t xml:space="preserve"> </w:t>
      </w:r>
    </w:p>
    <w:p w:rsidR="00163207" w:rsidRPr="004907FD" w:rsidRDefault="00163207" w:rsidP="002B0902">
      <w:pPr>
        <w:tabs>
          <w:tab w:val="left" w:pos="6120"/>
        </w:tabs>
        <w:ind w:left="709"/>
        <w:jc w:val="both"/>
        <w:rPr>
          <w:rFonts w:ascii="Verdana" w:hAnsi="Verdana"/>
          <w:color w:val="1F4E79"/>
          <w:sz w:val="20"/>
        </w:rPr>
      </w:pPr>
      <w:r>
        <w:rPr>
          <w:rFonts w:ascii="Verdana" w:hAnsi="Verdana"/>
          <w:color w:val="7030A0"/>
          <w:sz w:val="20"/>
        </w:rPr>
        <w:t>En effet, la formule « en présentiel » , pour des formations d’une demi-journée, diminue l’accessibilité des juges lointains de Bruxelles aux dites formations (bien que les formations « en présentiel » gardent ma préférence).</w:t>
      </w:r>
    </w:p>
    <w:p w:rsidR="00ED4334" w:rsidRPr="004907FD" w:rsidRDefault="00ED4334" w:rsidP="0039145C">
      <w:pPr>
        <w:tabs>
          <w:tab w:val="left" w:pos="6120"/>
        </w:tabs>
        <w:ind w:left="709"/>
        <w:jc w:val="both"/>
        <w:rPr>
          <w:rFonts w:ascii="Verdana" w:hAnsi="Verdana"/>
          <w:color w:val="1F4E79"/>
          <w:sz w:val="20"/>
        </w:rPr>
      </w:pPr>
    </w:p>
    <w:p w:rsidR="00617E1B" w:rsidRPr="004907FD" w:rsidRDefault="00617E1B" w:rsidP="00617E1B">
      <w:pPr>
        <w:tabs>
          <w:tab w:val="left" w:pos="6120"/>
        </w:tabs>
        <w:ind w:left="709"/>
        <w:jc w:val="both"/>
        <w:rPr>
          <w:rFonts w:ascii="Verdana" w:hAnsi="Verdana"/>
          <w:color w:val="1F4E79"/>
          <w:sz w:val="20"/>
        </w:rPr>
      </w:pPr>
    </w:p>
    <w:p w:rsidR="00617E1B" w:rsidRPr="004907FD" w:rsidRDefault="00617E1B" w:rsidP="00617E1B">
      <w:pPr>
        <w:tabs>
          <w:tab w:val="left" w:pos="6120"/>
        </w:tabs>
        <w:ind w:left="709"/>
        <w:jc w:val="both"/>
        <w:rPr>
          <w:rFonts w:ascii="Verdana" w:hAnsi="Verdana"/>
          <w:color w:val="1F4E79"/>
          <w:sz w:val="20"/>
        </w:rPr>
      </w:pPr>
    </w:p>
    <w:p w:rsidR="00617E1B" w:rsidRPr="004907FD" w:rsidRDefault="00617E1B" w:rsidP="00BD11C2">
      <w:pPr>
        <w:pStyle w:val="Corpsdetexte21"/>
        <w:numPr>
          <w:ilvl w:val="0"/>
          <w:numId w:val="26"/>
        </w:numPr>
        <w:ind w:left="709" w:firstLine="0"/>
        <w:rPr>
          <w:rFonts w:ascii="Verdana" w:hAnsi="Verdana"/>
          <w:b/>
          <w:bCs/>
          <w:color w:val="1F4E79"/>
          <w:sz w:val="20"/>
          <w:lang w:val="fr-FR"/>
        </w:rPr>
      </w:pPr>
      <w:r w:rsidRPr="004907FD">
        <w:rPr>
          <w:rFonts w:ascii="Verdana" w:hAnsi="Verdana"/>
          <w:b/>
          <w:bCs/>
          <w:color w:val="1F4E79"/>
          <w:sz w:val="20"/>
          <w:lang w:val="fr-FR"/>
        </w:rPr>
        <w:t>Insuffisance du cadre de magistrats et de greffiers :</w:t>
      </w:r>
    </w:p>
    <w:p w:rsidR="00617E1B" w:rsidRPr="004907FD" w:rsidRDefault="00617E1B" w:rsidP="00617E1B">
      <w:pPr>
        <w:ind w:left="709"/>
        <w:jc w:val="both"/>
        <w:rPr>
          <w:rFonts w:ascii="Verdana" w:hAnsi="Verdana"/>
          <w:color w:val="1F4E79"/>
          <w:sz w:val="20"/>
        </w:rPr>
      </w:pPr>
    </w:p>
    <w:p w:rsidR="00617E1B" w:rsidRPr="004907FD" w:rsidRDefault="002B0902" w:rsidP="00617E1B">
      <w:pPr>
        <w:ind w:left="709"/>
        <w:jc w:val="both"/>
        <w:rPr>
          <w:rFonts w:ascii="Verdana" w:hAnsi="Verdana"/>
          <w:color w:val="1F4E79"/>
          <w:sz w:val="20"/>
        </w:rPr>
      </w:pPr>
      <w:r w:rsidRPr="004907FD">
        <w:rPr>
          <w:rFonts w:ascii="Verdana" w:hAnsi="Verdana"/>
          <w:color w:val="1F4E79"/>
          <w:sz w:val="20"/>
        </w:rPr>
        <w:t xml:space="preserve">Suite à de nombreux départs en 2019,  </w:t>
      </w:r>
      <w:r w:rsidR="00010ACB" w:rsidRPr="004907FD">
        <w:rPr>
          <w:rFonts w:ascii="Verdana" w:hAnsi="Verdana"/>
          <w:color w:val="1F4E79"/>
          <w:sz w:val="20"/>
        </w:rPr>
        <w:t>4</w:t>
      </w:r>
      <w:r w:rsidRPr="004907FD">
        <w:rPr>
          <w:rFonts w:ascii="Verdana" w:hAnsi="Verdana"/>
          <w:color w:val="1F4E79"/>
          <w:sz w:val="20"/>
        </w:rPr>
        <w:t xml:space="preserve"> nouveaux juges sont enfin arrivés  en 2019 :  Madame Céline BILGINER, Madame Stéphanie BAR, Madame</w:t>
      </w:r>
      <w:r w:rsidR="00010ACB" w:rsidRPr="004907FD">
        <w:rPr>
          <w:rFonts w:ascii="Verdana" w:hAnsi="Verdana"/>
          <w:color w:val="1F4E79"/>
          <w:sz w:val="20"/>
        </w:rPr>
        <w:t xml:space="preserve"> Sarah DESIR et Monsieur Michel VIDIC</w:t>
      </w:r>
      <w:r w:rsidR="00617E1B" w:rsidRPr="004907FD">
        <w:rPr>
          <w:rFonts w:ascii="Verdana" w:hAnsi="Verdana"/>
          <w:color w:val="1F4E79"/>
          <w:sz w:val="20"/>
        </w:rPr>
        <w:t>.</w:t>
      </w:r>
    </w:p>
    <w:p w:rsidR="005A28A5" w:rsidRPr="004907FD" w:rsidRDefault="005A28A5" w:rsidP="00617E1B">
      <w:pPr>
        <w:ind w:left="709"/>
        <w:jc w:val="both"/>
        <w:rPr>
          <w:rFonts w:ascii="Verdana" w:hAnsi="Verdana"/>
          <w:color w:val="1F4E79"/>
          <w:sz w:val="20"/>
        </w:rPr>
      </w:pPr>
    </w:p>
    <w:p w:rsidR="001D1B2B" w:rsidRPr="0027418B" w:rsidRDefault="00135AD3" w:rsidP="0039145C">
      <w:pPr>
        <w:ind w:left="709"/>
        <w:jc w:val="both"/>
        <w:rPr>
          <w:rFonts w:ascii="Verdana" w:hAnsi="Verdana"/>
          <w:color w:val="7030A0"/>
          <w:sz w:val="20"/>
        </w:rPr>
      </w:pPr>
      <w:r w:rsidRPr="0027418B">
        <w:rPr>
          <w:rFonts w:ascii="Verdana" w:hAnsi="Verdana"/>
          <w:color w:val="7030A0"/>
          <w:sz w:val="20"/>
        </w:rPr>
        <w:t>Comme en 2017</w:t>
      </w:r>
      <w:r w:rsidR="00065E4E" w:rsidRPr="0027418B">
        <w:rPr>
          <w:rFonts w:ascii="Verdana" w:hAnsi="Verdana"/>
          <w:color w:val="7030A0"/>
          <w:sz w:val="20"/>
        </w:rPr>
        <w:t xml:space="preserve">, </w:t>
      </w:r>
      <w:r w:rsidR="00010ACB" w:rsidRPr="0027418B">
        <w:rPr>
          <w:rFonts w:ascii="Verdana" w:hAnsi="Verdana"/>
          <w:color w:val="7030A0"/>
          <w:sz w:val="20"/>
        </w:rPr>
        <w:t>2018</w:t>
      </w:r>
      <w:r w:rsidR="00065E4E" w:rsidRPr="0027418B">
        <w:rPr>
          <w:rFonts w:ascii="Verdana" w:hAnsi="Verdana"/>
          <w:color w:val="7030A0"/>
          <w:sz w:val="20"/>
        </w:rPr>
        <w:t xml:space="preserve"> et 2019 </w:t>
      </w:r>
      <w:r w:rsidR="001D1B2B" w:rsidRPr="0027418B">
        <w:rPr>
          <w:rFonts w:ascii="Verdana" w:hAnsi="Verdana"/>
          <w:color w:val="7030A0"/>
          <w:sz w:val="20"/>
        </w:rPr>
        <w:t>, le</w:t>
      </w:r>
      <w:r w:rsidRPr="0027418B">
        <w:rPr>
          <w:rFonts w:ascii="Verdana" w:hAnsi="Verdana"/>
          <w:color w:val="7030A0"/>
          <w:sz w:val="20"/>
        </w:rPr>
        <w:t xml:space="preserve"> tribunal a été confronté </w:t>
      </w:r>
      <w:r w:rsidR="00D55F5A" w:rsidRPr="0027418B">
        <w:rPr>
          <w:rFonts w:ascii="Verdana" w:hAnsi="Verdana"/>
          <w:color w:val="7030A0"/>
          <w:sz w:val="20"/>
        </w:rPr>
        <w:t>en 20</w:t>
      </w:r>
      <w:r w:rsidR="00065E4E" w:rsidRPr="0027418B">
        <w:rPr>
          <w:rFonts w:ascii="Verdana" w:hAnsi="Verdana"/>
          <w:color w:val="7030A0"/>
          <w:sz w:val="20"/>
        </w:rPr>
        <w:t>20</w:t>
      </w:r>
      <w:r w:rsidR="00D55F5A" w:rsidRPr="0027418B">
        <w:rPr>
          <w:rFonts w:ascii="Verdana" w:hAnsi="Verdana"/>
          <w:color w:val="7030A0"/>
          <w:sz w:val="20"/>
        </w:rPr>
        <w:t xml:space="preserve">  </w:t>
      </w:r>
      <w:r w:rsidRPr="0027418B">
        <w:rPr>
          <w:rFonts w:ascii="Verdana" w:hAnsi="Verdana"/>
          <w:color w:val="7030A0"/>
          <w:sz w:val="20"/>
        </w:rPr>
        <w:t xml:space="preserve">à de nombreuses périodes </w:t>
      </w:r>
      <w:r w:rsidR="001D1B2B" w:rsidRPr="0027418B">
        <w:rPr>
          <w:rFonts w:ascii="Verdana" w:hAnsi="Verdana"/>
          <w:color w:val="7030A0"/>
          <w:sz w:val="20"/>
        </w:rPr>
        <w:t xml:space="preserve">d’incapacité </w:t>
      </w:r>
      <w:r w:rsidR="00D22B16" w:rsidRPr="0027418B">
        <w:rPr>
          <w:rFonts w:ascii="Verdana" w:hAnsi="Verdana"/>
          <w:color w:val="7030A0"/>
          <w:sz w:val="20"/>
        </w:rPr>
        <w:t xml:space="preserve">de travail </w:t>
      </w:r>
      <w:r w:rsidR="001D1B2B" w:rsidRPr="0027418B">
        <w:rPr>
          <w:rFonts w:ascii="Verdana" w:hAnsi="Verdana"/>
          <w:color w:val="7030A0"/>
          <w:sz w:val="20"/>
        </w:rPr>
        <w:t>des magistrats professionnels, en particulier au sein de la division de Liège</w:t>
      </w:r>
      <w:r w:rsidR="00D55F5A" w:rsidRPr="0027418B">
        <w:rPr>
          <w:rFonts w:ascii="Verdana" w:hAnsi="Verdana"/>
          <w:color w:val="7030A0"/>
          <w:sz w:val="20"/>
        </w:rPr>
        <w:t xml:space="preserve"> (</w:t>
      </w:r>
      <w:r w:rsidR="00065E4E" w:rsidRPr="0027418B">
        <w:rPr>
          <w:rFonts w:ascii="Verdana" w:hAnsi="Verdana"/>
          <w:color w:val="7030A0"/>
          <w:sz w:val="20"/>
        </w:rPr>
        <w:t>280</w:t>
      </w:r>
      <w:r w:rsidR="00D55F5A" w:rsidRPr="0027418B">
        <w:rPr>
          <w:rFonts w:ascii="Verdana" w:hAnsi="Verdana"/>
          <w:color w:val="7030A0"/>
          <w:sz w:val="20"/>
        </w:rPr>
        <w:t xml:space="preserve"> jours calendrier)</w:t>
      </w:r>
      <w:r w:rsidRPr="0027418B">
        <w:rPr>
          <w:rFonts w:ascii="Verdana" w:hAnsi="Verdana"/>
          <w:color w:val="7030A0"/>
          <w:sz w:val="20"/>
        </w:rPr>
        <w:t>et de Namur (</w:t>
      </w:r>
      <w:r w:rsidR="00065E4E" w:rsidRPr="0027418B">
        <w:rPr>
          <w:rFonts w:ascii="Verdana" w:hAnsi="Verdana"/>
          <w:color w:val="7030A0"/>
          <w:sz w:val="20"/>
        </w:rPr>
        <w:t>182</w:t>
      </w:r>
      <w:r w:rsidR="001D1B2B" w:rsidRPr="0027418B">
        <w:rPr>
          <w:rFonts w:ascii="Verdana" w:hAnsi="Verdana"/>
          <w:color w:val="7030A0"/>
          <w:sz w:val="20"/>
        </w:rPr>
        <w:t xml:space="preserve"> jours calendrier </w:t>
      </w:r>
      <w:r w:rsidR="001221A0" w:rsidRPr="0027418B">
        <w:rPr>
          <w:rFonts w:ascii="Verdana" w:hAnsi="Verdana"/>
          <w:color w:val="7030A0"/>
          <w:sz w:val="20"/>
        </w:rPr>
        <w:t>d’incapacité</w:t>
      </w:r>
      <w:r w:rsidRPr="0027418B">
        <w:rPr>
          <w:rFonts w:ascii="Verdana" w:hAnsi="Verdana"/>
          <w:color w:val="7030A0"/>
          <w:sz w:val="20"/>
        </w:rPr>
        <w:t>)</w:t>
      </w:r>
      <w:r w:rsidR="002F30B9" w:rsidRPr="0027418B">
        <w:rPr>
          <w:rFonts w:ascii="Verdana" w:hAnsi="Verdana"/>
          <w:color w:val="7030A0"/>
          <w:sz w:val="20"/>
        </w:rPr>
        <w:t>(</w:t>
      </w:r>
      <w:r w:rsidR="00D55F5A" w:rsidRPr="0027418B">
        <w:rPr>
          <w:rFonts w:ascii="Verdana" w:hAnsi="Verdana"/>
          <w:color w:val="7030A0"/>
          <w:sz w:val="20"/>
        </w:rPr>
        <w:t xml:space="preserve">pour un total de </w:t>
      </w:r>
      <w:r w:rsidR="00065E4E" w:rsidRPr="0027418B">
        <w:rPr>
          <w:rFonts w:ascii="Verdana" w:hAnsi="Verdana"/>
          <w:b/>
          <w:color w:val="7030A0"/>
          <w:sz w:val="20"/>
          <w:u w:val="single"/>
        </w:rPr>
        <w:t>469</w:t>
      </w:r>
      <w:r w:rsidR="007D0123" w:rsidRPr="0027418B">
        <w:rPr>
          <w:rFonts w:ascii="Verdana" w:hAnsi="Verdana"/>
          <w:b/>
          <w:color w:val="7030A0"/>
          <w:sz w:val="20"/>
          <w:u w:val="single"/>
        </w:rPr>
        <w:t xml:space="preserve"> jours calendrier</w:t>
      </w:r>
      <w:r w:rsidR="007D0123" w:rsidRPr="0027418B">
        <w:rPr>
          <w:rFonts w:ascii="Verdana" w:hAnsi="Verdana"/>
          <w:color w:val="7030A0"/>
          <w:sz w:val="20"/>
        </w:rPr>
        <w:t xml:space="preserve"> </w:t>
      </w:r>
      <w:r w:rsidR="001D1B2B" w:rsidRPr="0027418B">
        <w:rPr>
          <w:rFonts w:ascii="Verdana" w:hAnsi="Verdana"/>
          <w:color w:val="7030A0"/>
          <w:sz w:val="20"/>
        </w:rPr>
        <w:t>au niveau de l’ensemble du tribunal).</w:t>
      </w:r>
      <w:r w:rsidR="00D55F5A" w:rsidRPr="0027418B">
        <w:rPr>
          <w:rFonts w:ascii="Verdana" w:hAnsi="Verdana"/>
          <w:color w:val="7030A0"/>
          <w:sz w:val="20"/>
        </w:rPr>
        <w:t xml:space="preserve"> </w:t>
      </w:r>
      <w:r w:rsidR="007D0123" w:rsidRPr="0027418B">
        <w:rPr>
          <w:rFonts w:ascii="Verdana" w:hAnsi="Verdana"/>
          <w:color w:val="7030A0"/>
          <w:sz w:val="20"/>
        </w:rPr>
        <w:t xml:space="preserve">  </w:t>
      </w:r>
      <w:r w:rsidR="00D55F5A" w:rsidRPr="0027418B">
        <w:rPr>
          <w:rFonts w:ascii="Verdana" w:hAnsi="Verdana"/>
          <w:color w:val="7030A0"/>
          <w:sz w:val="20"/>
        </w:rPr>
        <w:t xml:space="preserve">C’est </w:t>
      </w:r>
      <w:r w:rsidR="00065E4E" w:rsidRPr="0027418B">
        <w:rPr>
          <w:rFonts w:ascii="Verdana" w:hAnsi="Verdana"/>
          <w:color w:val="7030A0"/>
          <w:sz w:val="20"/>
        </w:rPr>
        <w:t>mieux qu’en 2019 (971 jours, triste record) mais cela reste élevé</w:t>
      </w:r>
      <w:bookmarkStart w:id="0" w:name="_GoBack"/>
      <w:bookmarkEnd w:id="0"/>
      <w:r w:rsidR="0027418B" w:rsidRPr="0027418B">
        <w:rPr>
          <w:rFonts w:ascii="Verdana" w:hAnsi="Verdana"/>
          <w:color w:val="7030A0"/>
          <w:sz w:val="20"/>
        </w:rPr>
        <w:t xml:space="preserve"> et les rais</w:t>
      </w:r>
      <w:r w:rsidR="00D55F5A" w:rsidRPr="0027418B">
        <w:rPr>
          <w:rFonts w:ascii="Verdana" w:hAnsi="Verdana"/>
          <w:color w:val="7030A0"/>
          <w:sz w:val="20"/>
        </w:rPr>
        <w:t>ons échappent totalement au management</w:t>
      </w:r>
      <w:r w:rsidR="007D1539" w:rsidRPr="0027418B">
        <w:rPr>
          <w:rFonts w:ascii="Verdana" w:hAnsi="Verdana"/>
          <w:color w:val="7030A0"/>
          <w:sz w:val="20"/>
        </w:rPr>
        <w:t>, me semble-t-il</w:t>
      </w:r>
      <w:r w:rsidR="00D55F5A" w:rsidRPr="0027418B">
        <w:rPr>
          <w:rFonts w:ascii="Verdana" w:hAnsi="Verdana"/>
          <w:color w:val="7030A0"/>
          <w:sz w:val="20"/>
        </w:rPr>
        <w:t>.</w:t>
      </w:r>
    </w:p>
    <w:p w:rsidR="00D55F5A" w:rsidRPr="004907FD" w:rsidRDefault="00D55F5A" w:rsidP="0039145C">
      <w:pPr>
        <w:ind w:left="709"/>
        <w:jc w:val="both"/>
        <w:rPr>
          <w:rFonts w:ascii="Verdana" w:hAnsi="Verdana"/>
          <w:color w:val="1F4E79"/>
          <w:sz w:val="20"/>
        </w:rPr>
      </w:pPr>
    </w:p>
    <w:p w:rsidR="001D1B2B" w:rsidRPr="00970AD1" w:rsidRDefault="00135AD3" w:rsidP="00135AD3">
      <w:pPr>
        <w:ind w:left="709"/>
        <w:jc w:val="both"/>
        <w:rPr>
          <w:rFonts w:ascii="Verdana" w:hAnsi="Verdana"/>
          <w:color w:val="7030A0"/>
          <w:sz w:val="20"/>
        </w:rPr>
      </w:pPr>
      <w:r w:rsidRPr="00970AD1">
        <w:rPr>
          <w:rFonts w:ascii="Verdana" w:hAnsi="Verdana"/>
          <w:color w:val="7030A0"/>
          <w:sz w:val="20"/>
        </w:rPr>
        <w:t>Ces incapacités on</w:t>
      </w:r>
      <w:r w:rsidR="00970AD1" w:rsidRPr="00970AD1">
        <w:rPr>
          <w:rFonts w:ascii="Verdana" w:hAnsi="Verdana"/>
          <w:color w:val="7030A0"/>
          <w:sz w:val="20"/>
        </w:rPr>
        <w:t>t touché huit</w:t>
      </w:r>
      <w:r w:rsidR="001D1B2B" w:rsidRPr="00970AD1">
        <w:rPr>
          <w:rFonts w:ascii="Verdana" w:hAnsi="Verdana"/>
          <w:color w:val="7030A0"/>
          <w:sz w:val="20"/>
        </w:rPr>
        <w:t xml:space="preserve"> juges différents travaillant totalement ou en </w:t>
      </w:r>
      <w:r w:rsidR="001221A0" w:rsidRPr="00970AD1">
        <w:rPr>
          <w:rFonts w:ascii="Verdana" w:hAnsi="Verdana"/>
          <w:color w:val="7030A0"/>
          <w:sz w:val="20"/>
        </w:rPr>
        <w:t xml:space="preserve">grande </w:t>
      </w:r>
      <w:r w:rsidR="001D1B2B" w:rsidRPr="00970AD1">
        <w:rPr>
          <w:rFonts w:ascii="Verdana" w:hAnsi="Verdana"/>
          <w:color w:val="7030A0"/>
          <w:sz w:val="20"/>
        </w:rPr>
        <w:t xml:space="preserve">partie à </w:t>
      </w:r>
      <w:r w:rsidR="007D0123" w:rsidRPr="00970AD1">
        <w:rPr>
          <w:rFonts w:ascii="Verdana" w:hAnsi="Verdana"/>
          <w:color w:val="7030A0"/>
          <w:sz w:val="20"/>
        </w:rPr>
        <w:t>Namur et Liège</w:t>
      </w:r>
      <w:r w:rsidRPr="00970AD1">
        <w:rPr>
          <w:rFonts w:ascii="Verdana" w:hAnsi="Verdana"/>
          <w:color w:val="7030A0"/>
          <w:sz w:val="20"/>
        </w:rPr>
        <w:t>.</w:t>
      </w:r>
    </w:p>
    <w:p w:rsidR="00522670" w:rsidRPr="004907FD" w:rsidRDefault="00522670" w:rsidP="0039145C">
      <w:pPr>
        <w:ind w:left="709"/>
        <w:jc w:val="both"/>
        <w:rPr>
          <w:rFonts w:ascii="Verdana" w:hAnsi="Verdana"/>
          <w:color w:val="1F4E79"/>
          <w:sz w:val="20"/>
        </w:rPr>
      </w:pPr>
    </w:p>
    <w:p w:rsidR="00522670" w:rsidRPr="004907FD" w:rsidRDefault="00010ACB" w:rsidP="0039145C">
      <w:pPr>
        <w:ind w:left="709"/>
        <w:jc w:val="both"/>
        <w:rPr>
          <w:rFonts w:ascii="Verdana" w:hAnsi="Verdana"/>
          <w:color w:val="1F4E79"/>
          <w:sz w:val="20"/>
        </w:rPr>
      </w:pPr>
      <w:r w:rsidRPr="004907FD">
        <w:rPr>
          <w:rFonts w:ascii="Verdana" w:hAnsi="Verdana"/>
          <w:color w:val="1F4E79"/>
          <w:sz w:val="20"/>
        </w:rPr>
        <w:t>Malh</w:t>
      </w:r>
      <w:r w:rsidR="00ED4334" w:rsidRPr="004907FD">
        <w:rPr>
          <w:rFonts w:ascii="Verdana" w:hAnsi="Verdana"/>
          <w:color w:val="1F4E79"/>
          <w:sz w:val="20"/>
        </w:rPr>
        <w:t xml:space="preserve">eureusement, </w:t>
      </w:r>
      <w:r w:rsidRPr="004907FD">
        <w:rPr>
          <w:rFonts w:ascii="Verdana" w:hAnsi="Verdana"/>
          <w:color w:val="1F4E79"/>
          <w:sz w:val="20"/>
        </w:rPr>
        <w:t xml:space="preserve">aucun </w:t>
      </w:r>
      <w:r w:rsidR="00522670" w:rsidRPr="004907FD">
        <w:rPr>
          <w:rFonts w:ascii="Verdana" w:hAnsi="Verdana"/>
          <w:color w:val="1F4E79"/>
          <w:sz w:val="20"/>
        </w:rPr>
        <w:t>juge suppléant</w:t>
      </w:r>
      <w:r w:rsidR="00ED4334" w:rsidRPr="004907FD">
        <w:rPr>
          <w:rFonts w:ascii="Verdana" w:hAnsi="Verdana"/>
          <w:color w:val="1F4E79"/>
          <w:sz w:val="20"/>
        </w:rPr>
        <w:t xml:space="preserve"> </w:t>
      </w:r>
      <w:r w:rsidRPr="004907FD">
        <w:rPr>
          <w:rFonts w:ascii="Verdana" w:hAnsi="Verdana"/>
          <w:color w:val="1F4E79"/>
          <w:sz w:val="20"/>
        </w:rPr>
        <w:t>n’</w:t>
      </w:r>
      <w:r w:rsidR="00ED4334" w:rsidRPr="004907FD">
        <w:rPr>
          <w:rFonts w:ascii="Verdana" w:hAnsi="Verdana"/>
          <w:color w:val="1F4E79"/>
          <w:sz w:val="20"/>
        </w:rPr>
        <w:t>a</w:t>
      </w:r>
      <w:r w:rsidR="00522670" w:rsidRPr="004907FD">
        <w:rPr>
          <w:rFonts w:ascii="Verdana" w:hAnsi="Verdana"/>
          <w:color w:val="1F4E79"/>
          <w:sz w:val="20"/>
        </w:rPr>
        <w:t xml:space="preserve"> </w:t>
      </w:r>
      <w:r w:rsidR="00D22B16" w:rsidRPr="004907FD">
        <w:rPr>
          <w:rFonts w:ascii="Verdana" w:hAnsi="Verdana"/>
          <w:color w:val="1F4E79"/>
          <w:sz w:val="20"/>
        </w:rPr>
        <w:t xml:space="preserve">pu </w:t>
      </w:r>
      <w:r w:rsidR="00522670" w:rsidRPr="004907FD">
        <w:rPr>
          <w:rFonts w:ascii="Verdana" w:hAnsi="Verdana"/>
          <w:color w:val="1F4E79"/>
          <w:sz w:val="20"/>
        </w:rPr>
        <w:t>remplac</w:t>
      </w:r>
      <w:r w:rsidR="00D22B16" w:rsidRPr="004907FD">
        <w:rPr>
          <w:rFonts w:ascii="Verdana" w:hAnsi="Verdana"/>
          <w:color w:val="1F4E79"/>
          <w:sz w:val="20"/>
        </w:rPr>
        <w:t>er</w:t>
      </w:r>
      <w:r w:rsidR="00522670" w:rsidRPr="004907FD">
        <w:rPr>
          <w:rFonts w:ascii="Verdana" w:hAnsi="Verdana"/>
          <w:color w:val="1F4E79"/>
          <w:sz w:val="20"/>
        </w:rPr>
        <w:t xml:space="preserve"> </w:t>
      </w:r>
      <w:r w:rsidR="00D22B16" w:rsidRPr="004907FD">
        <w:rPr>
          <w:rFonts w:ascii="Verdana" w:hAnsi="Verdana"/>
          <w:color w:val="1F4E79"/>
          <w:sz w:val="20"/>
        </w:rPr>
        <w:t>certains de ces</w:t>
      </w:r>
      <w:r w:rsidR="00522670" w:rsidRPr="004907FD">
        <w:rPr>
          <w:rFonts w:ascii="Verdana" w:hAnsi="Verdana"/>
          <w:color w:val="1F4E79"/>
          <w:sz w:val="20"/>
        </w:rPr>
        <w:t xml:space="preserve"> juges en incapacité de longue durée, dans le cadre de l’article 379 du Code judiciaire.</w:t>
      </w:r>
    </w:p>
    <w:p w:rsidR="00522670" w:rsidRPr="004907FD" w:rsidRDefault="00522670" w:rsidP="0039145C">
      <w:pPr>
        <w:ind w:left="709"/>
        <w:jc w:val="both"/>
        <w:rPr>
          <w:rFonts w:ascii="Verdana" w:hAnsi="Verdana"/>
          <w:color w:val="1F4E79"/>
          <w:sz w:val="20"/>
        </w:rPr>
      </w:pPr>
    </w:p>
    <w:p w:rsidR="00010ACB" w:rsidRPr="004907FD" w:rsidRDefault="00010ACB" w:rsidP="0039145C">
      <w:pPr>
        <w:ind w:left="709"/>
        <w:jc w:val="both"/>
        <w:rPr>
          <w:rFonts w:ascii="Verdana" w:hAnsi="Verdana"/>
          <w:color w:val="1F4E79"/>
          <w:sz w:val="20"/>
        </w:rPr>
      </w:pPr>
    </w:p>
    <w:p w:rsidR="00010ACB" w:rsidRPr="004907FD" w:rsidRDefault="00970AD1" w:rsidP="0039145C">
      <w:pPr>
        <w:ind w:left="709"/>
        <w:jc w:val="both"/>
        <w:rPr>
          <w:rFonts w:ascii="Verdana" w:hAnsi="Verdana"/>
          <w:color w:val="1F4E79"/>
          <w:sz w:val="20"/>
        </w:rPr>
      </w:pPr>
      <w:r>
        <w:rPr>
          <w:rFonts w:ascii="Verdana" w:hAnsi="Verdana"/>
          <w:color w:val="1F4E79"/>
          <w:sz w:val="20"/>
        </w:rPr>
        <w:t>Sans la</w:t>
      </w:r>
      <w:r w:rsidR="00010ACB" w:rsidRPr="004907FD">
        <w:rPr>
          <w:rFonts w:ascii="Verdana" w:hAnsi="Verdana"/>
          <w:color w:val="1F4E79"/>
          <w:sz w:val="20"/>
        </w:rPr>
        <w:t xml:space="preserve"> </w:t>
      </w:r>
      <w:r w:rsidR="00010ACB" w:rsidRPr="004907FD">
        <w:rPr>
          <w:rFonts w:ascii="Verdana" w:hAnsi="Verdana"/>
          <w:b/>
          <w:color w:val="1F4E79"/>
          <w:sz w:val="20"/>
          <w:u w:val="single"/>
        </w:rPr>
        <w:t>solidarité positive</w:t>
      </w:r>
      <w:r>
        <w:rPr>
          <w:rFonts w:ascii="Verdana" w:hAnsi="Verdana"/>
          <w:b/>
          <w:color w:val="1F4E79"/>
          <w:sz w:val="20"/>
          <w:u w:val="single"/>
        </w:rPr>
        <w:t xml:space="preserve"> et la mobilité des juges</w:t>
      </w:r>
      <w:r w:rsidR="00010ACB" w:rsidRPr="004907FD">
        <w:rPr>
          <w:rFonts w:ascii="Verdana" w:hAnsi="Verdana"/>
          <w:color w:val="1F4E79"/>
          <w:sz w:val="20"/>
        </w:rPr>
        <w:t>, nous n’aurions pas su rendre nor</w:t>
      </w:r>
      <w:r w:rsidR="003B0ED6" w:rsidRPr="004907FD">
        <w:rPr>
          <w:rFonts w:ascii="Verdana" w:hAnsi="Verdana"/>
          <w:color w:val="1F4E79"/>
          <w:sz w:val="20"/>
        </w:rPr>
        <w:t>malement une</w:t>
      </w:r>
      <w:r w:rsidR="00010ACB" w:rsidRPr="004907FD">
        <w:rPr>
          <w:rFonts w:ascii="Verdana" w:hAnsi="Verdana"/>
          <w:color w:val="1F4E79"/>
          <w:sz w:val="20"/>
        </w:rPr>
        <w:t xml:space="preserve"> justice </w:t>
      </w:r>
      <w:r w:rsidR="003B0ED6" w:rsidRPr="004907FD">
        <w:rPr>
          <w:rFonts w:ascii="Verdana" w:hAnsi="Verdana"/>
          <w:color w:val="1F4E79"/>
          <w:sz w:val="20"/>
        </w:rPr>
        <w:t xml:space="preserve">de proximité </w:t>
      </w:r>
      <w:r w:rsidR="00010ACB" w:rsidRPr="004907FD">
        <w:rPr>
          <w:rFonts w:ascii="Verdana" w:hAnsi="Verdana"/>
          <w:color w:val="1F4E79"/>
          <w:sz w:val="20"/>
        </w:rPr>
        <w:t>partout</w:t>
      </w:r>
      <w:r w:rsidR="003B0ED6" w:rsidRPr="004907FD">
        <w:rPr>
          <w:rFonts w:ascii="Verdana" w:hAnsi="Verdana"/>
          <w:color w:val="1F4E79"/>
          <w:sz w:val="20"/>
        </w:rPr>
        <w:t xml:space="preserve"> dans nos 8 divisions</w:t>
      </w:r>
      <w:r w:rsidR="00010ACB" w:rsidRPr="004907FD">
        <w:rPr>
          <w:rFonts w:ascii="Verdana" w:hAnsi="Verdana"/>
          <w:color w:val="1F4E79"/>
          <w:sz w:val="20"/>
        </w:rPr>
        <w:t>.</w:t>
      </w:r>
    </w:p>
    <w:p w:rsidR="00010ACB" w:rsidRPr="004907FD" w:rsidRDefault="00010ACB" w:rsidP="0039145C">
      <w:pPr>
        <w:ind w:left="709"/>
        <w:jc w:val="both"/>
        <w:rPr>
          <w:rFonts w:ascii="Verdana" w:hAnsi="Verdana"/>
          <w:color w:val="1F4E79"/>
          <w:sz w:val="20"/>
        </w:rPr>
      </w:pPr>
    </w:p>
    <w:p w:rsidR="001221A0" w:rsidRPr="004907FD" w:rsidRDefault="001221A0" w:rsidP="0039145C">
      <w:pPr>
        <w:ind w:left="709"/>
        <w:jc w:val="both"/>
        <w:rPr>
          <w:rFonts w:ascii="Verdana" w:hAnsi="Verdana"/>
          <w:color w:val="1F4E79"/>
          <w:sz w:val="20"/>
        </w:rPr>
      </w:pPr>
      <w:r w:rsidRPr="004907FD">
        <w:rPr>
          <w:rFonts w:ascii="Verdana" w:hAnsi="Verdana"/>
          <w:b/>
          <w:color w:val="1F4E79"/>
          <w:sz w:val="20"/>
        </w:rPr>
        <w:t xml:space="preserve">Et précisons encore que </w:t>
      </w:r>
      <w:r w:rsidR="00135AD3" w:rsidRPr="004907FD">
        <w:rPr>
          <w:rFonts w:ascii="Verdana" w:hAnsi="Verdana"/>
          <w:b/>
          <w:color w:val="1F4E79"/>
          <w:sz w:val="20"/>
        </w:rPr>
        <w:t xml:space="preserve">une </w:t>
      </w:r>
      <w:r w:rsidR="00D55F5A" w:rsidRPr="004907FD">
        <w:rPr>
          <w:rFonts w:ascii="Verdana" w:hAnsi="Verdana"/>
          <w:b/>
          <w:color w:val="1F4E79"/>
          <w:sz w:val="20"/>
        </w:rPr>
        <w:t xml:space="preserve">bonne </w:t>
      </w:r>
      <w:r w:rsidR="00135AD3" w:rsidRPr="004907FD">
        <w:rPr>
          <w:rFonts w:ascii="Verdana" w:hAnsi="Verdana"/>
          <w:b/>
          <w:color w:val="1F4E79"/>
          <w:sz w:val="20"/>
        </w:rPr>
        <w:t xml:space="preserve">quinzaine de </w:t>
      </w:r>
      <w:r w:rsidRPr="004907FD">
        <w:rPr>
          <w:rFonts w:ascii="Verdana" w:hAnsi="Verdana"/>
          <w:b/>
          <w:color w:val="1F4E79"/>
          <w:sz w:val="20"/>
        </w:rPr>
        <w:t xml:space="preserve">juges n’ont pas connu la moindre absence pour incapacité, ce qui est </w:t>
      </w:r>
      <w:r w:rsidR="000014E8" w:rsidRPr="004907FD">
        <w:rPr>
          <w:rFonts w:ascii="Verdana" w:hAnsi="Verdana"/>
          <w:b/>
          <w:color w:val="1F4E79"/>
          <w:sz w:val="20"/>
        </w:rPr>
        <w:t xml:space="preserve">très </w:t>
      </w:r>
      <w:r w:rsidRPr="004907FD">
        <w:rPr>
          <w:rFonts w:ascii="Verdana" w:hAnsi="Verdana"/>
          <w:b/>
          <w:color w:val="1F4E79"/>
          <w:sz w:val="20"/>
        </w:rPr>
        <w:t>positif</w:t>
      </w:r>
      <w:r w:rsidR="000014E8" w:rsidRPr="004907FD">
        <w:rPr>
          <w:rFonts w:ascii="Verdana" w:hAnsi="Verdana"/>
          <w:color w:val="1F4E79"/>
          <w:sz w:val="20"/>
        </w:rPr>
        <w:t>, mais nous restons vigilants (en effet, la relation entre l’augmentation des absences pour raisons médicales et la surcharge structurelle de travail nous semble une évidence)</w:t>
      </w:r>
      <w:r w:rsidRPr="004907FD">
        <w:rPr>
          <w:rFonts w:ascii="Verdana" w:hAnsi="Verdana"/>
          <w:color w:val="1F4E79"/>
          <w:sz w:val="20"/>
        </w:rPr>
        <w:t>.</w:t>
      </w:r>
    </w:p>
    <w:p w:rsidR="00D22B16" w:rsidRPr="004907FD" w:rsidRDefault="00D22B16" w:rsidP="0039145C">
      <w:pPr>
        <w:ind w:left="709"/>
        <w:jc w:val="both"/>
        <w:rPr>
          <w:rFonts w:ascii="Verdana" w:hAnsi="Verdana"/>
          <w:color w:val="1F4E79"/>
          <w:sz w:val="20"/>
        </w:rPr>
      </w:pPr>
    </w:p>
    <w:p w:rsidR="00D22B16" w:rsidRPr="004907FD" w:rsidRDefault="00D22B16" w:rsidP="0039145C">
      <w:pPr>
        <w:ind w:left="709"/>
        <w:jc w:val="both"/>
        <w:rPr>
          <w:rFonts w:ascii="Verdana" w:hAnsi="Verdana"/>
          <w:color w:val="1F4E79"/>
          <w:sz w:val="20"/>
        </w:rPr>
      </w:pPr>
      <w:r w:rsidRPr="004907FD">
        <w:rPr>
          <w:rFonts w:ascii="Verdana" w:hAnsi="Verdana"/>
          <w:color w:val="1F4E79"/>
          <w:sz w:val="20"/>
        </w:rPr>
        <w:t>Eu égard à la charge de travail proportionnellement très élevée pesant sur le tribunal du travail de Liège (en raison sans doute des difficultés économ</w:t>
      </w:r>
      <w:r w:rsidR="0039145C" w:rsidRPr="004907FD">
        <w:rPr>
          <w:rFonts w:ascii="Verdana" w:hAnsi="Verdana"/>
          <w:color w:val="1F4E79"/>
          <w:sz w:val="20"/>
        </w:rPr>
        <w:t>iques et sociales que connaît le</w:t>
      </w:r>
      <w:r w:rsidRPr="004907FD">
        <w:rPr>
          <w:rFonts w:ascii="Verdana" w:hAnsi="Verdana"/>
          <w:color w:val="1F4E79"/>
          <w:sz w:val="20"/>
        </w:rPr>
        <w:t xml:space="preserve"> bassin mosan depuis tant d’années), le manque structurel de magistrats professionnels au sein du TT Liège, maintes fois dénoncé auprès des autorités supérieures (Ministre de la Justice, Cour du travail, Collège des Cours et Tribunaux, SPF Justice DGOJ, Conseil Supérieur de la Justice, Parlement), est et reste préoccupant.</w:t>
      </w:r>
    </w:p>
    <w:p w:rsidR="00522670" w:rsidRPr="004907FD" w:rsidRDefault="00522670" w:rsidP="0039145C">
      <w:pPr>
        <w:ind w:left="709"/>
        <w:jc w:val="both"/>
        <w:rPr>
          <w:rFonts w:ascii="Verdana" w:hAnsi="Verdana"/>
          <w:color w:val="1F4E79"/>
          <w:sz w:val="20"/>
        </w:rPr>
      </w:pPr>
    </w:p>
    <w:p w:rsidR="00522670" w:rsidRPr="004907FD" w:rsidRDefault="00F32A2D" w:rsidP="0039145C">
      <w:pPr>
        <w:ind w:left="709"/>
        <w:jc w:val="both"/>
        <w:rPr>
          <w:rFonts w:ascii="Verdana" w:hAnsi="Verdana"/>
          <w:color w:val="1F4E79"/>
          <w:sz w:val="20"/>
        </w:rPr>
      </w:pPr>
      <w:r w:rsidRPr="004907FD">
        <w:rPr>
          <w:rFonts w:ascii="Verdana" w:hAnsi="Verdana"/>
          <w:color w:val="1F4E79"/>
          <w:sz w:val="20"/>
        </w:rPr>
        <w:t>La</w:t>
      </w:r>
      <w:r w:rsidR="00522670" w:rsidRPr="004907FD">
        <w:rPr>
          <w:rFonts w:ascii="Verdana" w:hAnsi="Verdana"/>
          <w:color w:val="1F4E79"/>
          <w:sz w:val="20"/>
        </w:rPr>
        <w:t xml:space="preserve"> justice </w:t>
      </w:r>
      <w:r w:rsidR="00D22B16" w:rsidRPr="004907FD">
        <w:rPr>
          <w:rFonts w:ascii="Verdana" w:hAnsi="Verdana"/>
          <w:color w:val="1F4E79"/>
          <w:sz w:val="20"/>
        </w:rPr>
        <w:t xml:space="preserve">sociale </w:t>
      </w:r>
      <w:r w:rsidR="00522670" w:rsidRPr="004907FD">
        <w:rPr>
          <w:rFonts w:ascii="Verdana" w:hAnsi="Verdana"/>
          <w:color w:val="1F4E79"/>
          <w:sz w:val="20"/>
        </w:rPr>
        <w:t>moderne, équitable et efficace doit être ren</w:t>
      </w:r>
      <w:r w:rsidR="00D22B16" w:rsidRPr="004907FD">
        <w:rPr>
          <w:rFonts w:ascii="Verdana" w:hAnsi="Verdana"/>
          <w:color w:val="1F4E79"/>
          <w:sz w:val="20"/>
        </w:rPr>
        <w:t>due par des juges professionnels, en nombre suffisant</w:t>
      </w:r>
      <w:r w:rsidR="00522670" w:rsidRPr="004907FD">
        <w:rPr>
          <w:rFonts w:ascii="Verdana" w:hAnsi="Verdana"/>
          <w:color w:val="1F4E79"/>
          <w:sz w:val="20"/>
        </w:rPr>
        <w:t>.</w:t>
      </w:r>
    </w:p>
    <w:p w:rsidR="00617E1B" w:rsidRPr="004907FD" w:rsidRDefault="00617E1B" w:rsidP="0039145C">
      <w:pPr>
        <w:ind w:left="709"/>
        <w:jc w:val="both"/>
        <w:rPr>
          <w:rFonts w:ascii="Verdana" w:hAnsi="Verdana"/>
          <w:b/>
          <w:color w:val="1F4E79"/>
          <w:sz w:val="20"/>
        </w:rPr>
      </w:pPr>
    </w:p>
    <w:p w:rsidR="00617E1B" w:rsidRPr="004907FD" w:rsidRDefault="00ED4334" w:rsidP="0039145C">
      <w:pPr>
        <w:ind w:left="709"/>
        <w:jc w:val="both"/>
        <w:rPr>
          <w:rFonts w:ascii="Verdana" w:hAnsi="Verdana"/>
          <w:color w:val="1F4E79"/>
          <w:sz w:val="20"/>
        </w:rPr>
      </w:pPr>
      <w:r w:rsidRPr="004907FD">
        <w:rPr>
          <w:rFonts w:ascii="Verdana" w:hAnsi="Verdana"/>
          <w:color w:val="1F4E79"/>
          <w:sz w:val="20"/>
        </w:rPr>
        <w:t xml:space="preserve">Depuis quelques mois, notre situation évolue positivement, mais si </w:t>
      </w:r>
      <w:r w:rsidR="00617E1B" w:rsidRPr="004907FD">
        <w:rPr>
          <w:rFonts w:ascii="Verdana" w:hAnsi="Verdana"/>
          <w:color w:val="1F4E79"/>
          <w:sz w:val="20"/>
        </w:rPr>
        <w:t xml:space="preserve"> le cadre légal n’est pas complété, et </w:t>
      </w:r>
      <w:r w:rsidRPr="004907FD">
        <w:rPr>
          <w:rFonts w:ascii="Verdana" w:hAnsi="Verdana"/>
          <w:color w:val="1F4E79"/>
          <w:sz w:val="20"/>
        </w:rPr>
        <w:t xml:space="preserve">l’on tient trop peu compte </w:t>
      </w:r>
      <w:r w:rsidR="00617E1B" w:rsidRPr="004907FD">
        <w:rPr>
          <w:rFonts w:ascii="Verdana" w:hAnsi="Verdana"/>
          <w:color w:val="1F4E79"/>
          <w:sz w:val="20"/>
        </w:rPr>
        <w:t>compte de nos ressources réelles, il est évident que les délais de fixation et de traitement des dossiers risque</w:t>
      </w:r>
      <w:r w:rsidRPr="004907FD">
        <w:rPr>
          <w:rFonts w:ascii="Verdana" w:hAnsi="Verdana"/>
          <w:color w:val="1F4E79"/>
          <w:sz w:val="20"/>
        </w:rPr>
        <w:t>raient</w:t>
      </w:r>
      <w:r w:rsidR="00617E1B" w:rsidRPr="004907FD">
        <w:rPr>
          <w:rFonts w:ascii="Verdana" w:hAnsi="Verdana"/>
          <w:color w:val="1F4E79"/>
          <w:sz w:val="20"/>
        </w:rPr>
        <w:t xml:space="preserve"> de s’allonger dans le futur, alors que nous souhaitons </w:t>
      </w:r>
      <w:r w:rsidRPr="004907FD">
        <w:rPr>
          <w:rFonts w:ascii="Verdana" w:hAnsi="Verdana"/>
          <w:color w:val="1F4E79"/>
          <w:sz w:val="20"/>
        </w:rPr>
        <w:t xml:space="preserve">les diminuer, et </w:t>
      </w:r>
      <w:r w:rsidR="00617E1B" w:rsidRPr="004907FD">
        <w:rPr>
          <w:rFonts w:ascii="Verdana" w:hAnsi="Verdana"/>
          <w:color w:val="1F4E79"/>
          <w:sz w:val="20"/>
        </w:rPr>
        <w:t>rendre une justice moderne, accessible et efficace, avec une célérité normale.</w:t>
      </w:r>
    </w:p>
    <w:p w:rsidR="00617E1B" w:rsidRPr="004907FD" w:rsidRDefault="00617E1B" w:rsidP="0039145C">
      <w:pPr>
        <w:tabs>
          <w:tab w:val="left" w:pos="6120"/>
        </w:tabs>
        <w:ind w:left="709"/>
        <w:jc w:val="both"/>
        <w:rPr>
          <w:rFonts w:ascii="Verdana" w:hAnsi="Verdana"/>
          <w:color w:val="1F4E79"/>
          <w:sz w:val="20"/>
        </w:rPr>
      </w:pPr>
    </w:p>
    <w:p w:rsidR="00DA1A49" w:rsidRPr="004907FD" w:rsidRDefault="00DA1A49" w:rsidP="00617E1B">
      <w:pPr>
        <w:ind w:left="567"/>
        <w:jc w:val="both"/>
        <w:rPr>
          <w:rFonts w:ascii="Verdana" w:hAnsi="Verdana"/>
          <w:color w:val="1F4E79"/>
          <w:sz w:val="20"/>
        </w:rPr>
      </w:pPr>
    </w:p>
    <w:p w:rsidR="00DA1A49" w:rsidRPr="004907FD" w:rsidRDefault="00DA1A49" w:rsidP="00617E1B">
      <w:pPr>
        <w:ind w:left="567"/>
        <w:jc w:val="both"/>
        <w:rPr>
          <w:rFonts w:ascii="Verdana" w:hAnsi="Verdana"/>
          <w:color w:val="1F4E79"/>
          <w:sz w:val="20"/>
        </w:rPr>
      </w:pPr>
    </w:p>
    <w:p w:rsidR="00617E1B" w:rsidRPr="004907FD" w:rsidRDefault="00617E1B" w:rsidP="00BD11C2">
      <w:pPr>
        <w:pStyle w:val="Corpsdetexte21"/>
        <w:numPr>
          <w:ilvl w:val="0"/>
          <w:numId w:val="26"/>
        </w:numPr>
        <w:ind w:left="709" w:firstLine="0"/>
        <w:rPr>
          <w:rFonts w:ascii="Verdana" w:hAnsi="Verdana"/>
          <w:b/>
          <w:bCs/>
          <w:color w:val="1F4E79"/>
          <w:sz w:val="20"/>
          <w:lang w:val="fr-FR"/>
        </w:rPr>
      </w:pPr>
      <w:r w:rsidRPr="004907FD">
        <w:rPr>
          <w:rFonts w:ascii="Verdana" w:hAnsi="Verdana"/>
          <w:b/>
          <w:bCs/>
          <w:color w:val="1F4E79"/>
          <w:sz w:val="20"/>
          <w:lang w:val="fr-FR"/>
        </w:rPr>
        <w:t xml:space="preserve">Actions et objectifs qui seront réalisés </w:t>
      </w:r>
      <w:r w:rsidRPr="00970AD1">
        <w:rPr>
          <w:rFonts w:ascii="Verdana" w:hAnsi="Verdana"/>
          <w:b/>
          <w:bCs/>
          <w:color w:val="7030A0"/>
          <w:sz w:val="20"/>
          <w:lang w:val="fr-FR"/>
        </w:rPr>
        <w:t xml:space="preserve">en </w:t>
      </w:r>
      <w:r w:rsidR="001B5BB9" w:rsidRPr="00970AD1">
        <w:rPr>
          <w:rFonts w:ascii="Verdana" w:hAnsi="Verdana"/>
          <w:b/>
          <w:bCs/>
          <w:color w:val="7030A0"/>
          <w:sz w:val="20"/>
          <w:lang w:val="fr-FR"/>
        </w:rPr>
        <w:t>20</w:t>
      </w:r>
      <w:r w:rsidR="00010ACB" w:rsidRPr="00970AD1">
        <w:rPr>
          <w:rFonts w:ascii="Verdana" w:hAnsi="Verdana"/>
          <w:b/>
          <w:bCs/>
          <w:color w:val="7030A0"/>
          <w:sz w:val="20"/>
          <w:lang w:val="fr-FR"/>
        </w:rPr>
        <w:t>2</w:t>
      </w:r>
      <w:r w:rsidR="00970AD1" w:rsidRPr="00970AD1">
        <w:rPr>
          <w:rFonts w:ascii="Verdana" w:hAnsi="Verdana"/>
          <w:b/>
          <w:bCs/>
          <w:color w:val="7030A0"/>
          <w:sz w:val="20"/>
          <w:lang w:val="fr-FR"/>
        </w:rPr>
        <w:t>1 (dans la mesure où la situation Covid-19 évolue favorablement)</w:t>
      </w:r>
      <w:r w:rsidRPr="00970AD1">
        <w:rPr>
          <w:rFonts w:ascii="Verdana" w:hAnsi="Verdana"/>
          <w:b/>
          <w:bCs/>
          <w:color w:val="7030A0"/>
          <w:sz w:val="20"/>
          <w:lang w:val="fr-FR"/>
        </w:rPr>
        <w:t> </w:t>
      </w:r>
      <w:r w:rsidRPr="004907FD">
        <w:rPr>
          <w:rFonts w:ascii="Verdana" w:hAnsi="Verdana"/>
          <w:b/>
          <w:bCs/>
          <w:color w:val="1F4E79"/>
          <w:sz w:val="20"/>
          <w:lang w:val="fr-FR"/>
        </w:rPr>
        <w:t>:</w:t>
      </w:r>
    </w:p>
    <w:p w:rsidR="00617E1B" w:rsidRPr="004907FD" w:rsidRDefault="00617E1B" w:rsidP="00617E1B">
      <w:pPr>
        <w:ind w:left="709"/>
        <w:jc w:val="both"/>
        <w:rPr>
          <w:rFonts w:ascii="Verdana" w:hAnsi="Verdana"/>
          <w:color w:val="1F4E79"/>
          <w:sz w:val="20"/>
        </w:rPr>
      </w:pP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lastRenderedPageBreak/>
        <w:t xml:space="preserve">Nos objectifs prioritaires seront </w:t>
      </w:r>
      <w:r w:rsidR="00010ACB" w:rsidRPr="004907FD">
        <w:rPr>
          <w:rFonts w:ascii="Calibri" w:hAnsi="Calibri" w:cs="Calibri"/>
          <w:i/>
          <w:color w:val="1F4E79"/>
        </w:rPr>
        <w:t xml:space="preserve">encore </w:t>
      </w:r>
      <w:r w:rsidRPr="004907FD">
        <w:rPr>
          <w:rFonts w:ascii="Calibri" w:hAnsi="Calibri" w:cs="Calibri"/>
          <w:i/>
          <w:color w:val="1F4E79"/>
        </w:rPr>
        <w:t>les suivants :</w:t>
      </w:r>
    </w:p>
    <w:p w:rsidR="00226369" w:rsidRPr="004907FD" w:rsidRDefault="00226369" w:rsidP="00226369">
      <w:pPr>
        <w:ind w:left="709"/>
        <w:jc w:val="both"/>
        <w:rPr>
          <w:rFonts w:ascii="Calibri" w:hAnsi="Calibri" w:cs="Calibri"/>
          <w:i/>
          <w:color w:val="1F4E79"/>
        </w:rPr>
      </w:pPr>
    </w:p>
    <w:p w:rsidR="00226369" w:rsidRPr="004907FD" w:rsidRDefault="00226369" w:rsidP="00226369">
      <w:pPr>
        <w:ind w:left="709"/>
        <w:jc w:val="both"/>
        <w:rPr>
          <w:rFonts w:ascii="Calibri" w:hAnsi="Calibri" w:cs="Calibri"/>
          <w:i/>
          <w:color w:val="1F4E79"/>
          <w:u w:val="single"/>
        </w:rPr>
      </w:pPr>
      <w:r w:rsidRPr="004907FD">
        <w:rPr>
          <w:rFonts w:ascii="Calibri" w:hAnsi="Calibri" w:cs="Calibri"/>
          <w:i/>
          <w:color w:val="1F4E79"/>
          <w:u w:val="single"/>
        </w:rPr>
        <w:t xml:space="preserve">BUSINESS AS USUAL (routine): </w:t>
      </w:r>
    </w:p>
    <w:p w:rsidR="00226369" w:rsidRPr="004907FD" w:rsidRDefault="00226369" w:rsidP="00226369">
      <w:pPr>
        <w:ind w:left="709"/>
        <w:jc w:val="both"/>
        <w:rPr>
          <w:rFonts w:ascii="Calibri" w:hAnsi="Calibri" w:cs="Calibri"/>
          <w:i/>
          <w:color w:val="1F4E79"/>
        </w:rPr>
      </w:pP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obtenir un cadre de personnel décent afin de pouvoir assurer un service public de la justice moderne, efficace et accessible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anticiper le futur, dans le contexte budgétaire délicat que nous traversons, notamment quant au remplacement des juges qui prendront leur retraite dans les  prochaines années;</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développer une identité commune entre les juges de toutes les divisions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implémentation de la réalisation de mon plan de gestion en 2019 (stratégie et actions opérationnelles), tout en y apportant les ajustements adéquats , en adaptant son timing, et en agissant non seulement de façon réactive mais aussi de façon proactive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poursuite d’un projet visant à développer la médiation et la conciliation dans les affaires de droit du travail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optimalisation de l’utilisation du programme informatique ARTT et du programme FCA (Fichier Central des Avis de saisies)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xml:space="preserve">- communication interne et communication externe : développement continu du site intranet et du site internet ;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xml:space="preserve">- formation permanente du personnel, interne et externe ;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communication de la jurisprudence sélectionnée du TT Liège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poursuite de la coopérat</w:t>
      </w:r>
      <w:r w:rsidR="003B6A35">
        <w:rPr>
          <w:rFonts w:ascii="Calibri" w:hAnsi="Calibri" w:cs="Calibri"/>
          <w:i/>
          <w:color w:val="1F4E79"/>
        </w:rPr>
        <w:t>ion et de la concertation avec Monsieur le</w:t>
      </w:r>
      <w:r w:rsidRPr="004907FD">
        <w:rPr>
          <w:rFonts w:ascii="Calibri" w:hAnsi="Calibri" w:cs="Calibri"/>
          <w:i/>
          <w:color w:val="1F4E79"/>
        </w:rPr>
        <w:t xml:space="preserve"> Premier président de la Cour du travail de Liège, Monsieur l’auditeur du travail de Liège, les 6 Barreaux et en particulier les médiateurs de dettes « avocats » et les Services de Médiation de Dettes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participation à la  création et au développement de la gestion autonome des tribunaux.</w:t>
      </w:r>
    </w:p>
    <w:p w:rsidR="00226369" w:rsidRPr="004907FD" w:rsidRDefault="00226369" w:rsidP="00226369">
      <w:pPr>
        <w:ind w:left="709"/>
        <w:jc w:val="both"/>
        <w:rPr>
          <w:rFonts w:ascii="Calibri" w:hAnsi="Calibri" w:cs="Calibri"/>
          <w:i/>
          <w:color w:val="1F4E79"/>
        </w:rPr>
      </w:pPr>
    </w:p>
    <w:p w:rsidR="00226369" w:rsidRPr="00970AD1" w:rsidRDefault="00226369" w:rsidP="00226369">
      <w:pPr>
        <w:ind w:left="709"/>
        <w:jc w:val="both"/>
        <w:rPr>
          <w:rFonts w:ascii="Calibri" w:hAnsi="Calibri" w:cs="Calibri"/>
          <w:i/>
          <w:color w:val="7030A0"/>
        </w:rPr>
      </w:pPr>
    </w:p>
    <w:p w:rsidR="00226369" w:rsidRPr="00970AD1" w:rsidRDefault="00226369" w:rsidP="00226369">
      <w:pPr>
        <w:ind w:left="709"/>
        <w:jc w:val="both"/>
        <w:rPr>
          <w:rFonts w:ascii="Calibri" w:hAnsi="Calibri" w:cs="Calibri"/>
          <w:i/>
          <w:color w:val="7030A0"/>
          <w:u w:val="single"/>
        </w:rPr>
      </w:pPr>
      <w:r w:rsidRPr="00970AD1">
        <w:rPr>
          <w:rFonts w:ascii="Calibri" w:hAnsi="Calibri" w:cs="Calibri"/>
          <w:i/>
          <w:color w:val="7030A0"/>
          <w:u w:val="single"/>
        </w:rPr>
        <w:t>BIG PROJETS 20</w:t>
      </w:r>
      <w:r w:rsidR="00010ACB" w:rsidRPr="00970AD1">
        <w:rPr>
          <w:rFonts w:ascii="Calibri" w:hAnsi="Calibri" w:cs="Calibri"/>
          <w:i/>
          <w:color w:val="7030A0"/>
          <w:u w:val="single"/>
        </w:rPr>
        <w:t>2</w:t>
      </w:r>
      <w:r w:rsidR="00970AD1" w:rsidRPr="00970AD1">
        <w:rPr>
          <w:rFonts w:ascii="Calibri" w:hAnsi="Calibri" w:cs="Calibri"/>
          <w:i/>
          <w:color w:val="7030A0"/>
          <w:u w:val="single"/>
        </w:rPr>
        <w:t>1</w:t>
      </w:r>
      <w:r w:rsidRPr="00970AD1">
        <w:rPr>
          <w:rFonts w:ascii="Calibri" w:hAnsi="Calibri" w:cs="Calibri"/>
          <w:i/>
          <w:color w:val="7030A0"/>
          <w:u w:val="single"/>
        </w:rPr>
        <w:t xml:space="preserve">: </w:t>
      </w:r>
    </w:p>
    <w:p w:rsidR="00226369" w:rsidRPr="004907FD" w:rsidRDefault="00226369" w:rsidP="00226369">
      <w:pPr>
        <w:ind w:left="709"/>
        <w:jc w:val="both"/>
        <w:rPr>
          <w:rFonts w:ascii="Calibri" w:hAnsi="Calibri" w:cs="Calibri"/>
          <w:i/>
          <w:color w:val="1F4E79"/>
          <w:u w:val="single"/>
        </w:rPr>
      </w:pPr>
    </w:p>
    <w:p w:rsidR="00226369" w:rsidRPr="00970AD1" w:rsidRDefault="00226369" w:rsidP="00226369">
      <w:pPr>
        <w:ind w:left="709"/>
        <w:jc w:val="both"/>
        <w:rPr>
          <w:rFonts w:ascii="Calibri" w:hAnsi="Calibri" w:cs="Calibri"/>
          <w:i/>
          <w:color w:val="7030A0"/>
        </w:rPr>
      </w:pPr>
      <w:r w:rsidRPr="004907FD">
        <w:rPr>
          <w:rFonts w:ascii="Calibri" w:hAnsi="Calibri" w:cs="Calibri"/>
          <w:i/>
          <w:color w:val="1F4E79"/>
        </w:rPr>
        <w:t>-  évaluer, adapter et développer le projet médiation sociale en contrat de travail au sein de la Division de Liège, mis en place depuis le 1/9/2018 ;</w:t>
      </w:r>
      <w:r w:rsidR="00970AD1">
        <w:rPr>
          <w:rFonts w:ascii="Calibri" w:hAnsi="Calibri" w:cs="Calibri"/>
          <w:i/>
          <w:color w:val="1F4E79"/>
        </w:rPr>
        <w:t xml:space="preserve"> </w:t>
      </w:r>
      <w:r w:rsidR="00970AD1" w:rsidRPr="00970AD1">
        <w:rPr>
          <w:rFonts w:ascii="Calibri" w:hAnsi="Calibri" w:cs="Calibri"/>
          <w:i/>
          <w:color w:val="7030A0"/>
        </w:rPr>
        <w:t>l’étendre encore si possible, à d’autres division</w:t>
      </w:r>
      <w:r w:rsidR="00F6645A">
        <w:rPr>
          <w:rFonts w:ascii="Calibri" w:hAnsi="Calibri" w:cs="Calibri"/>
          <w:i/>
          <w:color w:val="7030A0"/>
        </w:rPr>
        <w:t xml:space="preserve">s que celles de Liège et Namur : </w:t>
      </w:r>
      <w:r w:rsidR="00F6645A" w:rsidRPr="00F6645A">
        <w:rPr>
          <w:rFonts w:ascii="Calibri" w:hAnsi="Calibri" w:cs="Calibri"/>
          <w:i/>
          <w:color w:val="C00000"/>
        </w:rPr>
        <w:t>sans doute à Verviers dès le 1</w:t>
      </w:r>
      <w:r w:rsidR="00F6645A" w:rsidRPr="00F6645A">
        <w:rPr>
          <w:rFonts w:ascii="Calibri" w:hAnsi="Calibri" w:cs="Calibri"/>
          <w:i/>
          <w:color w:val="C00000"/>
          <w:vertAlign w:val="superscript"/>
        </w:rPr>
        <w:t>er</w:t>
      </w:r>
      <w:r w:rsidR="00F6645A" w:rsidRPr="00F6645A">
        <w:rPr>
          <w:rFonts w:ascii="Calibri" w:hAnsi="Calibri" w:cs="Calibri"/>
          <w:i/>
          <w:color w:val="C00000"/>
        </w:rPr>
        <w:t xml:space="preserve"> septembre 2021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xml:space="preserve">- </w:t>
      </w:r>
      <w:r w:rsidR="00970AD1" w:rsidRPr="00970AD1">
        <w:rPr>
          <w:rFonts w:ascii="Calibri" w:hAnsi="Calibri" w:cs="Calibri"/>
          <w:i/>
          <w:color w:val="7030A0"/>
        </w:rPr>
        <w:t xml:space="preserve">poursuivre le </w:t>
      </w:r>
      <w:r w:rsidRPr="00970AD1">
        <w:rPr>
          <w:rFonts w:ascii="Calibri" w:hAnsi="Calibri" w:cs="Calibri"/>
          <w:i/>
          <w:color w:val="7030A0"/>
        </w:rPr>
        <w:t>développe</w:t>
      </w:r>
      <w:r w:rsidR="00970AD1" w:rsidRPr="00970AD1">
        <w:rPr>
          <w:rFonts w:ascii="Calibri" w:hAnsi="Calibri" w:cs="Calibri"/>
          <w:i/>
          <w:color w:val="7030A0"/>
        </w:rPr>
        <w:t xml:space="preserve">ment et l’utilisation au quotidien de </w:t>
      </w:r>
      <w:r w:rsidRPr="004907FD">
        <w:rPr>
          <w:rFonts w:ascii="Calibri" w:hAnsi="Calibri" w:cs="Calibri"/>
          <w:i/>
          <w:color w:val="1F4E79"/>
        </w:rPr>
        <w:t>l’outil E-deposit et DPA-deposit , dont nous disposons depuis octobre 2018 ;</w:t>
      </w:r>
    </w:p>
    <w:p w:rsidR="00226369" w:rsidRPr="00970AD1" w:rsidRDefault="00226369" w:rsidP="00226369">
      <w:pPr>
        <w:ind w:left="709"/>
        <w:jc w:val="both"/>
        <w:rPr>
          <w:rFonts w:ascii="Calibri" w:hAnsi="Calibri" w:cs="Calibri"/>
          <w:b/>
          <w:i/>
          <w:color w:val="7030A0"/>
        </w:rPr>
      </w:pPr>
      <w:r w:rsidRPr="00970AD1">
        <w:rPr>
          <w:rFonts w:ascii="Calibri" w:hAnsi="Calibri" w:cs="Calibri"/>
          <w:b/>
          <w:i/>
          <w:color w:val="7030A0"/>
        </w:rPr>
        <w:t>- projet « sus aux durées irraisonnables de certaines procédures » ; harmonisation des fixations proactives après dépôt du rapport de l’expert dans les AOC ;</w:t>
      </w:r>
      <w:r w:rsidR="00970AD1">
        <w:rPr>
          <w:rFonts w:ascii="Calibri" w:hAnsi="Calibri" w:cs="Calibri"/>
          <w:b/>
          <w:i/>
          <w:color w:val="7030A0"/>
        </w:rPr>
        <w:t xml:space="preserve"> pousruivre le travail entamé en 2020 (deux réunions avec les acteurs princpaux organisées en octobre 2020 et en janvier 2021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xml:space="preserve">- recevoir à notre tour nos collègues espagnols dans le cadre de l’échange bilatéral  EJTN TT Liège et Juzgado de lo Social de Barcelona; 6 juges du TT Liège se sont en effet rendus à Barcelone du 28/10/2018 au 2/11/2018 ; </w:t>
      </w:r>
      <w:r w:rsidR="00970AD1">
        <w:rPr>
          <w:rFonts w:ascii="Calibri" w:hAnsi="Calibri" w:cs="Calibri"/>
          <w:i/>
          <w:color w:val="1F4E79"/>
        </w:rPr>
        <w:t xml:space="preserve"> </w:t>
      </w:r>
      <w:r w:rsidR="00970AD1" w:rsidRPr="00970AD1">
        <w:rPr>
          <w:rFonts w:ascii="Calibri" w:hAnsi="Calibri" w:cs="Calibri"/>
          <w:b/>
          <w:i/>
          <w:color w:val="7030A0"/>
        </w:rPr>
        <w:t>si la situation Covid-19 évolue favorablement en Europe !</w:t>
      </w:r>
      <w:r w:rsidR="00970AD1" w:rsidRPr="00970AD1">
        <w:rPr>
          <w:rFonts w:ascii="Calibri" w:hAnsi="Calibri" w:cs="Calibri"/>
          <w:i/>
          <w:color w:val="7030A0"/>
        </w:rPr>
        <w:t xml:space="preserve">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xml:space="preserve">- accompagnement de la plate-forme RCD à mettre en place par l’OBFG et l’OVB (registre central du RCD vers </w:t>
      </w:r>
      <w:r w:rsidR="00970AD1" w:rsidRPr="00970AD1">
        <w:rPr>
          <w:rFonts w:ascii="Calibri" w:hAnsi="Calibri" w:cs="Calibri"/>
          <w:i/>
          <w:color w:val="7030A0"/>
        </w:rPr>
        <w:t>fin</w:t>
      </w:r>
      <w:r w:rsidRPr="00970AD1">
        <w:rPr>
          <w:rFonts w:ascii="Calibri" w:hAnsi="Calibri" w:cs="Calibri"/>
          <w:i/>
          <w:color w:val="7030A0"/>
        </w:rPr>
        <w:t xml:space="preserve"> 202</w:t>
      </w:r>
      <w:r w:rsidR="00FE7EDE" w:rsidRPr="00970AD1">
        <w:rPr>
          <w:rFonts w:ascii="Calibri" w:hAnsi="Calibri" w:cs="Calibri"/>
          <w:i/>
          <w:color w:val="7030A0"/>
        </w:rPr>
        <w:t>1</w:t>
      </w:r>
      <w:r w:rsidRPr="00970AD1">
        <w:rPr>
          <w:rFonts w:ascii="Calibri" w:hAnsi="Calibri" w:cs="Calibri"/>
          <w:i/>
          <w:color w:val="7030A0"/>
        </w:rPr>
        <w:t> ?</w:t>
      </w:r>
      <w:r w:rsidRPr="004907FD">
        <w:rPr>
          <w:rFonts w:ascii="Calibri" w:hAnsi="Calibri" w:cs="Calibri"/>
          <w:i/>
          <w:color w:val="1F4E79"/>
        </w:rPr>
        <w:t>)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maintenir effectivement une justice de proximité dans nos 8 divisions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développer les magistrats et les collaborateurs du greffe par un maximum de formations externes et internes , techniques, thématiques, etc…; </w:t>
      </w:r>
    </w:p>
    <w:p w:rsidR="00226369" w:rsidRPr="004907FD" w:rsidRDefault="00226369" w:rsidP="00226369">
      <w:pPr>
        <w:ind w:left="709"/>
        <w:jc w:val="both"/>
        <w:rPr>
          <w:rFonts w:ascii="Calibri" w:hAnsi="Calibri" w:cs="Calibri"/>
          <w:i/>
          <w:color w:val="1F4E79"/>
        </w:rPr>
      </w:pPr>
      <w:r w:rsidRPr="004907FD">
        <w:rPr>
          <w:rFonts w:ascii="Calibri" w:hAnsi="Calibri" w:cs="Calibri"/>
          <w:i/>
          <w:color w:val="1F4E79"/>
        </w:rPr>
        <w:t>- développer notre politique RH d’épanouissement collectif, en harmonie avec le développement personnel de chaque membre du personnel ».</w:t>
      </w:r>
    </w:p>
    <w:p w:rsidR="00010ACB" w:rsidRPr="004907FD" w:rsidRDefault="00010ACB" w:rsidP="00226369">
      <w:pPr>
        <w:ind w:left="709"/>
        <w:jc w:val="both"/>
        <w:rPr>
          <w:rFonts w:ascii="Calibri" w:hAnsi="Calibri" w:cs="Calibri"/>
          <w:i/>
          <w:color w:val="1F4E79"/>
        </w:rPr>
      </w:pPr>
    </w:p>
    <w:p w:rsidR="00010ACB" w:rsidRPr="004907FD" w:rsidRDefault="00010ACB" w:rsidP="00226369">
      <w:pPr>
        <w:ind w:left="709"/>
        <w:jc w:val="both"/>
        <w:rPr>
          <w:rFonts w:ascii="Calibri" w:hAnsi="Calibri" w:cs="Calibri"/>
          <w:b/>
          <w:color w:val="1F4E79"/>
        </w:rPr>
      </w:pPr>
      <w:r w:rsidRPr="004907FD">
        <w:rPr>
          <w:rFonts w:ascii="Calibri" w:hAnsi="Calibri" w:cs="Calibri"/>
          <w:b/>
          <w:color w:val="1F4E79"/>
        </w:rPr>
        <w:t>En 2019</w:t>
      </w:r>
      <w:r w:rsidR="00FE7EDE" w:rsidRPr="004907FD">
        <w:rPr>
          <w:rFonts w:ascii="Calibri" w:hAnsi="Calibri" w:cs="Calibri"/>
          <w:b/>
          <w:color w:val="1F4E79"/>
        </w:rPr>
        <w:t xml:space="preserve">, </w:t>
      </w:r>
      <w:r w:rsidR="00970AD1" w:rsidRPr="00970AD1">
        <w:rPr>
          <w:rFonts w:ascii="Calibri" w:hAnsi="Calibri" w:cs="Calibri"/>
          <w:b/>
          <w:color w:val="7030A0"/>
        </w:rPr>
        <w:t>puis en 2020</w:t>
      </w:r>
      <w:r w:rsidR="00970AD1">
        <w:rPr>
          <w:rFonts w:ascii="Calibri" w:hAnsi="Calibri" w:cs="Calibri"/>
          <w:b/>
          <w:color w:val="1F4E79"/>
        </w:rPr>
        <w:t xml:space="preserve">, </w:t>
      </w:r>
      <w:r w:rsidR="00FE7EDE" w:rsidRPr="004907FD">
        <w:rPr>
          <w:rFonts w:ascii="Calibri" w:hAnsi="Calibri" w:cs="Calibri"/>
          <w:b/>
          <w:color w:val="1F4E79"/>
        </w:rPr>
        <w:t xml:space="preserve">nous avons aussi affiché </w:t>
      </w:r>
      <w:r w:rsidR="00970AD1" w:rsidRPr="00970AD1">
        <w:rPr>
          <w:rFonts w:ascii="Calibri" w:hAnsi="Calibri" w:cs="Calibri"/>
          <w:b/>
          <w:color w:val="7030A0"/>
        </w:rPr>
        <w:t xml:space="preserve">et développé </w:t>
      </w:r>
      <w:r w:rsidR="00FE7EDE" w:rsidRPr="004907FD">
        <w:rPr>
          <w:rFonts w:ascii="Calibri" w:hAnsi="Calibri" w:cs="Calibri"/>
          <w:b/>
          <w:color w:val="1F4E79"/>
        </w:rPr>
        <w:t>nos 4 principaux objectifs stratégiques sur notre site web, dans un esprit de transparence à l’égard du citoyen.</w:t>
      </w:r>
    </w:p>
    <w:p w:rsidR="00DA1A49" w:rsidRPr="004907FD" w:rsidRDefault="00DA1A49" w:rsidP="00617E1B">
      <w:pPr>
        <w:ind w:left="720"/>
        <w:jc w:val="both"/>
        <w:rPr>
          <w:bCs/>
          <w:color w:val="1F4E79"/>
          <w:szCs w:val="24"/>
        </w:rPr>
      </w:pPr>
    </w:p>
    <w:p w:rsidR="00DA1A49" w:rsidRPr="004907FD" w:rsidRDefault="00DA1A49" w:rsidP="00617E1B">
      <w:pPr>
        <w:ind w:left="720"/>
        <w:jc w:val="both"/>
        <w:rPr>
          <w:b/>
          <w:bCs/>
          <w:color w:val="1F4E79"/>
          <w:szCs w:val="24"/>
        </w:rPr>
      </w:pPr>
    </w:p>
    <w:p w:rsidR="00617E1B" w:rsidRPr="004907FD" w:rsidRDefault="00617E1B" w:rsidP="00617E1B">
      <w:pPr>
        <w:ind w:left="720"/>
        <w:jc w:val="both"/>
        <w:rPr>
          <w:color w:val="1F4E79"/>
          <w:szCs w:val="24"/>
        </w:rPr>
      </w:pPr>
      <w:r w:rsidRPr="004907FD">
        <w:rPr>
          <w:b/>
          <w:bCs/>
          <w:color w:val="1F4E79"/>
          <w:szCs w:val="24"/>
        </w:rPr>
        <w:t>Considérations finales </w:t>
      </w:r>
      <w:r w:rsidR="006412E6" w:rsidRPr="004907FD">
        <w:rPr>
          <w:b/>
          <w:bCs/>
          <w:color w:val="1F4E79"/>
          <w:szCs w:val="24"/>
        </w:rPr>
        <w:t>habituelles</w:t>
      </w:r>
      <w:r w:rsidRPr="004907FD">
        <w:rPr>
          <w:b/>
          <w:bCs/>
          <w:color w:val="1F4E79"/>
          <w:szCs w:val="24"/>
        </w:rPr>
        <w:t>:   « </w:t>
      </w:r>
      <w:hyperlink r:id="rId16" w:history="1">
        <w:r w:rsidRPr="004907FD">
          <w:rPr>
            <w:rStyle w:val="Lienhypertexte"/>
            <w:i/>
            <w:iCs/>
            <w:color w:val="1F4E79"/>
            <w:szCs w:val="24"/>
            <w:u w:val="none"/>
          </w:rPr>
          <w:t>Plus vous saurez regarder loin dans le passé, plus vous verrez loin dans le futur.</w:t>
        </w:r>
      </w:hyperlink>
      <w:r w:rsidRPr="004907FD">
        <w:rPr>
          <w:b/>
          <w:bCs/>
          <w:color w:val="1F4E79"/>
          <w:szCs w:val="24"/>
        </w:rPr>
        <w:t> </w:t>
      </w:r>
      <w:r w:rsidR="00F32A2D" w:rsidRPr="004907FD">
        <w:rPr>
          <w:b/>
          <w:bCs/>
          <w:color w:val="1F4E79"/>
          <w:szCs w:val="24"/>
        </w:rPr>
        <w:t>»</w:t>
      </w:r>
      <w:r w:rsidR="00F32A2D" w:rsidRPr="004907FD">
        <w:rPr>
          <w:color w:val="1F4E79"/>
          <w:szCs w:val="24"/>
        </w:rPr>
        <w:t>,</w:t>
      </w:r>
      <w:r w:rsidRPr="004907FD">
        <w:rPr>
          <w:color w:val="1F4E79"/>
          <w:szCs w:val="24"/>
        </w:rPr>
        <w:t xml:space="preserve">   Winston Churchill.</w:t>
      </w:r>
    </w:p>
    <w:p w:rsidR="006412E6" w:rsidRPr="004907FD" w:rsidRDefault="006412E6" w:rsidP="00617E1B">
      <w:pPr>
        <w:ind w:left="720"/>
        <w:jc w:val="both"/>
        <w:rPr>
          <w:b/>
          <w:bCs/>
          <w:color w:val="1F4E79"/>
          <w:szCs w:val="24"/>
        </w:rPr>
      </w:pPr>
    </w:p>
    <w:p w:rsidR="00AB5D96" w:rsidRDefault="00AB5D96" w:rsidP="00617E1B">
      <w:pPr>
        <w:ind w:left="720"/>
        <w:jc w:val="both"/>
        <w:rPr>
          <w:color w:val="1F4E79"/>
          <w:sz w:val="22"/>
          <w:szCs w:val="22"/>
          <w:shd w:val="clear" w:color="auto" w:fill="FFFFFF"/>
        </w:rPr>
      </w:pPr>
      <w:r w:rsidRPr="004907FD">
        <w:rPr>
          <w:b/>
          <w:bCs/>
          <w:color w:val="1F4E79"/>
          <w:szCs w:val="24"/>
        </w:rPr>
        <w:t xml:space="preserve">Sans oublier que </w:t>
      </w:r>
      <w:r w:rsidR="006412E6" w:rsidRPr="004907FD">
        <w:rPr>
          <w:b/>
          <w:bCs/>
          <w:color w:val="1F4E79"/>
          <w:szCs w:val="24"/>
        </w:rPr>
        <w:t>(nouveauté 2018</w:t>
      </w:r>
      <w:r w:rsidR="00FE7EDE" w:rsidRPr="004907FD">
        <w:rPr>
          <w:b/>
          <w:bCs/>
          <w:color w:val="1F4E79"/>
          <w:szCs w:val="24"/>
        </w:rPr>
        <w:t xml:space="preserve">, </w:t>
      </w:r>
      <w:r w:rsidR="00FE7EDE" w:rsidRPr="00970AD1">
        <w:rPr>
          <w:b/>
          <w:bCs/>
          <w:color w:val="7030A0"/>
          <w:szCs w:val="24"/>
        </w:rPr>
        <w:t>toujours d’actualité en 20</w:t>
      </w:r>
      <w:r w:rsidR="00970AD1" w:rsidRPr="00970AD1">
        <w:rPr>
          <w:b/>
          <w:bCs/>
          <w:color w:val="7030A0"/>
          <w:szCs w:val="24"/>
        </w:rPr>
        <w:t>20</w:t>
      </w:r>
      <w:r w:rsidR="006412E6" w:rsidRPr="004907FD">
        <w:rPr>
          <w:b/>
          <w:bCs/>
          <w:color w:val="1F4E79"/>
          <w:szCs w:val="24"/>
        </w:rPr>
        <w:t xml:space="preserve">) </w:t>
      </w:r>
      <w:r w:rsidRPr="004907FD">
        <w:rPr>
          <w:b/>
          <w:bCs/>
          <w:i/>
          <w:color w:val="1F4E79"/>
          <w:szCs w:val="24"/>
        </w:rPr>
        <w:t>« </w:t>
      </w:r>
      <w:r w:rsidRPr="004907FD">
        <w:rPr>
          <w:i/>
          <w:color w:val="1F4E79"/>
          <w:sz w:val="22"/>
          <w:szCs w:val="22"/>
          <w:shd w:val="clear" w:color="auto" w:fill="FFFFFF"/>
        </w:rPr>
        <w:t xml:space="preserve">L'essentiel est sans cesse menacé par l'insignifiant », </w:t>
      </w:r>
      <w:r w:rsidRPr="004907FD">
        <w:rPr>
          <w:color w:val="1F4E79"/>
          <w:sz w:val="22"/>
          <w:szCs w:val="22"/>
          <w:shd w:val="clear" w:color="auto" w:fill="FFFFFF"/>
        </w:rPr>
        <w:t>René Char.</w:t>
      </w:r>
    </w:p>
    <w:p w:rsidR="00D50D0E" w:rsidRDefault="00D50D0E" w:rsidP="00617E1B">
      <w:pPr>
        <w:ind w:left="720"/>
        <w:jc w:val="both"/>
        <w:rPr>
          <w:b/>
          <w:bCs/>
          <w:color w:val="1F4E79"/>
          <w:szCs w:val="24"/>
        </w:rPr>
      </w:pPr>
    </w:p>
    <w:p w:rsidR="00D50D0E" w:rsidRDefault="00F6645A" w:rsidP="00617E1B">
      <w:pPr>
        <w:ind w:left="720"/>
        <w:jc w:val="both"/>
        <w:rPr>
          <w:b/>
          <w:bCs/>
          <w:i/>
          <w:color w:val="C00000"/>
          <w:szCs w:val="24"/>
        </w:rPr>
      </w:pPr>
      <w:r>
        <w:rPr>
          <w:b/>
          <w:bCs/>
          <w:color w:val="C00000"/>
          <w:szCs w:val="24"/>
        </w:rPr>
        <w:t>Puis</w:t>
      </w:r>
      <w:r w:rsidR="00D50D0E" w:rsidRPr="00F6645A">
        <w:rPr>
          <w:b/>
          <w:bCs/>
          <w:color w:val="C00000"/>
          <w:szCs w:val="24"/>
        </w:rPr>
        <w:t xml:space="preserve"> comme l’éc</w:t>
      </w:r>
      <w:r w:rsidR="008524A6" w:rsidRPr="00F6645A">
        <w:rPr>
          <w:b/>
          <w:bCs/>
          <w:color w:val="C00000"/>
          <w:szCs w:val="24"/>
        </w:rPr>
        <w:t>r</w:t>
      </w:r>
      <w:r w:rsidR="00D50D0E" w:rsidRPr="00F6645A">
        <w:rPr>
          <w:b/>
          <w:bCs/>
          <w:color w:val="C00000"/>
          <w:szCs w:val="24"/>
        </w:rPr>
        <w:t xml:space="preserve">ivait Sénèque, </w:t>
      </w:r>
      <w:r w:rsidR="00D50D0E" w:rsidRPr="00F6645A">
        <w:rPr>
          <w:b/>
          <w:bCs/>
          <w:i/>
          <w:color w:val="C00000"/>
          <w:szCs w:val="24"/>
        </w:rPr>
        <w:t>«  La vie, ce n’est pas d’attendre que les orages passent, c’est apprendre à danser sous la pluie ».</w:t>
      </w:r>
    </w:p>
    <w:p w:rsidR="00F6645A" w:rsidRDefault="00F6645A" w:rsidP="00617E1B">
      <w:pPr>
        <w:ind w:left="720"/>
        <w:jc w:val="both"/>
        <w:rPr>
          <w:i/>
          <w:color w:val="C00000"/>
          <w:szCs w:val="24"/>
        </w:rPr>
      </w:pPr>
    </w:p>
    <w:p w:rsidR="00F6645A" w:rsidRPr="00F6645A" w:rsidRDefault="00F6645A" w:rsidP="00617E1B">
      <w:pPr>
        <w:ind w:left="720"/>
        <w:jc w:val="both"/>
        <w:rPr>
          <w:b/>
          <w:i/>
          <w:color w:val="C00000"/>
          <w:szCs w:val="24"/>
        </w:rPr>
      </w:pPr>
      <w:r w:rsidRPr="00F6645A">
        <w:rPr>
          <w:b/>
          <w:color w:val="C00000"/>
          <w:szCs w:val="24"/>
        </w:rPr>
        <w:t>Et enfin</w:t>
      </w:r>
      <w:r w:rsidRPr="00F6645A">
        <w:rPr>
          <w:b/>
          <w:i/>
          <w:color w:val="C00000"/>
          <w:szCs w:val="24"/>
        </w:rPr>
        <w:t> : « A mon sens, l’œuvre de l’herbe n’a pas moins d’importance que le labeur des étoiles » , Walt Whitman.</w:t>
      </w:r>
    </w:p>
    <w:p w:rsidR="00617E1B" w:rsidRPr="00D50D0E" w:rsidRDefault="00617E1B" w:rsidP="00617E1B">
      <w:pPr>
        <w:ind w:left="720"/>
        <w:jc w:val="both"/>
        <w:rPr>
          <w:i/>
          <w:color w:val="1F4E79"/>
          <w:szCs w:val="24"/>
        </w:rPr>
      </w:pPr>
    </w:p>
    <w:p w:rsidR="00ED4334" w:rsidRPr="004907FD" w:rsidRDefault="00617E1B" w:rsidP="00617E1B">
      <w:pPr>
        <w:ind w:left="720"/>
        <w:jc w:val="both"/>
        <w:rPr>
          <w:color w:val="1F4E79"/>
          <w:szCs w:val="24"/>
        </w:rPr>
      </w:pPr>
      <w:r w:rsidRPr="004907FD">
        <w:rPr>
          <w:color w:val="1F4E79"/>
          <w:szCs w:val="24"/>
        </w:rPr>
        <w:t xml:space="preserve">La gestion du changement dans un monde judiciaire belge en mutation, restera un de nos défis majeurs, et sera assurée par la formation </w:t>
      </w:r>
    </w:p>
    <w:p w:rsidR="00617E1B" w:rsidRPr="004907FD" w:rsidRDefault="00617E1B" w:rsidP="00617E1B">
      <w:pPr>
        <w:ind w:left="720"/>
        <w:jc w:val="both"/>
        <w:rPr>
          <w:color w:val="1F4E79"/>
          <w:szCs w:val="24"/>
        </w:rPr>
      </w:pPr>
      <w:r w:rsidRPr="004907FD">
        <w:rPr>
          <w:color w:val="1F4E79"/>
          <w:szCs w:val="24"/>
        </w:rPr>
        <w:t>permanente et un coaching-management de tous les instants</w:t>
      </w:r>
      <w:r w:rsidR="0000420E" w:rsidRPr="004907FD">
        <w:rPr>
          <w:color w:val="1F4E79"/>
          <w:szCs w:val="24"/>
        </w:rPr>
        <w:t>.</w:t>
      </w:r>
    </w:p>
    <w:p w:rsidR="0000420E" w:rsidRPr="004907FD" w:rsidRDefault="0000420E" w:rsidP="00617E1B">
      <w:pPr>
        <w:ind w:left="720"/>
        <w:jc w:val="both"/>
        <w:rPr>
          <w:color w:val="1F4E79"/>
          <w:szCs w:val="24"/>
        </w:rPr>
      </w:pPr>
    </w:p>
    <w:p w:rsidR="0000420E" w:rsidRPr="004907FD" w:rsidRDefault="00FE7EDE" w:rsidP="00617E1B">
      <w:pPr>
        <w:ind w:left="720"/>
        <w:jc w:val="both"/>
        <w:rPr>
          <w:color w:val="1F4E79"/>
          <w:szCs w:val="24"/>
        </w:rPr>
      </w:pPr>
      <w:r w:rsidRPr="004907FD">
        <w:rPr>
          <w:color w:val="1F4E79"/>
          <w:szCs w:val="24"/>
        </w:rPr>
        <w:t>Depuis quelques années</w:t>
      </w:r>
      <w:r w:rsidR="0000420E" w:rsidRPr="004907FD">
        <w:rPr>
          <w:color w:val="1F4E79"/>
          <w:szCs w:val="24"/>
        </w:rPr>
        <w:t> , l’autonomie de gestion au niveau du siège progresse, tant dans les mentalités que dans les actes concrets.</w:t>
      </w:r>
    </w:p>
    <w:p w:rsidR="00617E1B" w:rsidRPr="004907FD" w:rsidRDefault="00617E1B" w:rsidP="00617E1B">
      <w:pPr>
        <w:ind w:left="709"/>
        <w:jc w:val="both"/>
        <w:rPr>
          <w:color w:val="1F4E79"/>
          <w:szCs w:val="24"/>
        </w:rPr>
      </w:pPr>
    </w:p>
    <w:p w:rsidR="00617E1B" w:rsidRPr="004907FD" w:rsidRDefault="00617E1B" w:rsidP="00617E1B">
      <w:pPr>
        <w:ind w:left="709"/>
        <w:jc w:val="both"/>
        <w:rPr>
          <w:color w:val="1F4E79"/>
          <w:sz w:val="20"/>
        </w:rPr>
      </w:pPr>
      <w:r w:rsidRPr="004907FD">
        <w:rPr>
          <w:color w:val="1F4E79"/>
          <w:sz w:val="20"/>
        </w:rPr>
        <w:t>En effet, le législateur a réduit le nombre des arrondissements judiciaires, en passant de 27 AJ à 12 AJ, et a organisé les tribunaux du travail et de commerce au niveau du ressort des Cours.</w:t>
      </w:r>
    </w:p>
    <w:p w:rsidR="00617E1B" w:rsidRPr="004907FD" w:rsidRDefault="00617E1B" w:rsidP="00617E1B">
      <w:pPr>
        <w:ind w:left="709"/>
        <w:jc w:val="both"/>
        <w:rPr>
          <w:color w:val="1F4E79"/>
          <w:sz w:val="20"/>
        </w:rPr>
      </w:pPr>
    </w:p>
    <w:p w:rsidR="00617E1B" w:rsidRPr="004907FD" w:rsidRDefault="00617E1B" w:rsidP="00617E1B">
      <w:pPr>
        <w:ind w:left="709"/>
        <w:jc w:val="both"/>
        <w:rPr>
          <w:color w:val="1F4E79"/>
          <w:sz w:val="20"/>
        </w:rPr>
      </w:pPr>
      <w:r w:rsidRPr="004907FD">
        <w:rPr>
          <w:color w:val="1F4E79"/>
          <w:sz w:val="20"/>
        </w:rPr>
        <w:t>Depuis le 1</w:t>
      </w:r>
      <w:r w:rsidRPr="004907FD">
        <w:rPr>
          <w:color w:val="1F4E79"/>
          <w:sz w:val="20"/>
          <w:vertAlign w:val="superscript"/>
        </w:rPr>
        <w:t>er</w:t>
      </w:r>
      <w:r w:rsidRPr="004907FD">
        <w:rPr>
          <w:color w:val="1F4E79"/>
          <w:sz w:val="20"/>
        </w:rPr>
        <w:t xml:space="preserve"> avril 2014, il n’y a plus qu’un seul tribunal du travail pour les provinces de Liège (hormis Eupen), de Namur et du Luxembourg.</w:t>
      </w:r>
    </w:p>
    <w:p w:rsidR="00617E1B" w:rsidRPr="004907FD" w:rsidRDefault="00617E1B" w:rsidP="00617E1B">
      <w:pPr>
        <w:ind w:left="709"/>
        <w:jc w:val="both"/>
        <w:rPr>
          <w:color w:val="1F4E79"/>
          <w:sz w:val="20"/>
        </w:rPr>
      </w:pPr>
    </w:p>
    <w:p w:rsidR="00617E1B" w:rsidRPr="004907FD" w:rsidRDefault="00617E1B" w:rsidP="00617E1B">
      <w:pPr>
        <w:ind w:left="709"/>
        <w:jc w:val="both"/>
        <w:rPr>
          <w:color w:val="1F4E79"/>
          <w:sz w:val="20"/>
        </w:rPr>
      </w:pPr>
      <w:r w:rsidRPr="004907FD">
        <w:rPr>
          <w:color w:val="1F4E79"/>
          <w:sz w:val="20"/>
        </w:rPr>
        <w:t>Selon la loi du 1</w:t>
      </w:r>
      <w:r w:rsidRPr="004907FD">
        <w:rPr>
          <w:color w:val="1F4E79"/>
          <w:sz w:val="20"/>
          <w:vertAlign w:val="superscript"/>
        </w:rPr>
        <w:t>er</w:t>
      </w:r>
      <w:r w:rsidRPr="004907FD">
        <w:rPr>
          <w:color w:val="1F4E79"/>
          <w:sz w:val="20"/>
        </w:rPr>
        <w:t xml:space="preserve"> décembre 2013, ce </w:t>
      </w:r>
      <w:r w:rsidR="00F32A2D" w:rsidRPr="004907FD">
        <w:rPr>
          <w:color w:val="1F4E79"/>
          <w:sz w:val="20"/>
        </w:rPr>
        <w:t>méga</w:t>
      </w:r>
      <w:r w:rsidRPr="004907FD">
        <w:rPr>
          <w:color w:val="1F4E79"/>
          <w:sz w:val="20"/>
        </w:rPr>
        <w:t xml:space="preserve"> tribunal est dirigé par un président, assisté de seulement 3 présidents de divisions, et d’un seul greffier en chef, assisté de seulement 3 greffiers de division.</w:t>
      </w:r>
    </w:p>
    <w:p w:rsidR="00617E1B" w:rsidRPr="004907FD" w:rsidRDefault="00617E1B" w:rsidP="00617E1B">
      <w:pPr>
        <w:ind w:left="709"/>
        <w:jc w:val="both"/>
        <w:rPr>
          <w:color w:val="1F4E79"/>
          <w:sz w:val="20"/>
        </w:rPr>
      </w:pPr>
    </w:p>
    <w:p w:rsidR="00617E1B" w:rsidRPr="004907FD" w:rsidRDefault="00617E1B" w:rsidP="00617E1B">
      <w:pPr>
        <w:ind w:left="709"/>
        <w:jc w:val="both"/>
        <w:rPr>
          <w:color w:val="1F4E79"/>
          <w:sz w:val="20"/>
        </w:rPr>
      </w:pPr>
      <w:r w:rsidRPr="004907FD">
        <w:rPr>
          <w:color w:val="1F4E79"/>
          <w:sz w:val="20"/>
        </w:rPr>
        <w:t>Parallèlement, parmi les priorités du législateur, figure le développement d’une justice plus moderne, plus efficace et plus accessible.</w:t>
      </w:r>
      <w:r w:rsidR="0000420E" w:rsidRPr="004907FD">
        <w:rPr>
          <w:color w:val="1F4E79"/>
          <w:sz w:val="20"/>
        </w:rPr>
        <w:t xml:space="preserve"> Et l’autonomie de gestion des cours et tr</w:t>
      </w:r>
      <w:r w:rsidR="00FE7EDE" w:rsidRPr="004907FD">
        <w:rPr>
          <w:color w:val="1F4E79"/>
          <w:sz w:val="20"/>
        </w:rPr>
        <w:t>i</w:t>
      </w:r>
      <w:r w:rsidR="0000420E" w:rsidRPr="004907FD">
        <w:rPr>
          <w:color w:val="1F4E79"/>
          <w:sz w:val="20"/>
        </w:rPr>
        <w:t>bunaux, et du ministère public.</w:t>
      </w:r>
    </w:p>
    <w:p w:rsidR="00617E1B" w:rsidRPr="004907FD" w:rsidRDefault="00617E1B" w:rsidP="00617E1B">
      <w:pPr>
        <w:ind w:left="709"/>
        <w:jc w:val="both"/>
        <w:rPr>
          <w:color w:val="1F4E79"/>
          <w:szCs w:val="24"/>
        </w:rPr>
      </w:pPr>
    </w:p>
    <w:p w:rsidR="00617E1B" w:rsidRPr="004907FD" w:rsidRDefault="00617E1B" w:rsidP="00617E1B">
      <w:pPr>
        <w:ind w:left="709"/>
        <w:jc w:val="both"/>
        <w:rPr>
          <w:color w:val="1F4E79"/>
          <w:szCs w:val="24"/>
        </w:rPr>
      </w:pPr>
      <w:r w:rsidRPr="004907FD">
        <w:rPr>
          <w:color w:val="1F4E79"/>
          <w:szCs w:val="24"/>
        </w:rPr>
        <w:t xml:space="preserve">Avec toute mon équipe (comité de direction et l’ensemble du personnel), nous faisons au quotidien le maximum afin que la réforme du paysage judiciaire soit un succès. </w:t>
      </w:r>
    </w:p>
    <w:p w:rsidR="00617E1B" w:rsidRPr="004907FD" w:rsidRDefault="00617E1B" w:rsidP="00617E1B">
      <w:pPr>
        <w:ind w:left="709"/>
        <w:jc w:val="both"/>
        <w:rPr>
          <w:color w:val="1F4E79"/>
          <w:szCs w:val="24"/>
        </w:rPr>
      </w:pPr>
    </w:p>
    <w:p w:rsidR="00617E1B" w:rsidRPr="004907FD" w:rsidRDefault="00617E1B" w:rsidP="00617E1B">
      <w:pPr>
        <w:ind w:left="709"/>
        <w:jc w:val="both"/>
        <w:rPr>
          <w:color w:val="1F4E79"/>
          <w:szCs w:val="24"/>
        </w:rPr>
      </w:pPr>
      <w:r w:rsidRPr="004907FD">
        <w:rPr>
          <w:color w:val="1F4E79"/>
          <w:szCs w:val="24"/>
        </w:rPr>
        <w:t xml:space="preserve">Je remercie vivement et chaleureusement toutes les personnes qui s’impliquent avec enthousiasme au bon fonctionnement et à la construction du </w:t>
      </w:r>
      <w:r w:rsidR="00F32A2D" w:rsidRPr="004907FD">
        <w:rPr>
          <w:color w:val="1F4E79"/>
          <w:szCs w:val="24"/>
        </w:rPr>
        <w:t>nouveau</w:t>
      </w:r>
      <w:r w:rsidRPr="004907FD">
        <w:rPr>
          <w:color w:val="1F4E79"/>
          <w:szCs w:val="24"/>
        </w:rPr>
        <w:t xml:space="preserve"> tribunal du travail de Liège, en pensant à leur sphère propre de compétences, sans oublier que cette sphère fait partie d’un ensemble. </w:t>
      </w:r>
    </w:p>
    <w:p w:rsidR="00617E1B" w:rsidRPr="004907FD" w:rsidRDefault="00617E1B" w:rsidP="00617E1B">
      <w:pPr>
        <w:ind w:left="709"/>
        <w:jc w:val="both"/>
        <w:rPr>
          <w:color w:val="1F4E79"/>
          <w:szCs w:val="24"/>
          <w:highlight w:val="cyan"/>
        </w:rPr>
      </w:pPr>
    </w:p>
    <w:p w:rsidR="00617E1B" w:rsidRPr="004907FD" w:rsidRDefault="00617E1B" w:rsidP="00617E1B">
      <w:pPr>
        <w:ind w:left="709"/>
        <w:jc w:val="both"/>
        <w:rPr>
          <w:color w:val="1F4E79"/>
          <w:szCs w:val="24"/>
        </w:rPr>
      </w:pPr>
      <w:r w:rsidRPr="004907FD">
        <w:rPr>
          <w:color w:val="1F4E79"/>
          <w:szCs w:val="24"/>
        </w:rPr>
        <w:t>Comme l’année dernière et les années antérieures, nous cultivons plus que jamais l’optimisme de la volonté, tout en faisant face au pessimisme de l’intelligence.</w:t>
      </w:r>
    </w:p>
    <w:p w:rsidR="00643AC9" w:rsidRPr="004907FD" w:rsidRDefault="00643AC9" w:rsidP="0025784B">
      <w:pPr>
        <w:ind w:left="709"/>
        <w:jc w:val="both"/>
        <w:rPr>
          <w:color w:val="1F4E79"/>
          <w:szCs w:val="24"/>
        </w:rPr>
      </w:pPr>
    </w:p>
    <w:p w:rsidR="00576A66" w:rsidRPr="005A7A55" w:rsidRDefault="00576A66" w:rsidP="0025784B">
      <w:pPr>
        <w:ind w:left="709"/>
        <w:jc w:val="both"/>
        <w:rPr>
          <w:b/>
          <w:color w:val="2E74B5"/>
          <w:szCs w:val="24"/>
        </w:rPr>
      </w:pPr>
    </w:p>
    <w:p w:rsidR="00425A48" w:rsidRPr="005A7A55" w:rsidRDefault="00425A48" w:rsidP="0025784B">
      <w:pPr>
        <w:ind w:left="709"/>
        <w:jc w:val="both"/>
        <w:rPr>
          <w:b/>
          <w:color w:val="2E74B5"/>
          <w:szCs w:val="24"/>
        </w:rPr>
      </w:pPr>
      <w:r w:rsidRPr="005A7A55">
        <w:rPr>
          <w:b/>
          <w:color w:val="2E74B5"/>
          <w:szCs w:val="24"/>
        </w:rPr>
        <w:t>Denis Maréchal</w:t>
      </w:r>
      <w:r w:rsidR="001659B8" w:rsidRPr="005A7A55">
        <w:rPr>
          <w:b/>
          <w:color w:val="2E74B5"/>
          <w:szCs w:val="24"/>
        </w:rPr>
        <w:t>,</w:t>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t>Marie Schenkelaars,</w:t>
      </w:r>
    </w:p>
    <w:p w:rsidR="00EA3417" w:rsidRPr="005A7A55" w:rsidRDefault="00EA3417" w:rsidP="0025784B">
      <w:pPr>
        <w:ind w:left="709"/>
        <w:jc w:val="both"/>
        <w:rPr>
          <w:b/>
          <w:color w:val="2E74B5"/>
          <w:szCs w:val="24"/>
        </w:rPr>
      </w:pPr>
    </w:p>
    <w:p w:rsidR="007E7EA8" w:rsidRPr="005A7A55" w:rsidRDefault="00425A48" w:rsidP="0025784B">
      <w:pPr>
        <w:ind w:left="709"/>
        <w:jc w:val="both"/>
        <w:rPr>
          <w:b/>
          <w:color w:val="2E74B5"/>
          <w:szCs w:val="24"/>
        </w:rPr>
      </w:pPr>
      <w:r w:rsidRPr="005A7A55">
        <w:rPr>
          <w:b/>
          <w:color w:val="2E74B5"/>
          <w:szCs w:val="24"/>
        </w:rPr>
        <w:t xml:space="preserve">Président du tribunal du travail de </w:t>
      </w:r>
      <w:r w:rsidR="00FB1F1B" w:rsidRPr="005A7A55">
        <w:rPr>
          <w:b/>
          <w:color w:val="2E74B5"/>
          <w:szCs w:val="24"/>
        </w:rPr>
        <w:t>Liège</w:t>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r>
      <w:r w:rsidR="00576A66" w:rsidRPr="005A7A55">
        <w:rPr>
          <w:b/>
          <w:color w:val="2E74B5"/>
          <w:szCs w:val="24"/>
        </w:rPr>
        <w:tab/>
        <w:t>Greffier en chef,</w:t>
      </w:r>
    </w:p>
    <w:p w:rsidR="00EA3417" w:rsidRPr="005A7A55" w:rsidRDefault="00EA3417" w:rsidP="0025784B">
      <w:pPr>
        <w:ind w:left="709"/>
        <w:jc w:val="both"/>
        <w:rPr>
          <w:b/>
          <w:color w:val="2E74B5"/>
          <w:szCs w:val="24"/>
        </w:rPr>
      </w:pPr>
    </w:p>
    <w:p w:rsidR="00425A48" w:rsidRPr="00DF1EED" w:rsidRDefault="00FB1F1B" w:rsidP="0025784B">
      <w:pPr>
        <w:ind w:left="709"/>
        <w:jc w:val="both"/>
        <w:rPr>
          <w:b/>
          <w:i/>
          <w:color w:val="1F4E79"/>
          <w:szCs w:val="24"/>
        </w:rPr>
      </w:pPr>
      <w:r w:rsidRPr="00DF1EED">
        <w:rPr>
          <w:b/>
          <w:i/>
          <w:color w:val="1F4E79"/>
          <w:szCs w:val="24"/>
        </w:rPr>
        <w:t>Liège</w:t>
      </w:r>
      <w:r w:rsidR="00425A48" w:rsidRPr="00DF1EED">
        <w:rPr>
          <w:b/>
          <w:i/>
          <w:color w:val="1F4E79"/>
          <w:szCs w:val="24"/>
        </w:rPr>
        <w:t xml:space="preserve">,  le </w:t>
      </w:r>
      <w:r w:rsidR="00DB0086" w:rsidRPr="00DF1EED">
        <w:rPr>
          <w:b/>
          <w:i/>
          <w:color w:val="1F4E79"/>
          <w:szCs w:val="24"/>
        </w:rPr>
        <w:t xml:space="preserve"> </w:t>
      </w:r>
      <w:r w:rsidR="00970AD1" w:rsidRPr="003228E2">
        <w:rPr>
          <w:b/>
          <w:i/>
          <w:color w:val="1F4E79"/>
          <w:szCs w:val="24"/>
          <w:highlight w:val="yellow"/>
        </w:rPr>
        <w:t xml:space="preserve">29 mars </w:t>
      </w:r>
      <w:r w:rsidR="00784D27" w:rsidRPr="003228E2">
        <w:rPr>
          <w:b/>
          <w:i/>
          <w:color w:val="1F4E79"/>
          <w:szCs w:val="24"/>
          <w:highlight w:val="yellow"/>
        </w:rPr>
        <w:t>202</w:t>
      </w:r>
      <w:r w:rsidR="00970AD1" w:rsidRPr="003228E2">
        <w:rPr>
          <w:b/>
          <w:i/>
          <w:color w:val="1F4E79"/>
          <w:szCs w:val="24"/>
          <w:highlight w:val="yellow"/>
        </w:rPr>
        <w:t>1</w:t>
      </w:r>
      <w:r w:rsidR="00425A48" w:rsidRPr="003228E2">
        <w:rPr>
          <w:b/>
          <w:i/>
          <w:color w:val="1F4E79"/>
          <w:szCs w:val="24"/>
          <w:highlight w:val="yellow"/>
        </w:rPr>
        <w:t>.</w:t>
      </w:r>
      <w:r w:rsidR="007E7EA8" w:rsidRPr="003228E2">
        <w:rPr>
          <w:b/>
          <w:i/>
          <w:color w:val="1F4E79"/>
          <w:highlight w:val="yellow"/>
          <w:lang w:val="fr-BE" w:eastAsia="fr-BE"/>
        </w:rPr>
        <w:t xml:space="preserve"> </w:t>
      </w:r>
      <w:r w:rsidR="00B00640" w:rsidRPr="003228E2">
        <w:rPr>
          <w:b/>
          <w:i/>
          <w:color w:val="1F4E79"/>
          <w:highlight w:val="yellow"/>
          <w:lang w:val="fr-BE" w:eastAsia="fr-BE"/>
        </w:rPr>
        <w:t xml:space="preserve">  </w:t>
      </w:r>
      <w:r w:rsidR="003228E2">
        <w:rPr>
          <w:b/>
          <w:i/>
          <w:color w:val="1F4E79"/>
          <w:highlight w:val="yellow"/>
          <w:lang w:val="fr-BE" w:eastAsia="fr-BE"/>
        </w:rPr>
        <w:t xml:space="preserve">(reporté le </w:t>
      </w:r>
      <w:r w:rsidR="00B00640" w:rsidRPr="003228E2">
        <w:rPr>
          <w:b/>
          <w:i/>
          <w:color w:val="1F4E79"/>
          <w:highlight w:val="yellow"/>
          <w:lang w:val="fr-BE" w:eastAsia="fr-BE"/>
        </w:rPr>
        <w:t>29 avril 2021, vu la situation Covid).</w:t>
      </w:r>
    </w:p>
    <w:p w:rsidR="007E7EA8" w:rsidRPr="004907FD" w:rsidRDefault="007E7EA8" w:rsidP="007E7EA8">
      <w:pPr>
        <w:rPr>
          <w:color w:val="1F4E79"/>
          <w:lang w:val="fr-BE" w:eastAsia="fr-BE"/>
        </w:rPr>
      </w:pPr>
    </w:p>
    <w:p w:rsidR="007E7EA8" w:rsidRPr="004907FD" w:rsidRDefault="007E7EA8" w:rsidP="00B7515A">
      <w:pPr>
        <w:ind w:left="709"/>
        <w:jc w:val="both"/>
        <w:rPr>
          <w:b/>
          <w:color w:val="1F4E79"/>
          <w:sz w:val="28"/>
          <w:szCs w:val="28"/>
        </w:rPr>
      </w:pPr>
    </w:p>
    <w:p w:rsidR="00C44417" w:rsidRPr="004907FD" w:rsidRDefault="00B7515A" w:rsidP="001B5BB9">
      <w:pPr>
        <w:ind w:left="709"/>
        <w:jc w:val="both"/>
        <w:rPr>
          <w:b/>
          <w:color w:val="1F4E79"/>
          <w:sz w:val="28"/>
          <w:szCs w:val="28"/>
        </w:rPr>
      </w:pPr>
      <w:r w:rsidRPr="004907FD">
        <w:rPr>
          <w:b/>
          <w:color w:val="1F4E79"/>
          <w:sz w:val="28"/>
          <w:szCs w:val="28"/>
        </w:rPr>
        <w:t xml:space="preserve">Rapport </w:t>
      </w:r>
      <w:r w:rsidRPr="004907FD">
        <w:rPr>
          <w:b/>
          <w:color w:val="1F4E79"/>
          <w:sz w:val="28"/>
          <w:szCs w:val="28"/>
          <w:highlight w:val="green"/>
        </w:rPr>
        <w:t>approu</w:t>
      </w:r>
      <w:r w:rsidR="00140AA2" w:rsidRPr="004907FD">
        <w:rPr>
          <w:b/>
          <w:color w:val="1F4E79"/>
          <w:sz w:val="28"/>
          <w:szCs w:val="28"/>
          <w:highlight w:val="green"/>
        </w:rPr>
        <w:t>v</w:t>
      </w:r>
      <w:r w:rsidR="001B5BB9" w:rsidRPr="004907FD">
        <w:rPr>
          <w:b/>
          <w:color w:val="1F4E79"/>
          <w:sz w:val="28"/>
          <w:szCs w:val="28"/>
          <w:highlight w:val="green"/>
        </w:rPr>
        <w:t>é</w:t>
      </w:r>
      <w:r w:rsidR="001B5BB9" w:rsidRPr="004907FD">
        <w:rPr>
          <w:b/>
          <w:color w:val="1F4E79"/>
          <w:sz w:val="28"/>
          <w:szCs w:val="28"/>
        </w:rPr>
        <w:t xml:space="preserve"> par l’assemblée générale du</w:t>
      </w:r>
      <w:r w:rsidR="00DB0086" w:rsidRPr="004907FD">
        <w:rPr>
          <w:b/>
          <w:color w:val="1F4E79"/>
          <w:sz w:val="28"/>
          <w:szCs w:val="28"/>
        </w:rPr>
        <w:t xml:space="preserve"> </w:t>
      </w:r>
      <w:r w:rsidR="00313DA5" w:rsidRPr="00DF1EED">
        <w:rPr>
          <w:b/>
          <w:color w:val="1F4E79"/>
          <w:sz w:val="28"/>
          <w:szCs w:val="28"/>
          <w:highlight w:val="green"/>
        </w:rPr>
        <w:t xml:space="preserve">29 </w:t>
      </w:r>
      <w:r w:rsidR="00DF1EED" w:rsidRPr="00DF1EED">
        <w:rPr>
          <w:b/>
          <w:color w:val="1F4E79"/>
          <w:sz w:val="28"/>
          <w:szCs w:val="28"/>
          <w:highlight w:val="green"/>
        </w:rPr>
        <w:t>avril</w:t>
      </w:r>
      <w:r w:rsidR="00313DA5" w:rsidRPr="00DF1EED">
        <w:rPr>
          <w:b/>
          <w:color w:val="1F4E79"/>
          <w:sz w:val="28"/>
          <w:szCs w:val="28"/>
          <w:highlight w:val="green"/>
        </w:rPr>
        <w:t xml:space="preserve"> 2021</w:t>
      </w:r>
      <w:r w:rsidR="001B5BB9" w:rsidRPr="00DF1EED">
        <w:rPr>
          <w:b/>
          <w:color w:val="1F4E79"/>
          <w:sz w:val="28"/>
          <w:szCs w:val="28"/>
          <w:highlight w:val="green"/>
        </w:rPr>
        <w:t>,</w:t>
      </w:r>
      <w:r w:rsidR="001B5BB9" w:rsidRPr="004907FD">
        <w:rPr>
          <w:b/>
          <w:color w:val="1F4E79"/>
          <w:sz w:val="28"/>
          <w:szCs w:val="28"/>
        </w:rPr>
        <w:t xml:space="preserve"> </w:t>
      </w:r>
    </w:p>
    <w:p w:rsidR="001B5BB9" w:rsidRPr="004907FD" w:rsidRDefault="001B5BB9" w:rsidP="001B5BB9">
      <w:pPr>
        <w:ind w:left="709"/>
        <w:jc w:val="both"/>
        <w:rPr>
          <w:b/>
          <w:color w:val="1F4E79"/>
          <w:sz w:val="28"/>
          <w:szCs w:val="28"/>
        </w:rPr>
      </w:pPr>
    </w:p>
    <w:p w:rsidR="00E02EEE" w:rsidRPr="004907FD" w:rsidRDefault="00B7515A" w:rsidP="00C44417">
      <w:pPr>
        <w:ind w:left="709"/>
        <w:jc w:val="both"/>
        <w:rPr>
          <w:b/>
          <w:color w:val="1F4E79"/>
          <w:sz w:val="28"/>
          <w:szCs w:val="28"/>
        </w:rPr>
      </w:pPr>
      <w:r w:rsidRPr="004907FD">
        <w:rPr>
          <w:b/>
          <w:color w:val="1F4E79"/>
          <w:sz w:val="28"/>
          <w:szCs w:val="28"/>
        </w:rPr>
        <w:t xml:space="preserve">Liège, Palais de justice, </w:t>
      </w:r>
      <w:r w:rsidR="00916EC2" w:rsidRPr="004907FD">
        <w:rPr>
          <w:b/>
          <w:color w:val="1F4E79"/>
          <w:sz w:val="28"/>
          <w:szCs w:val="28"/>
        </w:rPr>
        <w:t xml:space="preserve">Aile Sud, </w:t>
      </w:r>
      <w:r w:rsidR="00140AA2" w:rsidRPr="004907FD">
        <w:rPr>
          <w:b/>
          <w:color w:val="1F4E79"/>
          <w:sz w:val="28"/>
          <w:szCs w:val="28"/>
        </w:rPr>
        <w:t>3</w:t>
      </w:r>
      <w:r w:rsidR="00140AA2" w:rsidRPr="004907FD">
        <w:rPr>
          <w:b/>
          <w:color w:val="1F4E79"/>
          <w:sz w:val="28"/>
          <w:szCs w:val="28"/>
          <w:vertAlign w:val="superscript"/>
        </w:rPr>
        <w:t>e</w:t>
      </w:r>
      <w:r w:rsidR="00140AA2" w:rsidRPr="004907FD">
        <w:rPr>
          <w:b/>
          <w:color w:val="1F4E79"/>
          <w:sz w:val="28"/>
          <w:szCs w:val="28"/>
        </w:rPr>
        <w:t xml:space="preserve"> étage (TT Liège</w:t>
      </w:r>
      <w:r w:rsidR="002F30B9" w:rsidRPr="004907FD">
        <w:rPr>
          <w:b/>
          <w:color w:val="1F4E79"/>
          <w:sz w:val="28"/>
          <w:szCs w:val="28"/>
        </w:rPr>
        <w:t>),</w:t>
      </w:r>
      <w:r w:rsidR="00140AA2" w:rsidRPr="004907FD">
        <w:rPr>
          <w:b/>
          <w:color w:val="1F4E79"/>
          <w:sz w:val="28"/>
          <w:szCs w:val="28"/>
        </w:rPr>
        <w:t xml:space="preserve"> </w:t>
      </w:r>
      <w:r w:rsidRPr="004907FD">
        <w:rPr>
          <w:b/>
          <w:color w:val="1F4E79"/>
          <w:sz w:val="28"/>
          <w:szCs w:val="28"/>
        </w:rPr>
        <w:t xml:space="preserve">Salle </w:t>
      </w:r>
      <w:r w:rsidR="00140AA2" w:rsidRPr="004907FD">
        <w:rPr>
          <w:b/>
          <w:color w:val="1F4E79"/>
          <w:sz w:val="28"/>
          <w:szCs w:val="28"/>
        </w:rPr>
        <w:t>Mandela</w:t>
      </w:r>
      <w:r w:rsidRPr="004907FD">
        <w:rPr>
          <w:b/>
          <w:color w:val="1F4E79"/>
          <w:sz w:val="28"/>
          <w:szCs w:val="28"/>
        </w:rPr>
        <w:t xml:space="preserve">, le </w:t>
      </w:r>
      <w:r w:rsidR="00DF1EED">
        <w:rPr>
          <w:b/>
          <w:color w:val="1F4E79"/>
          <w:sz w:val="28"/>
          <w:szCs w:val="28"/>
          <w:highlight w:val="lightGray"/>
        </w:rPr>
        <w:t xml:space="preserve">29 AVRIL </w:t>
      </w:r>
      <w:r w:rsidR="00313DA5">
        <w:rPr>
          <w:b/>
          <w:color w:val="1F4E79"/>
          <w:sz w:val="28"/>
          <w:szCs w:val="28"/>
          <w:highlight w:val="lightGray"/>
        </w:rPr>
        <w:t>2021</w:t>
      </w:r>
      <w:r w:rsidRPr="00D50D0E">
        <w:rPr>
          <w:b/>
          <w:color w:val="1F4E79"/>
          <w:sz w:val="28"/>
          <w:szCs w:val="28"/>
          <w:highlight w:val="lightGray"/>
        </w:rPr>
        <w:t>.</w:t>
      </w:r>
    </w:p>
    <w:p w:rsidR="00D30639" w:rsidRPr="004907FD" w:rsidRDefault="00D30639" w:rsidP="00C44417">
      <w:pPr>
        <w:ind w:left="709"/>
        <w:jc w:val="both"/>
        <w:rPr>
          <w:b/>
          <w:color w:val="1F4E79"/>
          <w:sz w:val="28"/>
          <w:szCs w:val="28"/>
        </w:rPr>
      </w:pPr>
    </w:p>
    <w:p w:rsidR="00D30639" w:rsidRDefault="00D30639" w:rsidP="00C44417">
      <w:pPr>
        <w:ind w:left="709"/>
        <w:jc w:val="both"/>
        <w:rPr>
          <w:b/>
          <w:color w:val="4A442A"/>
          <w:sz w:val="28"/>
          <w:szCs w:val="28"/>
        </w:rPr>
      </w:pPr>
    </w:p>
    <w:p w:rsidR="00D30639" w:rsidRDefault="00D30639" w:rsidP="00C44417">
      <w:pPr>
        <w:ind w:left="709"/>
        <w:jc w:val="both"/>
        <w:rPr>
          <w:b/>
          <w:color w:val="4A442A"/>
          <w:sz w:val="28"/>
          <w:szCs w:val="28"/>
        </w:rPr>
      </w:pPr>
    </w:p>
    <w:p w:rsidR="00D30639" w:rsidRDefault="00D30639" w:rsidP="00D30639">
      <w:pPr>
        <w:rPr>
          <w:color w:val="1F497D"/>
          <w:lang w:val="fr-BE" w:eastAsia="fr-BE"/>
        </w:rPr>
      </w:pPr>
      <w:r>
        <w:rPr>
          <w:color w:val="1F497D"/>
          <w:lang w:val="fr-BE" w:eastAsia="fr-BE"/>
        </w:rPr>
        <w:tab/>
      </w:r>
    </w:p>
    <w:p w:rsidR="00FB53C5" w:rsidRDefault="0027418B" w:rsidP="00D30639">
      <w:pPr>
        <w:rPr>
          <w:color w:val="1F497D"/>
          <w:lang w:val="fr-BE" w:eastAsia="fr-BE"/>
        </w:rPr>
      </w:pPr>
      <w:r>
        <w:rPr>
          <w:noProof/>
          <w:color w:val="1F497D"/>
          <w:lang w:val="en-GB" w:eastAsia="en-GB"/>
        </w:rPr>
        <w:drawing>
          <wp:inline distT="0" distB="0" distL="0" distR="0">
            <wp:extent cx="4183380" cy="1790700"/>
            <wp:effectExtent l="0" t="0" r="7620" b="0"/>
            <wp:docPr id="2" name="Image 1" descr="Description : logo siège mail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siège mail de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83380" cy="1790700"/>
                    </a:xfrm>
                    <a:prstGeom prst="rect">
                      <a:avLst/>
                    </a:prstGeom>
                    <a:noFill/>
                    <a:ln>
                      <a:noFill/>
                    </a:ln>
                  </pic:spPr>
                </pic:pic>
              </a:graphicData>
            </a:graphic>
          </wp:inline>
        </w:drawing>
      </w:r>
    </w:p>
    <w:p w:rsidR="00FB53C5" w:rsidRPr="00FB53C5" w:rsidRDefault="00FB53C5" w:rsidP="00FB53C5">
      <w:pPr>
        <w:rPr>
          <w:lang w:val="fr-BE" w:eastAsia="fr-BE"/>
        </w:rPr>
      </w:pPr>
    </w:p>
    <w:p w:rsidR="00FB53C5" w:rsidRDefault="00FB53C5" w:rsidP="00FB53C5">
      <w:pPr>
        <w:rPr>
          <w:lang w:val="fr-BE" w:eastAsia="fr-BE"/>
        </w:rPr>
      </w:pPr>
    </w:p>
    <w:p w:rsidR="00D30639" w:rsidRPr="00FB53C5" w:rsidRDefault="00FB53C5" w:rsidP="00FB53C5">
      <w:pPr>
        <w:tabs>
          <w:tab w:val="left" w:pos="12672"/>
        </w:tabs>
        <w:rPr>
          <w:lang w:val="fr-BE" w:eastAsia="fr-BE"/>
        </w:rPr>
      </w:pPr>
      <w:r>
        <w:rPr>
          <w:lang w:val="fr-BE" w:eastAsia="fr-BE"/>
        </w:rPr>
        <w:tab/>
      </w:r>
    </w:p>
    <w:sectPr w:rsidR="00D30639" w:rsidRPr="00FB53C5" w:rsidSect="00045B59">
      <w:pgSz w:w="16838" w:h="11906" w:orient="landscape" w:code="9"/>
      <w:pgMar w:top="567" w:right="851" w:bottom="851" w:left="851" w:header="709" w:footer="709"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FB" w:rsidRDefault="001141FB">
      <w:r>
        <w:separator/>
      </w:r>
    </w:p>
  </w:endnote>
  <w:endnote w:type="continuationSeparator" w:id="0">
    <w:p w:rsidR="001141FB" w:rsidRDefault="0011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FB" w:rsidRDefault="001141FB" w:rsidP="007B6A98">
    <w:pPr>
      <w:pStyle w:val="Pieddepage"/>
      <w:jc w:val="right"/>
      <w:rPr>
        <w:b/>
        <w:sz w:val="20"/>
      </w:rPr>
    </w:pPr>
  </w:p>
  <w:p w:rsidR="001141FB" w:rsidRDefault="001141FB" w:rsidP="007B6A98">
    <w:pPr>
      <w:pStyle w:val="Pieddepage"/>
      <w:jc w:val="right"/>
      <w:rPr>
        <w:b/>
        <w:sz w:val="20"/>
      </w:rPr>
    </w:pPr>
  </w:p>
  <w:p w:rsidR="001141FB" w:rsidRPr="007B6A98" w:rsidRDefault="001141FB" w:rsidP="007B6A98">
    <w:pPr>
      <w:pStyle w:val="Pieddepage"/>
      <w:jc w:val="right"/>
      <w:rPr>
        <w:b/>
        <w:sz w:val="20"/>
      </w:rPr>
    </w:pPr>
    <w:r w:rsidRPr="007B6A98">
      <w:rPr>
        <w:b/>
        <w:sz w:val="20"/>
      </w:rPr>
      <w:t xml:space="preserve">- </w:t>
    </w:r>
    <w:r w:rsidRPr="007B6A98">
      <w:rPr>
        <w:b/>
        <w:sz w:val="20"/>
      </w:rPr>
      <w:fldChar w:fldCharType="begin"/>
    </w:r>
    <w:r w:rsidRPr="007B6A98">
      <w:rPr>
        <w:b/>
        <w:sz w:val="20"/>
      </w:rPr>
      <w:instrText xml:space="preserve"> PAGE </w:instrText>
    </w:r>
    <w:r w:rsidRPr="007B6A98">
      <w:rPr>
        <w:b/>
        <w:sz w:val="20"/>
      </w:rPr>
      <w:fldChar w:fldCharType="separate"/>
    </w:r>
    <w:r w:rsidR="00163207">
      <w:rPr>
        <w:b/>
        <w:noProof/>
        <w:sz w:val="20"/>
      </w:rPr>
      <w:t>5</w:t>
    </w:r>
    <w:r w:rsidRPr="007B6A98">
      <w:rPr>
        <w:b/>
        <w:sz w:val="20"/>
      </w:rPr>
      <w:fldChar w:fldCharType="end"/>
    </w:r>
    <w:r w:rsidRPr="007B6A98">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FB" w:rsidRDefault="001141FB">
      <w:r>
        <w:separator/>
      </w:r>
    </w:p>
  </w:footnote>
  <w:footnote w:type="continuationSeparator" w:id="0">
    <w:p w:rsidR="001141FB" w:rsidRDefault="001141FB">
      <w:r>
        <w:continuationSeparator/>
      </w:r>
    </w:p>
  </w:footnote>
  <w:footnote w:id="1">
    <w:p w:rsidR="001141FB" w:rsidRPr="00B85091" w:rsidRDefault="001141FB" w:rsidP="00A1085C">
      <w:pPr>
        <w:pStyle w:val="Notedebasdepage"/>
      </w:pPr>
      <w:r w:rsidRPr="00D42F5D">
        <w:rPr>
          <w:rStyle w:val="Appelnotedebasdep"/>
        </w:rPr>
        <w:footnoteRef/>
      </w:r>
      <w:r w:rsidRPr="00D42F5D">
        <w:t xml:space="preserve">  T représente l’année civile concernée par le rapport de fonctionnement.</w:t>
      </w:r>
    </w:p>
  </w:footnote>
  <w:footnote w:id="2">
    <w:p w:rsidR="001141FB" w:rsidRPr="004D1E2D" w:rsidRDefault="001141FB" w:rsidP="00B362F4">
      <w:pPr>
        <w:pStyle w:val="Notedebasdepage"/>
        <w:jc w:val="both"/>
        <w:rPr>
          <w:lang w:val="fr-BE"/>
        </w:rPr>
      </w:pPr>
      <w:r w:rsidRPr="004D1E2D">
        <w:rPr>
          <w:rStyle w:val="Appelnotedebasdep"/>
        </w:rPr>
        <w:footnoteRef/>
      </w:r>
      <w:r w:rsidRPr="004D1E2D">
        <w:t xml:space="preserve">  </w:t>
      </w:r>
      <w:r>
        <w:t xml:space="preserve">Les données doivent être renseignées en Unités Temps Plein (U.T.P.). </w:t>
      </w:r>
      <w:r w:rsidRPr="001C01E9">
        <w:t>Voir exemple plus bas</w:t>
      </w:r>
    </w:p>
  </w:footnote>
  <w:footnote w:id="3">
    <w:p w:rsidR="001141FB" w:rsidRPr="004D1E2D" w:rsidRDefault="001141FB" w:rsidP="00862E7D">
      <w:pPr>
        <w:pStyle w:val="Notedebasdepage"/>
        <w:jc w:val="both"/>
        <w:rPr>
          <w:lang w:val="fr-BE"/>
        </w:rPr>
      </w:pPr>
      <w:r w:rsidRPr="004D1E2D">
        <w:rPr>
          <w:rStyle w:val="Appelnotedebasdep"/>
        </w:rPr>
        <w:footnoteRef/>
      </w:r>
      <w:r w:rsidRPr="004D1E2D">
        <w:t xml:space="preserve">  </w:t>
      </w:r>
      <w:r>
        <w:t xml:space="preserve">Les données doivent être renseignées en U.T.P.  </w:t>
      </w:r>
      <w:r w:rsidRPr="001C01E9">
        <w:t>Voir exemple plus bas</w:t>
      </w:r>
      <w:r>
        <w:t xml:space="preserve">. </w:t>
      </w:r>
      <w:r w:rsidRPr="00EC12CB">
        <w:t>Les membres du personnel qui prestent un temps</w:t>
      </w:r>
      <w:r>
        <w:t xml:space="preserve"> partiel</w:t>
      </w:r>
      <w:r w:rsidRPr="00EC12CB">
        <w:t xml:space="preserve"> sont intégrés dans le calcul en fonction de leur taux de présence. Les membres du personnel délégués et les membres du personnel chargés d’une mission extérieure à leur corps et qui n’ont pas été autorisés à être remplacés ne sont pas comptabilisés.</w:t>
      </w:r>
    </w:p>
  </w:footnote>
  <w:footnote w:id="4">
    <w:p w:rsidR="001141FB" w:rsidRPr="00013A56" w:rsidRDefault="001141FB">
      <w:pPr>
        <w:pStyle w:val="Notedebasdepage"/>
        <w:rPr>
          <w:lang w:val="fr-BE"/>
        </w:rPr>
      </w:pPr>
      <w:r>
        <w:rPr>
          <w:rStyle w:val="Appelnotedebasdep"/>
        </w:rPr>
        <w:footnoteRef/>
      </w:r>
      <w:r>
        <w:t xml:space="preserve">  Personnes qui ne peuvent être remplacées au sein du corps.</w:t>
      </w:r>
    </w:p>
  </w:footnote>
  <w:footnote w:id="5">
    <w:p w:rsidR="001141FB" w:rsidRPr="004D1E2D" w:rsidRDefault="001141FB" w:rsidP="00862E7D">
      <w:pPr>
        <w:jc w:val="both"/>
        <w:rPr>
          <w:sz w:val="20"/>
        </w:rPr>
      </w:pPr>
      <w:r w:rsidRPr="004D1E2D">
        <w:rPr>
          <w:rStyle w:val="Appelnotedebasdep"/>
          <w:sz w:val="20"/>
        </w:rPr>
        <w:footnoteRef/>
      </w:r>
      <w:r w:rsidRPr="004D1E2D">
        <w:rPr>
          <w:sz w:val="20"/>
        </w:rPr>
        <w:t xml:space="preserve">  Mentionnez </w:t>
      </w:r>
      <w:r>
        <w:rPr>
          <w:sz w:val="20"/>
        </w:rPr>
        <w:t xml:space="preserve">toutes </w:t>
      </w:r>
      <w:r w:rsidRPr="004D1E2D">
        <w:rPr>
          <w:sz w:val="20"/>
        </w:rPr>
        <w:t>les absences</w:t>
      </w:r>
      <w:r>
        <w:rPr>
          <w:sz w:val="20"/>
        </w:rPr>
        <w:t xml:space="preserve"> (en jours et demi jours ouvrables)</w:t>
      </w:r>
      <w:r w:rsidRPr="004D1E2D">
        <w:rPr>
          <w:sz w:val="20"/>
        </w:rPr>
        <w:t xml:space="preserve"> pour raisons médicales (maladie, accident, repos d’accouchement, etc…)</w:t>
      </w:r>
      <w:r>
        <w:rPr>
          <w:sz w:val="20"/>
        </w:rPr>
        <w:t>.</w:t>
      </w:r>
    </w:p>
  </w:footnote>
  <w:footnote w:id="6">
    <w:p w:rsidR="001141FB" w:rsidRPr="00BD7A92" w:rsidRDefault="001141FB" w:rsidP="00862E7D">
      <w:pPr>
        <w:pStyle w:val="Notedebasdepage"/>
        <w:jc w:val="both"/>
        <w:rPr>
          <w:lang w:val="fr-BE"/>
        </w:rPr>
      </w:pPr>
      <w:r w:rsidRPr="004D1E2D">
        <w:rPr>
          <w:rStyle w:val="Appelnotedebasdep"/>
        </w:rPr>
        <w:footnoteRef/>
      </w:r>
      <w:r w:rsidRPr="004D1E2D">
        <w:t xml:space="preserve">  Mentionnez les absences </w:t>
      </w:r>
      <w:r>
        <w:t xml:space="preserve">(en jours et demi jours ouvrables) </w:t>
      </w:r>
      <w:r w:rsidRPr="004D1E2D">
        <w:t xml:space="preserve">pour raisons médicales (maladie, accident, repos d’accouchement, etc…), qui ont une influence sur le fonctionnement </w:t>
      </w:r>
      <w:r>
        <w:t>de la juridiction</w:t>
      </w:r>
      <w:r w:rsidRPr="004D1E2D">
        <w:t>.</w:t>
      </w:r>
      <w:r>
        <w:t xml:space="preserve"> </w:t>
      </w:r>
      <w:r>
        <w:rPr>
          <w:u w:val="single"/>
        </w:rPr>
        <w:t>Exemple</w:t>
      </w:r>
      <w:r>
        <w:t> : l’absence entraîne un retard dans l’examen de l’affaire ou dans le prononcé ; l’audience doit être assurée par un collègue en surplus de son travail habituel ; l’audience est supprimée, etc….</w:t>
      </w:r>
    </w:p>
  </w:footnote>
  <w:footnote w:id="7">
    <w:p w:rsidR="001141FB" w:rsidRPr="004D1E2D" w:rsidRDefault="001141FB" w:rsidP="008F5FDE">
      <w:pPr>
        <w:jc w:val="both"/>
        <w:rPr>
          <w:sz w:val="20"/>
        </w:rPr>
      </w:pPr>
      <w:r w:rsidRPr="004D1E2D">
        <w:rPr>
          <w:rStyle w:val="Appelnotedebasdep"/>
          <w:sz w:val="20"/>
        </w:rPr>
        <w:footnoteRef/>
      </w:r>
      <w:r w:rsidRPr="004D1E2D">
        <w:rPr>
          <w:sz w:val="20"/>
        </w:rPr>
        <w:t xml:space="preserve">  </w:t>
      </w:r>
      <w:r w:rsidRPr="00F16B73">
        <w:rPr>
          <w:sz w:val="20"/>
        </w:rPr>
        <w:t xml:space="preserve">Mentionnez les absences (en jours et demi jours ouvrables), qui ont une influence sur le fonctionnement de la juridiction. </w:t>
      </w:r>
      <w:r w:rsidRPr="00210297">
        <w:rPr>
          <w:sz w:val="20"/>
          <w:u w:val="single"/>
        </w:rPr>
        <w:t>Exemple</w:t>
      </w:r>
      <w:r w:rsidRPr="00F16B73">
        <w:rPr>
          <w:sz w:val="20"/>
        </w:rPr>
        <w:t> : l’absence entraîne un retard dans l’examen de l’affaire ou dans le prononcé ; l’audience doit être assurée par un collègue en surplus de son travail habituel ; l’audience est supprimée, etc….</w:t>
      </w:r>
    </w:p>
  </w:footnote>
  <w:footnote w:id="8">
    <w:p w:rsidR="001141FB" w:rsidRPr="00947DC6" w:rsidRDefault="001141FB">
      <w:pPr>
        <w:pStyle w:val="Notedebasdepage"/>
        <w:rPr>
          <w:lang w:val="fr-BE"/>
        </w:rPr>
      </w:pPr>
      <w:r w:rsidRPr="00947DC6">
        <w:rPr>
          <w:rStyle w:val="Appelnotedebasdep"/>
        </w:rPr>
        <w:footnoteRef/>
      </w:r>
      <w:r w:rsidRPr="00947DC6">
        <w:t xml:space="preserve"> en % de temps occupé</w:t>
      </w:r>
    </w:p>
  </w:footnote>
  <w:footnote w:id="9">
    <w:p w:rsidR="001141FB" w:rsidRPr="003B4E65" w:rsidRDefault="001141FB" w:rsidP="00862E7D">
      <w:pPr>
        <w:pStyle w:val="Notedebasdepage"/>
        <w:jc w:val="both"/>
        <w:rPr>
          <w:lang w:val="fr-BE"/>
        </w:rPr>
      </w:pPr>
      <w:r>
        <w:rPr>
          <w:rStyle w:val="Appelnotedebasdep"/>
        </w:rPr>
        <w:footnoteRef/>
      </w:r>
      <w:r>
        <w:t xml:space="preserve">  C'est-à-dire les membres du personnel qui ont été nommés ou délégués à l’un des grades suivants : greffier en chef, greffier et greffier.</w:t>
      </w:r>
    </w:p>
  </w:footnote>
  <w:footnote w:id="10">
    <w:p w:rsidR="001141FB" w:rsidRPr="00D13C42" w:rsidRDefault="001141FB" w:rsidP="004E0F6F">
      <w:pPr>
        <w:pStyle w:val="Notedebasdepage"/>
        <w:jc w:val="both"/>
        <w:rPr>
          <w:lang w:val="fr-BE"/>
        </w:rPr>
      </w:pPr>
      <w:r>
        <w:rPr>
          <w:rStyle w:val="Appelnotedebasdep"/>
        </w:rPr>
        <w:footnoteRef/>
      </w:r>
      <w:r>
        <w:t xml:space="preserve">  Précisez tant pour les emplois définitifs que pour les emplois contractuels.</w:t>
      </w:r>
    </w:p>
  </w:footnote>
  <w:footnote w:id="11">
    <w:p w:rsidR="001141FB" w:rsidRPr="004D1E2D" w:rsidRDefault="001141FB" w:rsidP="00B362F4">
      <w:pPr>
        <w:pStyle w:val="Notedebasdepage"/>
        <w:jc w:val="both"/>
        <w:rPr>
          <w:lang w:val="fr-BE"/>
        </w:rPr>
      </w:pPr>
      <w:r w:rsidRPr="004D1E2D">
        <w:rPr>
          <w:rStyle w:val="Appelnotedebasdep"/>
        </w:rPr>
        <w:footnoteRef/>
      </w:r>
      <w:r w:rsidRPr="004D1E2D">
        <w:t xml:space="preserve">  </w:t>
      </w:r>
      <w:r>
        <w:t xml:space="preserve">Les données doivent être renseignées en Unités Temps Plein (U.T.P.). </w:t>
      </w:r>
      <w:r w:rsidRPr="001C01E9">
        <w:t>Voir exemple plus bas</w:t>
      </w:r>
    </w:p>
  </w:footnote>
  <w:footnote w:id="12">
    <w:p w:rsidR="001141FB" w:rsidRPr="004D1E2D" w:rsidRDefault="001141FB" w:rsidP="00636120">
      <w:pPr>
        <w:jc w:val="both"/>
        <w:rPr>
          <w:sz w:val="20"/>
        </w:rPr>
      </w:pPr>
      <w:r w:rsidRPr="004D1E2D">
        <w:rPr>
          <w:rStyle w:val="Appelnotedebasdep"/>
          <w:sz w:val="20"/>
        </w:rPr>
        <w:footnoteRef/>
      </w:r>
      <w:r w:rsidRPr="004D1E2D">
        <w:rPr>
          <w:sz w:val="20"/>
        </w:rPr>
        <w:t xml:space="preserve">  Mentionnez </w:t>
      </w:r>
      <w:r>
        <w:rPr>
          <w:sz w:val="20"/>
        </w:rPr>
        <w:t xml:space="preserve">toutes </w:t>
      </w:r>
      <w:r w:rsidRPr="004D1E2D">
        <w:rPr>
          <w:sz w:val="20"/>
        </w:rPr>
        <w:t>les absences</w:t>
      </w:r>
      <w:r>
        <w:rPr>
          <w:sz w:val="20"/>
        </w:rPr>
        <w:t xml:space="preserve"> (en jours et demi jours ouvrables)</w:t>
      </w:r>
      <w:r w:rsidRPr="004D1E2D">
        <w:rPr>
          <w:sz w:val="20"/>
        </w:rPr>
        <w:t xml:space="preserve"> pour raisons médicales (maladie, accident, repos d’accouchement, etc…)</w:t>
      </w:r>
      <w:r>
        <w:rPr>
          <w:sz w:val="20"/>
        </w:rPr>
        <w:t>.</w:t>
      </w:r>
    </w:p>
  </w:footnote>
  <w:footnote w:id="13">
    <w:p w:rsidR="001141FB" w:rsidRPr="00BD7A92" w:rsidRDefault="001141FB" w:rsidP="00636120">
      <w:pPr>
        <w:pStyle w:val="Notedebasdepage"/>
        <w:jc w:val="both"/>
        <w:rPr>
          <w:lang w:val="fr-BE"/>
        </w:rPr>
      </w:pPr>
      <w:r w:rsidRPr="004D1E2D">
        <w:rPr>
          <w:rStyle w:val="Appelnotedebasdep"/>
        </w:rPr>
        <w:footnoteRef/>
      </w:r>
      <w:r w:rsidRPr="004D1E2D">
        <w:t xml:space="preserve">  Mentionnez les absences </w:t>
      </w:r>
      <w:r>
        <w:t xml:space="preserve">(en jours et demi jours ouvrables) </w:t>
      </w:r>
      <w:r w:rsidRPr="004D1E2D">
        <w:t xml:space="preserve">pour raisons médicales (maladie, accident, repos d’accouchement, etc…), qui ont une réelle influence sur le fonctionnement </w:t>
      </w:r>
      <w:r>
        <w:t>de la juridiction</w:t>
      </w:r>
      <w:r w:rsidRPr="004D1E2D">
        <w:t>.</w:t>
      </w:r>
    </w:p>
  </w:footnote>
  <w:footnote w:id="14">
    <w:p w:rsidR="001141FB" w:rsidRPr="004D1E2D" w:rsidRDefault="001141FB" w:rsidP="00636120">
      <w:pPr>
        <w:jc w:val="both"/>
        <w:rPr>
          <w:sz w:val="20"/>
        </w:rPr>
      </w:pPr>
      <w:r w:rsidRPr="004D1E2D">
        <w:rPr>
          <w:rStyle w:val="Appelnotedebasdep"/>
          <w:sz w:val="20"/>
        </w:rPr>
        <w:footnoteRef/>
      </w:r>
      <w:r w:rsidRPr="004D1E2D">
        <w:rPr>
          <w:sz w:val="20"/>
        </w:rPr>
        <w:t xml:space="preserve">  A calculer en jours et demi-jours ouvrables ; ne mentionnez que celles qui ont une influence sur le fonctionnement </w:t>
      </w:r>
      <w:r>
        <w:rPr>
          <w:sz w:val="20"/>
        </w:rPr>
        <w:t>de</w:t>
      </w:r>
      <w:r w:rsidRPr="004D1E2D">
        <w:rPr>
          <w:sz w:val="20"/>
        </w:rPr>
        <w:t xml:space="preserve"> </w:t>
      </w:r>
      <w:r>
        <w:rPr>
          <w:sz w:val="20"/>
        </w:rPr>
        <w:t>la juridiction</w:t>
      </w:r>
      <w:r w:rsidRPr="004D1E2D">
        <w:rPr>
          <w:sz w:val="20"/>
        </w:rPr>
        <w:t>.</w:t>
      </w:r>
    </w:p>
  </w:footnote>
  <w:footnote w:id="15">
    <w:p w:rsidR="001141FB" w:rsidRPr="00947DC6" w:rsidRDefault="001141FB" w:rsidP="00636120">
      <w:pPr>
        <w:pStyle w:val="Notedebasdepage"/>
        <w:rPr>
          <w:lang w:val="fr-BE"/>
        </w:rPr>
      </w:pPr>
      <w:r w:rsidRPr="00947DC6">
        <w:rPr>
          <w:rStyle w:val="Appelnotedebasdep"/>
        </w:rPr>
        <w:footnoteRef/>
      </w:r>
      <w:r w:rsidRPr="00947DC6">
        <w:t xml:space="preserve"> en % de temps occupé</w:t>
      </w:r>
    </w:p>
  </w:footnote>
  <w:footnote w:id="16">
    <w:p w:rsidR="001141FB" w:rsidRPr="00023B6C" w:rsidRDefault="001141FB" w:rsidP="00CD2410">
      <w:pPr>
        <w:pStyle w:val="Notedebasdepage"/>
        <w:rPr>
          <w:lang w:val="fr-BE"/>
        </w:rPr>
      </w:pPr>
      <w:r>
        <w:rPr>
          <w:rStyle w:val="Appelnotedebasdep"/>
        </w:rPr>
        <w:footnoteRef/>
      </w:r>
      <w:r>
        <w:t xml:space="preserve">  Sur les 37 personnes à temps plein, 1 par exemple est déléguée ou en mission (en dehors du corps) mais a été remplacée durant toute l’année T.  Par conséquent, le nombre total de 37 personnes à temps plein reste inchangé.</w:t>
      </w:r>
    </w:p>
  </w:footnote>
  <w:footnote w:id="17">
    <w:p w:rsidR="001141FB" w:rsidRPr="006727EB" w:rsidRDefault="001141FB">
      <w:pPr>
        <w:pStyle w:val="Notedebasdepage"/>
      </w:pPr>
      <w:r>
        <w:rPr>
          <w:rStyle w:val="Appelnotedebasdep"/>
        </w:rPr>
        <w:footnoteRef/>
      </w:r>
      <w:r>
        <w:t xml:space="preserve">  Si les réponses ne diffèrent pas de celles de l’année T-1, il n’est pas nécessaire de compléter ; mentionner alors « </w:t>
      </w:r>
      <w:r>
        <w:rPr>
          <w:i/>
        </w:rPr>
        <w:t>situation inchangée</w:t>
      </w:r>
      <w:r>
        <w:t> »</w:t>
      </w:r>
    </w:p>
  </w:footnote>
  <w:footnote w:id="18">
    <w:p w:rsidR="001141FB" w:rsidRPr="00D65725" w:rsidRDefault="001141FB">
      <w:pPr>
        <w:pStyle w:val="Notedebasdepage"/>
        <w:rPr>
          <w:lang w:val="fr-BE"/>
        </w:rPr>
      </w:pPr>
      <w:r>
        <w:rPr>
          <w:rStyle w:val="Appelnotedebasdep"/>
        </w:rPr>
        <w:footnoteRef/>
      </w:r>
      <w:r>
        <w:t xml:space="preserve"> </w:t>
      </w:r>
      <w:r>
        <w:rPr>
          <w:lang w:val="fr-BE"/>
        </w:rPr>
        <w:t xml:space="preserve"> Réseau informatique interne qui fournit des informations accessibles aux seuls membres d’un même groupe</w:t>
      </w:r>
    </w:p>
  </w:footnote>
  <w:footnote w:id="19">
    <w:p w:rsidR="001141FB" w:rsidRPr="00081A84" w:rsidRDefault="001141FB" w:rsidP="00AB1F12">
      <w:pPr>
        <w:pStyle w:val="Notedebasdepage"/>
        <w:jc w:val="both"/>
      </w:pPr>
      <w:r>
        <w:rPr>
          <w:rStyle w:val="Appelnotedebasdep"/>
        </w:rPr>
        <w:footnoteRef/>
      </w:r>
      <w:r>
        <w:t xml:space="preserve">  Tableau schématique de la structure de la juridiction, représentant à la fois ses divers éléments et les rapports qui existent entre eux, ainsi que la description éventuelle des fonctions exercées.</w:t>
      </w:r>
    </w:p>
  </w:footnote>
  <w:footnote w:id="20">
    <w:p w:rsidR="001141FB" w:rsidRPr="003640BB" w:rsidRDefault="001141FB" w:rsidP="00D96726">
      <w:pPr>
        <w:pStyle w:val="Notedebasdepage"/>
      </w:pPr>
      <w:r>
        <w:rPr>
          <w:rStyle w:val="Appelnotedebasdep"/>
        </w:rPr>
        <w:footnoteRef/>
      </w:r>
      <w:r>
        <w:t xml:space="preserve">  Liste réglant le service d’audience tel que porté à l’article 316 C.J.</w:t>
      </w:r>
    </w:p>
  </w:footnote>
  <w:footnote w:id="21">
    <w:p w:rsidR="001141FB" w:rsidRPr="00C57BE1" w:rsidRDefault="001141FB">
      <w:pPr>
        <w:pStyle w:val="Notedebasdepage"/>
      </w:pPr>
      <w:r>
        <w:rPr>
          <w:rStyle w:val="Appelnotedebasdep"/>
        </w:rPr>
        <w:footnoteRef/>
      </w:r>
      <w:r w:rsidRPr="00C57BE1">
        <w:t xml:space="preserve">  Etant donné que le questionnaire est identique pour toutes les juridictions, il est possible que certaines structures de concertation ne soient pas d’</w:t>
      </w:r>
      <w:r>
        <w:t>application.</w:t>
      </w:r>
    </w:p>
  </w:footnote>
  <w:footnote w:id="22">
    <w:p w:rsidR="001141FB" w:rsidRPr="00813424" w:rsidRDefault="001141FB" w:rsidP="00ED5088">
      <w:pPr>
        <w:pStyle w:val="Notedebasdepage"/>
        <w:rPr>
          <w:lang w:val="fr-BE"/>
        </w:rPr>
      </w:pPr>
      <w:r>
        <w:rPr>
          <w:rStyle w:val="Appelnotedebasdep"/>
        </w:rPr>
        <w:footnoteRef/>
      </w:r>
      <w:r>
        <w:t xml:space="preserve">  </w:t>
      </w:r>
      <w:r>
        <w:rPr>
          <w:lang w:val="fr-BE"/>
        </w:rPr>
        <w:t>les matières non reprises dans le tableau et figurant aux articles 584 à 589 du Code Judiciaire</w:t>
      </w:r>
    </w:p>
    <w:p w:rsidR="001141FB" w:rsidRPr="00ED5088" w:rsidRDefault="001141FB">
      <w:pPr>
        <w:pStyle w:val="Notedebasdepage"/>
        <w:rPr>
          <w:lang w:val="fr-BE"/>
        </w:rPr>
      </w:pPr>
    </w:p>
  </w:footnote>
  <w:footnote w:id="23">
    <w:p w:rsidR="001141FB" w:rsidRPr="00794869" w:rsidRDefault="001141FB" w:rsidP="00DA443D">
      <w:pPr>
        <w:jc w:val="both"/>
        <w:rPr>
          <w:sz w:val="18"/>
          <w:szCs w:val="18"/>
        </w:rPr>
      </w:pPr>
      <w:r w:rsidRPr="00794869">
        <w:rPr>
          <w:rStyle w:val="Appelnotedebasdep"/>
          <w:sz w:val="18"/>
          <w:szCs w:val="18"/>
        </w:rPr>
        <w:footnoteRef/>
      </w:r>
      <w:r w:rsidRPr="00794869">
        <w:rPr>
          <w:sz w:val="18"/>
          <w:szCs w:val="18"/>
        </w:rPr>
        <w:t xml:space="preserve"> </w:t>
      </w:r>
      <w:r w:rsidRPr="00794869">
        <w:rPr>
          <w:sz w:val="18"/>
          <w:szCs w:val="18"/>
          <w:lang w:val="fr-BE"/>
        </w:rPr>
        <w:t xml:space="preserve"> </w:t>
      </w:r>
      <w:r w:rsidRPr="00794869">
        <w:rPr>
          <w:sz w:val="18"/>
          <w:szCs w:val="18"/>
        </w:rPr>
        <w:t>Voici quelques questions utiles :</w:t>
      </w:r>
    </w:p>
    <w:p w:rsidR="001141FB" w:rsidRPr="00794869" w:rsidRDefault="001141FB" w:rsidP="00DA443D">
      <w:pPr>
        <w:numPr>
          <w:ilvl w:val="0"/>
          <w:numId w:val="17"/>
        </w:numPr>
        <w:ind w:left="1071" w:hanging="357"/>
        <w:jc w:val="both"/>
        <w:rPr>
          <w:sz w:val="18"/>
          <w:szCs w:val="18"/>
        </w:rPr>
      </w:pPr>
      <w:r w:rsidRPr="00794869">
        <w:rPr>
          <w:sz w:val="18"/>
          <w:szCs w:val="18"/>
        </w:rPr>
        <w:t xml:space="preserve">Quels étaient vos objectifs prioritaires à atteindre durant l’année </w:t>
      </w:r>
      <w:r>
        <w:rPr>
          <w:sz w:val="18"/>
          <w:szCs w:val="18"/>
        </w:rPr>
        <w:t>civile concernée</w:t>
      </w:r>
      <w:r w:rsidRPr="00794869">
        <w:rPr>
          <w:sz w:val="18"/>
          <w:szCs w:val="18"/>
        </w:rPr>
        <w:t>? Les avez-vous atteints ?</w:t>
      </w:r>
    </w:p>
    <w:p w:rsidR="001141FB" w:rsidRPr="00794869" w:rsidRDefault="001141FB" w:rsidP="00DA443D">
      <w:pPr>
        <w:numPr>
          <w:ilvl w:val="0"/>
          <w:numId w:val="17"/>
        </w:numPr>
        <w:ind w:left="1071" w:hanging="357"/>
        <w:jc w:val="both"/>
        <w:rPr>
          <w:sz w:val="18"/>
          <w:szCs w:val="18"/>
        </w:rPr>
      </w:pPr>
      <w:r w:rsidRPr="00794869">
        <w:rPr>
          <w:sz w:val="18"/>
          <w:szCs w:val="18"/>
        </w:rPr>
        <w:t xml:space="preserve">Quelles en furent les conséquences pour </w:t>
      </w:r>
      <w:r>
        <w:rPr>
          <w:sz w:val="18"/>
          <w:szCs w:val="18"/>
        </w:rPr>
        <w:t>la juridiction</w:t>
      </w:r>
      <w:r w:rsidRPr="00794869">
        <w:rPr>
          <w:sz w:val="18"/>
          <w:szCs w:val="18"/>
        </w:rPr>
        <w:t xml:space="preserve"> et le public ?</w:t>
      </w:r>
    </w:p>
    <w:p w:rsidR="001141FB" w:rsidRPr="00794869" w:rsidRDefault="001141FB" w:rsidP="00DA443D">
      <w:pPr>
        <w:numPr>
          <w:ilvl w:val="0"/>
          <w:numId w:val="17"/>
        </w:numPr>
        <w:ind w:left="1071" w:hanging="357"/>
        <w:jc w:val="both"/>
        <w:rPr>
          <w:sz w:val="18"/>
          <w:szCs w:val="18"/>
        </w:rPr>
      </w:pPr>
      <w:r w:rsidRPr="00794869">
        <w:rPr>
          <w:sz w:val="18"/>
          <w:szCs w:val="18"/>
        </w:rPr>
        <w:t xml:space="preserve">Quels objectifs ont été  fixés durant l’année </w:t>
      </w:r>
      <w:r>
        <w:rPr>
          <w:sz w:val="18"/>
          <w:szCs w:val="18"/>
        </w:rPr>
        <w:t>civile concernée</w:t>
      </w:r>
      <w:r w:rsidRPr="00794869">
        <w:rPr>
          <w:sz w:val="18"/>
          <w:szCs w:val="18"/>
        </w:rPr>
        <w:t>? Quand devront-ils être atteints (mais surtout quels objectifs devront être atteints l’année suivante</w:t>
      </w:r>
      <w:r>
        <w:rPr>
          <w:sz w:val="18"/>
          <w:szCs w:val="18"/>
        </w:rPr>
        <w:t>)</w:t>
      </w:r>
      <w:r w:rsidRPr="00794869">
        <w:rPr>
          <w:sz w:val="18"/>
          <w:szCs w:val="18"/>
        </w:rPr>
        <w:t xml:space="preserve"> ?</w:t>
      </w:r>
    </w:p>
    <w:p w:rsidR="001141FB" w:rsidRPr="00794869" w:rsidRDefault="001141FB" w:rsidP="00DA443D">
      <w:pPr>
        <w:numPr>
          <w:ilvl w:val="0"/>
          <w:numId w:val="17"/>
        </w:numPr>
        <w:ind w:left="1071" w:hanging="357"/>
        <w:jc w:val="both"/>
        <w:rPr>
          <w:sz w:val="18"/>
          <w:szCs w:val="18"/>
        </w:rPr>
      </w:pPr>
      <w:r w:rsidRPr="00794869">
        <w:rPr>
          <w:sz w:val="18"/>
          <w:szCs w:val="18"/>
        </w:rPr>
        <w:t>S’intègrent-ils dans un plan plus général ? S’inscrivent-ils dans un programme ? un projet ?</w:t>
      </w:r>
    </w:p>
    <w:p w:rsidR="001141FB" w:rsidRPr="00794869" w:rsidRDefault="001141FB" w:rsidP="00DA443D">
      <w:pPr>
        <w:numPr>
          <w:ilvl w:val="0"/>
          <w:numId w:val="17"/>
        </w:numPr>
        <w:ind w:left="1071" w:hanging="357"/>
        <w:jc w:val="both"/>
        <w:rPr>
          <w:sz w:val="18"/>
          <w:szCs w:val="18"/>
        </w:rPr>
      </w:pPr>
      <w:r w:rsidRPr="00794869">
        <w:rPr>
          <w:sz w:val="18"/>
          <w:szCs w:val="18"/>
        </w:rPr>
        <w:t xml:space="preserve">Y a-t-il une vision </w:t>
      </w:r>
      <w:r>
        <w:rPr>
          <w:sz w:val="18"/>
          <w:szCs w:val="18"/>
        </w:rPr>
        <w:t>de la juridiction</w:t>
      </w:r>
      <w:r w:rsidRPr="00794869">
        <w:rPr>
          <w:sz w:val="18"/>
          <w:szCs w:val="18"/>
        </w:rPr>
        <w:t xml:space="preserve"> tel</w:t>
      </w:r>
      <w:r>
        <w:rPr>
          <w:sz w:val="18"/>
          <w:szCs w:val="18"/>
        </w:rPr>
        <w:t>le qu’elle</w:t>
      </w:r>
      <w:r w:rsidRPr="00794869">
        <w:rPr>
          <w:sz w:val="18"/>
          <w:szCs w:val="18"/>
        </w:rPr>
        <w:t xml:space="preserve"> devra être dans quelques années ? Les membres du personnel en ont-ils connaissance ?  Se retrouvent-ils dans cette vision ?</w:t>
      </w:r>
    </w:p>
    <w:p w:rsidR="001141FB" w:rsidRPr="00794869" w:rsidRDefault="001141FB" w:rsidP="00DA443D">
      <w:pPr>
        <w:numPr>
          <w:ilvl w:val="0"/>
          <w:numId w:val="17"/>
        </w:numPr>
        <w:ind w:left="1071" w:hanging="357"/>
        <w:jc w:val="both"/>
        <w:rPr>
          <w:sz w:val="18"/>
          <w:szCs w:val="18"/>
        </w:rPr>
      </w:pPr>
      <w:r w:rsidRPr="00794869">
        <w:rPr>
          <w:sz w:val="18"/>
          <w:szCs w:val="18"/>
        </w:rPr>
        <w:t xml:space="preserve">Y a-t-il eu durant l’année </w:t>
      </w:r>
      <w:r>
        <w:rPr>
          <w:sz w:val="18"/>
          <w:szCs w:val="18"/>
        </w:rPr>
        <w:t>civile concernée</w:t>
      </w:r>
      <w:r w:rsidRPr="00794869">
        <w:rPr>
          <w:sz w:val="18"/>
          <w:szCs w:val="18"/>
        </w:rPr>
        <w:t xml:space="preserve"> des points importants auxquels une attention particulière devait être réservée et qui n’étaient pas repris dans les objectifs </w:t>
      </w:r>
      <w:r>
        <w:rPr>
          <w:sz w:val="18"/>
          <w:szCs w:val="18"/>
        </w:rPr>
        <w:t>de l’année précédente</w:t>
      </w:r>
      <w:r w:rsidRPr="00794869">
        <w:rPr>
          <w:sz w:val="18"/>
          <w:szCs w:val="18"/>
        </w:rPr>
        <w:t>?</w:t>
      </w:r>
    </w:p>
    <w:p w:rsidR="001141FB" w:rsidRPr="00794869" w:rsidRDefault="001141FB" w:rsidP="00DA443D">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EA9"/>
    <w:multiLevelType w:val="hybridMultilevel"/>
    <w:tmpl w:val="C2802E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FB2F10"/>
    <w:multiLevelType w:val="multilevel"/>
    <w:tmpl w:val="4A144B4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DD853AB"/>
    <w:multiLevelType w:val="hybridMultilevel"/>
    <w:tmpl w:val="30721292"/>
    <w:lvl w:ilvl="0" w:tplc="B144FEEA">
      <w:start w:val="1"/>
      <w:numFmt w:val="bullet"/>
      <w:lvlText w:val=""/>
      <w:lvlJc w:val="left"/>
      <w:pPr>
        <w:tabs>
          <w:tab w:val="num" w:pos="530"/>
        </w:tabs>
        <w:ind w:left="530" w:hanging="17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BA1546"/>
    <w:multiLevelType w:val="hybridMultilevel"/>
    <w:tmpl w:val="918E586C"/>
    <w:lvl w:ilvl="0" w:tplc="04130001">
      <w:start w:val="1"/>
      <w:numFmt w:val="bullet"/>
      <w:lvlText w:val=""/>
      <w:lvlJc w:val="left"/>
      <w:pPr>
        <w:tabs>
          <w:tab w:val="num" w:pos="1077"/>
        </w:tabs>
        <w:ind w:left="1077" w:hanging="360"/>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1F179E5"/>
    <w:multiLevelType w:val="hybridMultilevel"/>
    <w:tmpl w:val="543C1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6E7E9A"/>
    <w:multiLevelType w:val="hybridMultilevel"/>
    <w:tmpl w:val="5B6A6286"/>
    <w:lvl w:ilvl="0" w:tplc="3DF67FAA">
      <w:start w:val="1"/>
      <w:numFmt w:val="bullet"/>
      <w:lvlText w:val=""/>
      <w:lvlJc w:val="left"/>
      <w:pPr>
        <w:tabs>
          <w:tab w:val="num" w:pos="720"/>
        </w:tabs>
        <w:ind w:left="720" w:hanging="360"/>
      </w:pPr>
      <w:rPr>
        <w:rFonts w:ascii="Wingdings" w:hAnsi="Wingdings" w:hint="default"/>
      </w:rPr>
    </w:lvl>
    <w:lvl w:ilvl="1" w:tplc="4524D304" w:tentative="1">
      <w:start w:val="1"/>
      <w:numFmt w:val="bullet"/>
      <w:lvlText w:val=""/>
      <w:lvlJc w:val="left"/>
      <w:pPr>
        <w:tabs>
          <w:tab w:val="num" w:pos="1440"/>
        </w:tabs>
        <w:ind w:left="1440" w:hanging="360"/>
      </w:pPr>
      <w:rPr>
        <w:rFonts w:ascii="Wingdings" w:hAnsi="Wingdings" w:hint="default"/>
      </w:rPr>
    </w:lvl>
    <w:lvl w:ilvl="2" w:tplc="D6CE2190" w:tentative="1">
      <w:start w:val="1"/>
      <w:numFmt w:val="bullet"/>
      <w:lvlText w:val=""/>
      <w:lvlJc w:val="left"/>
      <w:pPr>
        <w:tabs>
          <w:tab w:val="num" w:pos="2160"/>
        </w:tabs>
        <w:ind w:left="2160" w:hanging="360"/>
      </w:pPr>
      <w:rPr>
        <w:rFonts w:ascii="Wingdings" w:hAnsi="Wingdings" w:hint="default"/>
      </w:rPr>
    </w:lvl>
    <w:lvl w:ilvl="3" w:tplc="FDA2C40C" w:tentative="1">
      <w:start w:val="1"/>
      <w:numFmt w:val="bullet"/>
      <w:lvlText w:val=""/>
      <w:lvlJc w:val="left"/>
      <w:pPr>
        <w:tabs>
          <w:tab w:val="num" w:pos="2880"/>
        </w:tabs>
        <w:ind w:left="2880" w:hanging="360"/>
      </w:pPr>
      <w:rPr>
        <w:rFonts w:ascii="Wingdings" w:hAnsi="Wingdings" w:hint="default"/>
      </w:rPr>
    </w:lvl>
    <w:lvl w:ilvl="4" w:tplc="76CCD84C" w:tentative="1">
      <w:start w:val="1"/>
      <w:numFmt w:val="bullet"/>
      <w:lvlText w:val=""/>
      <w:lvlJc w:val="left"/>
      <w:pPr>
        <w:tabs>
          <w:tab w:val="num" w:pos="3600"/>
        </w:tabs>
        <w:ind w:left="3600" w:hanging="360"/>
      </w:pPr>
      <w:rPr>
        <w:rFonts w:ascii="Wingdings" w:hAnsi="Wingdings" w:hint="default"/>
      </w:rPr>
    </w:lvl>
    <w:lvl w:ilvl="5" w:tplc="7E3C420E" w:tentative="1">
      <w:start w:val="1"/>
      <w:numFmt w:val="bullet"/>
      <w:lvlText w:val=""/>
      <w:lvlJc w:val="left"/>
      <w:pPr>
        <w:tabs>
          <w:tab w:val="num" w:pos="4320"/>
        </w:tabs>
        <w:ind w:left="4320" w:hanging="360"/>
      </w:pPr>
      <w:rPr>
        <w:rFonts w:ascii="Wingdings" w:hAnsi="Wingdings" w:hint="default"/>
      </w:rPr>
    </w:lvl>
    <w:lvl w:ilvl="6" w:tplc="6ADC14B8" w:tentative="1">
      <w:start w:val="1"/>
      <w:numFmt w:val="bullet"/>
      <w:lvlText w:val=""/>
      <w:lvlJc w:val="left"/>
      <w:pPr>
        <w:tabs>
          <w:tab w:val="num" w:pos="5040"/>
        </w:tabs>
        <w:ind w:left="5040" w:hanging="360"/>
      </w:pPr>
      <w:rPr>
        <w:rFonts w:ascii="Wingdings" w:hAnsi="Wingdings" w:hint="default"/>
      </w:rPr>
    </w:lvl>
    <w:lvl w:ilvl="7" w:tplc="4154962C" w:tentative="1">
      <w:start w:val="1"/>
      <w:numFmt w:val="bullet"/>
      <w:lvlText w:val=""/>
      <w:lvlJc w:val="left"/>
      <w:pPr>
        <w:tabs>
          <w:tab w:val="num" w:pos="5760"/>
        </w:tabs>
        <w:ind w:left="5760" w:hanging="360"/>
      </w:pPr>
      <w:rPr>
        <w:rFonts w:ascii="Wingdings" w:hAnsi="Wingdings" w:hint="default"/>
      </w:rPr>
    </w:lvl>
    <w:lvl w:ilvl="8" w:tplc="93F6BF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64DE2"/>
    <w:multiLevelType w:val="hybridMultilevel"/>
    <w:tmpl w:val="5052EE1E"/>
    <w:lvl w:ilvl="0" w:tplc="81D43C3C">
      <w:start w:val="1"/>
      <w:numFmt w:val="bullet"/>
      <w:lvlText w:val=""/>
      <w:lvlJc w:val="left"/>
      <w:pPr>
        <w:tabs>
          <w:tab w:val="num" w:pos="720"/>
        </w:tabs>
        <w:ind w:left="720" w:hanging="360"/>
      </w:pPr>
      <w:rPr>
        <w:rFonts w:ascii="Wingdings" w:hAnsi="Wingdings" w:hint="default"/>
      </w:rPr>
    </w:lvl>
    <w:lvl w:ilvl="1" w:tplc="31B07EDE" w:tentative="1">
      <w:start w:val="1"/>
      <w:numFmt w:val="bullet"/>
      <w:lvlText w:val=""/>
      <w:lvlJc w:val="left"/>
      <w:pPr>
        <w:tabs>
          <w:tab w:val="num" w:pos="1440"/>
        </w:tabs>
        <w:ind w:left="1440" w:hanging="360"/>
      </w:pPr>
      <w:rPr>
        <w:rFonts w:ascii="Wingdings" w:hAnsi="Wingdings" w:hint="default"/>
      </w:rPr>
    </w:lvl>
    <w:lvl w:ilvl="2" w:tplc="A7D2D034" w:tentative="1">
      <w:start w:val="1"/>
      <w:numFmt w:val="bullet"/>
      <w:lvlText w:val=""/>
      <w:lvlJc w:val="left"/>
      <w:pPr>
        <w:tabs>
          <w:tab w:val="num" w:pos="2160"/>
        </w:tabs>
        <w:ind w:left="2160" w:hanging="360"/>
      </w:pPr>
      <w:rPr>
        <w:rFonts w:ascii="Wingdings" w:hAnsi="Wingdings" w:hint="default"/>
      </w:rPr>
    </w:lvl>
    <w:lvl w:ilvl="3" w:tplc="17EC1FFE" w:tentative="1">
      <w:start w:val="1"/>
      <w:numFmt w:val="bullet"/>
      <w:lvlText w:val=""/>
      <w:lvlJc w:val="left"/>
      <w:pPr>
        <w:tabs>
          <w:tab w:val="num" w:pos="2880"/>
        </w:tabs>
        <w:ind w:left="2880" w:hanging="360"/>
      </w:pPr>
      <w:rPr>
        <w:rFonts w:ascii="Wingdings" w:hAnsi="Wingdings" w:hint="default"/>
      </w:rPr>
    </w:lvl>
    <w:lvl w:ilvl="4" w:tplc="AD30BADE" w:tentative="1">
      <w:start w:val="1"/>
      <w:numFmt w:val="bullet"/>
      <w:lvlText w:val=""/>
      <w:lvlJc w:val="left"/>
      <w:pPr>
        <w:tabs>
          <w:tab w:val="num" w:pos="3600"/>
        </w:tabs>
        <w:ind w:left="3600" w:hanging="360"/>
      </w:pPr>
      <w:rPr>
        <w:rFonts w:ascii="Wingdings" w:hAnsi="Wingdings" w:hint="default"/>
      </w:rPr>
    </w:lvl>
    <w:lvl w:ilvl="5" w:tplc="6E705708" w:tentative="1">
      <w:start w:val="1"/>
      <w:numFmt w:val="bullet"/>
      <w:lvlText w:val=""/>
      <w:lvlJc w:val="left"/>
      <w:pPr>
        <w:tabs>
          <w:tab w:val="num" w:pos="4320"/>
        </w:tabs>
        <w:ind w:left="4320" w:hanging="360"/>
      </w:pPr>
      <w:rPr>
        <w:rFonts w:ascii="Wingdings" w:hAnsi="Wingdings" w:hint="default"/>
      </w:rPr>
    </w:lvl>
    <w:lvl w:ilvl="6" w:tplc="385C6E14" w:tentative="1">
      <w:start w:val="1"/>
      <w:numFmt w:val="bullet"/>
      <w:lvlText w:val=""/>
      <w:lvlJc w:val="left"/>
      <w:pPr>
        <w:tabs>
          <w:tab w:val="num" w:pos="5040"/>
        </w:tabs>
        <w:ind w:left="5040" w:hanging="360"/>
      </w:pPr>
      <w:rPr>
        <w:rFonts w:ascii="Wingdings" w:hAnsi="Wingdings" w:hint="default"/>
      </w:rPr>
    </w:lvl>
    <w:lvl w:ilvl="7" w:tplc="7EAAB280" w:tentative="1">
      <w:start w:val="1"/>
      <w:numFmt w:val="bullet"/>
      <w:lvlText w:val=""/>
      <w:lvlJc w:val="left"/>
      <w:pPr>
        <w:tabs>
          <w:tab w:val="num" w:pos="5760"/>
        </w:tabs>
        <w:ind w:left="5760" w:hanging="360"/>
      </w:pPr>
      <w:rPr>
        <w:rFonts w:ascii="Wingdings" w:hAnsi="Wingdings" w:hint="default"/>
      </w:rPr>
    </w:lvl>
    <w:lvl w:ilvl="8" w:tplc="7338A8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D3F4B"/>
    <w:multiLevelType w:val="hybridMultilevel"/>
    <w:tmpl w:val="EF2ABA6C"/>
    <w:lvl w:ilvl="0" w:tplc="247E5A48">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1CEA74CA"/>
    <w:multiLevelType w:val="hybridMultilevel"/>
    <w:tmpl w:val="671AE772"/>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63753E3"/>
    <w:multiLevelType w:val="hybridMultilevel"/>
    <w:tmpl w:val="D3167A3C"/>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71A93"/>
    <w:multiLevelType w:val="hybridMultilevel"/>
    <w:tmpl w:val="12968346"/>
    <w:lvl w:ilvl="0" w:tplc="70A287C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DE84F17"/>
    <w:multiLevelType w:val="multilevel"/>
    <w:tmpl w:val="EEA26EDE"/>
    <w:lvl w:ilvl="0">
      <w:start w:val="3"/>
      <w:numFmt w:val="decimal"/>
      <w:lvlText w:val="%1."/>
      <w:lvlJc w:val="left"/>
      <w:pPr>
        <w:ind w:left="720" w:hanging="360"/>
      </w:pPr>
      <w:rPr>
        <w:rFonts w:hint="default"/>
      </w:rPr>
    </w:lvl>
    <w:lvl w:ilvl="1">
      <w:start w:val="57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3A4012"/>
    <w:multiLevelType w:val="multilevel"/>
    <w:tmpl w:val="556EBF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7411B"/>
    <w:multiLevelType w:val="hybridMultilevel"/>
    <w:tmpl w:val="3376BFFE"/>
    <w:lvl w:ilvl="0" w:tplc="1AC2C2D4">
      <w:start w:val="1"/>
      <w:numFmt w:val="bullet"/>
      <w:lvlText w:val=""/>
      <w:lvlJc w:val="left"/>
      <w:pPr>
        <w:tabs>
          <w:tab w:val="num" w:pos="998"/>
        </w:tabs>
        <w:ind w:left="998" w:hanging="360"/>
      </w:pPr>
      <w:rPr>
        <w:rFonts w:ascii="Wingdings" w:hAnsi="Wingdings"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048FB"/>
    <w:multiLevelType w:val="hybridMultilevel"/>
    <w:tmpl w:val="DD3E4032"/>
    <w:lvl w:ilvl="0" w:tplc="CB24C0AA">
      <w:start w:val="6700"/>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326149"/>
    <w:multiLevelType w:val="hybridMultilevel"/>
    <w:tmpl w:val="2D1AB9AA"/>
    <w:lvl w:ilvl="0" w:tplc="85C2C5F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8586E"/>
    <w:multiLevelType w:val="hybridMultilevel"/>
    <w:tmpl w:val="556EBFE8"/>
    <w:lvl w:ilvl="0" w:tplc="F67806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84AD3"/>
    <w:multiLevelType w:val="hybridMultilevel"/>
    <w:tmpl w:val="6D2CCBA4"/>
    <w:lvl w:ilvl="0" w:tplc="0809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3F3A4EB8"/>
    <w:multiLevelType w:val="hybridMultilevel"/>
    <w:tmpl w:val="E968E34E"/>
    <w:lvl w:ilvl="0" w:tplc="7FA4379C">
      <w:start w:val="1"/>
      <w:numFmt w:val="decimal"/>
      <w:lvlText w:val="%1."/>
      <w:lvlJc w:val="left"/>
      <w:pPr>
        <w:tabs>
          <w:tab w:val="num" w:pos="720"/>
        </w:tabs>
        <w:ind w:left="720" w:hanging="360"/>
      </w:pPr>
      <w:rPr>
        <w:rFonts w:hint="default"/>
        <w:b/>
      </w:rPr>
    </w:lvl>
    <w:lvl w:ilvl="1" w:tplc="C122ED54">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2DB202C"/>
    <w:multiLevelType w:val="hybridMultilevel"/>
    <w:tmpl w:val="7D9AE3D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7B0B39"/>
    <w:multiLevelType w:val="hybridMultilevel"/>
    <w:tmpl w:val="8B6ACF8E"/>
    <w:lvl w:ilvl="0" w:tplc="6A3E5606">
      <w:start w:val="1"/>
      <w:numFmt w:val="decimal"/>
      <w:lvlText w:val="%1."/>
      <w:lvlJc w:val="left"/>
      <w:pPr>
        <w:tabs>
          <w:tab w:val="num" w:pos="1080"/>
        </w:tabs>
        <w:ind w:left="108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4F93B3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7F53E95"/>
    <w:multiLevelType w:val="hybridMultilevel"/>
    <w:tmpl w:val="23642B90"/>
    <w:lvl w:ilvl="0" w:tplc="F572D3C6">
      <w:start w:val="1"/>
      <w:numFmt w:val="decimal"/>
      <w:lvlText w:val="%1."/>
      <w:lvlJc w:val="left"/>
      <w:pPr>
        <w:tabs>
          <w:tab w:val="num" w:pos="360"/>
        </w:tabs>
        <w:ind w:left="360" w:hanging="360"/>
      </w:pPr>
      <w:rPr>
        <w:rFonts w:hint="default"/>
        <w:b/>
        <w:i w:val="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50006433"/>
    <w:multiLevelType w:val="hybridMultilevel"/>
    <w:tmpl w:val="AEEAC99E"/>
    <w:lvl w:ilvl="0" w:tplc="F572D3C6">
      <w:start w:val="1"/>
      <w:numFmt w:val="decimal"/>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4A8081B"/>
    <w:multiLevelType w:val="multilevel"/>
    <w:tmpl w:val="5D08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B2D05"/>
    <w:multiLevelType w:val="multilevel"/>
    <w:tmpl w:val="A3C090E0"/>
    <w:lvl w:ilvl="0">
      <w:start w:val="1"/>
      <w:numFmt w:val="decimal"/>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6" w15:restartNumberingAfterBreak="0">
    <w:nsid w:val="5FFB6779"/>
    <w:multiLevelType w:val="hybridMultilevel"/>
    <w:tmpl w:val="468E1B7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2DB2BB1"/>
    <w:multiLevelType w:val="multilevel"/>
    <w:tmpl w:val="AC1E7EAE"/>
    <w:lvl w:ilvl="0">
      <w:start w:val="1"/>
      <w:numFmt w:val="decimal"/>
      <w:suff w:val="space"/>
      <w:lvlText w:val="Chapitre %1"/>
      <w:lvlJc w:val="left"/>
      <w:pPr>
        <w:ind w:left="0" w:firstLine="0"/>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95E7601"/>
    <w:multiLevelType w:val="hybridMultilevel"/>
    <w:tmpl w:val="C1D6CF3E"/>
    <w:lvl w:ilvl="0" w:tplc="07C8CE0A">
      <w:start w:val="1"/>
      <w:numFmt w:val="bullet"/>
      <w:lvlText w:val=""/>
      <w:lvlJc w:val="left"/>
      <w:pPr>
        <w:tabs>
          <w:tab w:val="num" w:pos="644"/>
        </w:tabs>
        <w:ind w:left="644" w:hanging="360"/>
      </w:pPr>
      <w:rPr>
        <w:rFonts w:ascii="Wingdings" w:hAnsi="Wingdings" w:hint="default"/>
        <w:lang w:val="fr-FR"/>
      </w:rPr>
    </w:lvl>
    <w:lvl w:ilvl="1" w:tplc="10FAC352" w:tentative="1">
      <w:start w:val="1"/>
      <w:numFmt w:val="bullet"/>
      <w:lvlText w:val=""/>
      <w:lvlJc w:val="left"/>
      <w:pPr>
        <w:tabs>
          <w:tab w:val="num" w:pos="1364"/>
        </w:tabs>
        <w:ind w:left="1364" w:hanging="360"/>
      </w:pPr>
      <w:rPr>
        <w:rFonts w:ascii="Wingdings" w:hAnsi="Wingdings" w:hint="default"/>
      </w:rPr>
    </w:lvl>
    <w:lvl w:ilvl="2" w:tplc="B9AA670C" w:tentative="1">
      <w:start w:val="1"/>
      <w:numFmt w:val="bullet"/>
      <w:lvlText w:val=""/>
      <w:lvlJc w:val="left"/>
      <w:pPr>
        <w:tabs>
          <w:tab w:val="num" w:pos="2084"/>
        </w:tabs>
        <w:ind w:left="2084" w:hanging="360"/>
      </w:pPr>
      <w:rPr>
        <w:rFonts w:ascii="Wingdings" w:hAnsi="Wingdings" w:hint="default"/>
      </w:rPr>
    </w:lvl>
    <w:lvl w:ilvl="3" w:tplc="AADC4F96" w:tentative="1">
      <w:start w:val="1"/>
      <w:numFmt w:val="bullet"/>
      <w:lvlText w:val=""/>
      <w:lvlJc w:val="left"/>
      <w:pPr>
        <w:tabs>
          <w:tab w:val="num" w:pos="2804"/>
        </w:tabs>
        <w:ind w:left="2804" w:hanging="360"/>
      </w:pPr>
      <w:rPr>
        <w:rFonts w:ascii="Wingdings" w:hAnsi="Wingdings" w:hint="default"/>
      </w:rPr>
    </w:lvl>
    <w:lvl w:ilvl="4" w:tplc="8940E9E0" w:tentative="1">
      <w:start w:val="1"/>
      <w:numFmt w:val="bullet"/>
      <w:lvlText w:val=""/>
      <w:lvlJc w:val="left"/>
      <w:pPr>
        <w:tabs>
          <w:tab w:val="num" w:pos="3524"/>
        </w:tabs>
        <w:ind w:left="3524" w:hanging="360"/>
      </w:pPr>
      <w:rPr>
        <w:rFonts w:ascii="Wingdings" w:hAnsi="Wingdings" w:hint="default"/>
      </w:rPr>
    </w:lvl>
    <w:lvl w:ilvl="5" w:tplc="F08852DE" w:tentative="1">
      <w:start w:val="1"/>
      <w:numFmt w:val="bullet"/>
      <w:lvlText w:val=""/>
      <w:lvlJc w:val="left"/>
      <w:pPr>
        <w:tabs>
          <w:tab w:val="num" w:pos="4244"/>
        </w:tabs>
        <w:ind w:left="4244" w:hanging="360"/>
      </w:pPr>
      <w:rPr>
        <w:rFonts w:ascii="Wingdings" w:hAnsi="Wingdings" w:hint="default"/>
      </w:rPr>
    </w:lvl>
    <w:lvl w:ilvl="6" w:tplc="997CCBBC" w:tentative="1">
      <w:start w:val="1"/>
      <w:numFmt w:val="bullet"/>
      <w:lvlText w:val=""/>
      <w:lvlJc w:val="left"/>
      <w:pPr>
        <w:tabs>
          <w:tab w:val="num" w:pos="4964"/>
        </w:tabs>
        <w:ind w:left="4964" w:hanging="360"/>
      </w:pPr>
      <w:rPr>
        <w:rFonts w:ascii="Wingdings" w:hAnsi="Wingdings" w:hint="default"/>
      </w:rPr>
    </w:lvl>
    <w:lvl w:ilvl="7" w:tplc="981ABDDE" w:tentative="1">
      <w:start w:val="1"/>
      <w:numFmt w:val="bullet"/>
      <w:lvlText w:val=""/>
      <w:lvlJc w:val="left"/>
      <w:pPr>
        <w:tabs>
          <w:tab w:val="num" w:pos="5684"/>
        </w:tabs>
        <w:ind w:left="5684" w:hanging="360"/>
      </w:pPr>
      <w:rPr>
        <w:rFonts w:ascii="Wingdings" w:hAnsi="Wingdings" w:hint="default"/>
      </w:rPr>
    </w:lvl>
    <w:lvl w:ilvl="8" w:tplc="A606DC5A"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EBA3656"/>
    <w:multiLevelType w:val="hybridMultilevel"/>
    <w:tmpl w:val="9252EA3E"/>
    <w:lvl w:ilvl="0" w:tplc="0413000F">
      <w:start w:val="1"/>
      <w:numFmt w:val="decimal"/>
      <w:lvlText w:val="%1."/>
      <w:lvlJc w:val="left"/>
      <w:pPr>
        <w:tabs>
          <w:tab w:val="num" w:pos="560"/>
        </w:tabs>
        <w:ind w:left="560" w:hanging="360"/>
      </w:pPr>
    </w:lvl>
    <w:lvl w:ilvl="1" w:tplc="04130019" w:tentative="1">
      <w:start w:val="1"/>
      <w:numFmt w:val="lowerLetter"/>
      <w:lvlText w:val="%2."/>
      <w:lvlJc w:val="left"/>
      <w:pPr>
        <w:tabs>
          <w:tab w:val="num" w:pos="1280"/>
        </w:tabs>
        <w:ind w:left="1280" w:hanging="360"/>
      </w:pPr>
    </w:lvl>
    <w:lvl w:ilvl="2" w:tplc="0413001B" w:tentative="1">
      <w:start w:val="1"/>
      <w:numFmt w:val="lowerRoman"/>
      <w:lvlText w:val="%3."/>
      <w:lvlJc w:val="right"/>
      <w:pPr>
        <w:tabs>
          <w:tab w:val="num" w:pos="2000"/>
        </w:tabs>
        <w:ind w:left="2000" w:hanging="180"/>
      </w:pPr>
    </w:lvl>
    <w:lvl w:ilvl="3" w:tplc="0413000F" w:tentative="1">
      <w:start w:val="1"/>
      <w:numFmt w:val="decimal"/>
      <w:lvlText w:val="%4."/>
      <w:lvlJc w:val="left"/>
      <w:pPr>
        <w:tabs>
          <w:tab w:val="num" w:pos="2720"/>
        </w:tabs>
        <w:ind w:left="2720" w:hanging="360"/>
      </w:pPr>
    </w:lvl>
    <w:lvl w:ilvl="4" w:tplc="04130019" w:tentative="1">
      <w:start w:val="1"/>
      <w:numFmt w:val="lowerLetter"/>
      <w:lvlText w:val="%5."/>
      <w:lvlJc w:val="left"/>
      <w:pPr>
        <w:tabs>
          <w:tab w:val="num" w:pos="3440"/>
        </w:tabs>
        <w:ind w:left="3440" w:hanging="360"/>
      </w:pPr>
    </w:lvl>
    <w:lvl w:ilvl="5" w:tplc="0413001B" w:tentative="1">
      <w:start w:val="1"/>
      <w:numFmt w:val="lowerRoman"/>
      <w:lvlText w:val="%6."/>
      <w:lvlJc w:val="right"/>
      <w:pPr>
        <w:tabs>
          <w:tab w:val="num" w:pos="4160"/>
        </w:tabs>
        <w:ind w:left="4160" w:hanging="180"/>
      </w:pPr>
    </w:lvl>
    <w:lvl w:ilvl="6" w:tplc="0413000F" w:tentative="1">
      <w:start w:val="1"/>
      <w:numFmt w:val="decimal"/>
      <w:lvlText w:val="%7."/>
      <w:lvlJc w:val="left"/>
      <w:pPr>
        <w:tabs>
          <w:tab w:val="num" w:pos="4880"/>
        </w:tabs>
        <w:ind w:left="4880" w:hanging="360"/>
      </w:pPr>
    </w:lvl>
    <w:lvl w:ilvl="7" w:tplc="04130019" w:tentative="1">
      <w:start w:val="1"/>
      <w:numFmt w:val="lowerLetter"/>
      <w:lvlText w:val="%8."/>
      <w:lvlJc w:val="left"/>
      <w:pPr>
        <w:tabs>
          <w:tab w:val="num" w:pos="5600"/>
        </w:tabs>
        <w:ind w:left="5600" w:hanging="360"/>
      </w:pPr>
    </w:lvl>
    <w:lvl w:ilvl="8" w:tplc="0413001B" w:tentative="1">
      <w:start w:val="1"/>
      <w:numFmt w:val="lowerRoman"/>
      <w:lvlText w:val="%9."/>
      <w:lvlJc w:val="right"/>
      <w:pPr>
        <w:tabs>
          <w:tab w:val="num" w:pos="6320"/>
        </w:tabs>
        <w:ind w:left="6320" w:hanging="180"/>
      </w:pPr>
    </w:lvl>
  </w:abstractNum>
  <w:abstractNum w:abstractNumId="30" w15:restartNumberingAfterBreak="0">
    <w:nsid w:val="6F8F02AF"/>
    <w:multiLevelType w:val="multilevel"/>
    <w:tmpl w:val="A016E99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1E11A4E"/>
    <w:multiLevelType w:val="multilevel"/>
    <w:tmpl w:val="3202C1C6"/>
    <w:lvl w:ilvl="0">
      <w:start w:val="1"/>
      <w:numFmt w:val="decimal"/>
      <w:lvlText w:val="%1."/>
      <w:lvlJc w:val="left"/>
      <w:pPr>
        <w:ind w:left="720" w:hanging="360"/>
      </w:pPr>
      <w:rPr>
        <w:rFonts w:hint="default"/>
        <w:i w:val="0"/>
      </w:rPr>
    </w:lvl>
    <w:lvl w:ilvl="1">
      <w:start w:val="47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9E20DB"/>
    <w:multiLevelType w:val="hybridMultilevel"/>
    <w:tmpl w:val="F7728724"/>
    <w:lvl w:ilvl="0" w:tplc="EC1C722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1"/>
  </w:num>
  <w:num w:numId="5">
    <w:abstractNumId w:val="23"/>
  </w:num>
  <w:num w:numId="6">
    <w:abstractNumId w:val="25"/>
  </w:num>
  <w:num w:numId="7">
    <w:abstractNumId w:val="22"/>
  </w:num>
  <w:num w:numId="8">
    <w:abstractNumId w:val="26"/>
  </w:num>
  <w:num w:numId="9">
    <w:abstractNumId w:val="0"/>
  </w:num>
  <w:num w:numId="10">
    <w:abstractNumId w:val="2"/>
  </w:num>
  <w:num w:numId="11">
    <w:abstractNumId w:val="13"/>
  </w:num>
  <w:num w:numId="12">
    <w:abstractNumId w:val="20"/>
  </w:num>
  <w:num w:numId="13">
    <w:abstractNumId w:val="29"/>
  </w:num>
  <w:num w:numId="14">
    <w:abstractNumId w:val="16"/>
  </w:num>
  <w:num w:numId="15">
    <w:abstractNumId w:val="12"/>
  </w:num>
  <w:num w:numId="16">
    <w:abstractNumId w:val="21"/>
  </w:num>
  <w:num w:numId="17">
    <w:abstractNumId w:val="3"/>
  </w:num>
  <w:num w:numId="18">
    <w:abstractNumId w:val="27"/>
  </w:num>
  <w:num w:numId="19">
    <w:abstractNumId w:val="18"/>
  </w:num>
  <w:num w:numId="20">
    <w:abstractNumId w:val="30"/>
  </w:num>
  <w:num w:numId="21">
    <w:abstractNumId w:val="28"/>
  </w:num>
  <w:num w:numId="22">
    <w:abstractNumId w:val="6"/>
  </w:num>
  <w:num w:numId="23">
    <w:abstractNumId w:val="31"/>
  </w:num>
  <w:num w:numId="24">
    <w:abstractNumId w:val="11"/>
  </w:num>
  <w:num w:numId="25">
    <w:abstractNumId w:val="32"/>
  </w:num>
  <w:num w:numId="26">
    <w:abstractNumId w:val="10"/>
  </w:num>
  <w:num w:numId="27">
    <w:abstractNumId w:val="5"/>
  </w:num>
  <w:num w:numId="28">
    <w:abstractNumId w:val="15"/>
  </w:num>
  <w:num w:numId="29">
    <w:abstractNumId w:val="2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82"/>
    <w:rsid w:val="000014E8"/>
    <w:rsid w:val="0000420E"/>
    <w:rsid w:val="00006459"/>
    <w:rsid w:val="00010ACB"/>
    <w:rsid w:val="000117F8"/>
    <w:rsid w:val="00013A56"/>
    <w:rsid w:val="00013EB4"/>
    <w:rsid w:val="0001523F"/>
    <w:rsid w:val="00021327"/>
    <w:rsid w:val="000233E3"/>
    <w:rsid w:val="00023AF8"/>
    <w:rsid w:val="00023B6C"/>
    <w:rsid w:val="000257EF"/>
    <w:rsid w:val="00026B45"/>
    <w:rsid w:val="0002754F"/>
    <w:rsid w:val="00032A67"/>
    <w:rsid w:val="000372AC"/>
    <w:rsid w:val="00042C5D"/>
    <w:rsid w:val="00042C9F"/>
    <w:rsid w:val="00045B59"/>
    <w:rsid w:val="00045E11"/>
    <w:rsid w:val="00046930"/>
    <w:rsid w:val="00050D9E"/>
    <w:rsid w:val="0005172F"/>
    <w:rsid w:val="00051A06"/>
    <w:rsid w:val="0006178A"/>
    <w:rsid w:val="000649CB"/>
    <w:rsid w:val="00065E4E"/>
    <w:rsid w:val="000661CD"/>
    <w:rsid w:val="00066685"/>
    <w:rsid w:val="00066865"/>
    <w:rsid w:val="00067B51"/>
    <w:rsid w:val="000739E0"/>
    <w:rsid w:val="00074EE6"/>
    <w:rsid w:val="00077E9F"/>
    <w:rsid w:val="0008000D"/>
    <w:rsid w:val="000804CF"/>
    <w:rsid w:val="00082844"/>
    <w:rsid w:val="00084EBF"/>
    <w:rsid w:val="0008648D"/>
    <w:rsid w:val="00086886"/>
    <w:rsid w:val="00093A4C"/>
    <w:rsid w:val="00093BFA"/>
    <w:rsid w:val="00093EEE"/>
    <w:rsid w:val="000974C8"/>
    <w:rsid w:val="00097936"/>
    <w:rsid w:val="000A0838"/>
    <w:rsid w:val="000A1176"/>
    <w:rsid w:val="000A2249"/>
    <w:rsid w:val="000A27FF"/>
    <w:rsid w:val="000B055E"/>
    <w:rsid w:val="000B09E5"/>
    <w:rsid w:val="000B2B5C"/>
    <w:rsid w:val="000B58F4"/>
    <w:rsid w:val="000B5D6F"/>
    <w:rsid w:val="000C0FAC"/>
    <w:rsid w:val="000C550D"/>
    <w:rsid w:val="000C71A8"/>
    <w:rsid w:val="000D0D08"/>
    <w:rsid w:val="000D1CBE"/>
    <w:rsid w:val="000D4C1B"/>
    <w:rsid w:val="000D5123"/>
    <w:rsid w:val="000E0D1A"/>
    <w:rsid w:val="000E1207"/>
    <w:rsid w:val="000E2E40"/>
    <w:rsid w:val="000E4490"/>
    <w:rsid w:val="000F003E"/>
    <w:rsid w:val="000F12F3"/>
    <w:rsid w:val="000F621A"/>
    <w:rsid w:val="000F6812"/>
    <w:rsid w:val="001022B3"/>
    <w:rsid w:val="001024BD"/>
    <w:rsid w:val="00102D34"/>
    <w:rsid w:val="00104AA6"/>
    <w:rsid w:val="001050A8"/>
    <w:rsid w:val="0010525A"/>
    <w:rsid w:val="00105315"/>
    <w:rsid w:val="00107EBD"/>
    <w:rsid w:val="001114CF"/>
    <w:rsid w:val="001123FE"/>
    <w:rsid w:val="001141FB"/>
    <w:rsid w:val="00114D57"/>
    <w:rsid w:val="00117253"/>
    <w:rsid w:val="001200BD"/>
    <w:rsid w:val="001221A0"/>
    <w:rsid w:val="001233E4"/>
    <w:rsid w:val="00125243"/>
    <w:rsid w:val="00125D21"/>
    <w:rsid w:val="001278A0"/>
    <w:rsid w:val="0013125E"/>
    <w:rsid w:val="00134508"/>
    <w:rsid w:val="001353E9"/>
    <w:rsid w:val="00135AD3"/>
    <w:rsid w:val="00136168"/>
    <w:rsid w:val="00140AA2"/>
    <w:rsid w:val="00140D55"/>
    <w:rsid w:val="00141945"/>
    <w:rsid w:val="00141FD4"/>
    <w:rsid w:val="001434BF"/>
    <w:rsid w:val="00144846"/>
    <w:rsid w:val="00145F39"/>
    <w:rsid w:val="00151C8F"/>
    <w:rsid w:val="0015217E"/>
    <w:rsid w:val="001521F4"/>
    <w:rsid w:val="001522C4"/>
    <w:rsid w:val="001530A0"/>
    <w:rsid w:val="001545E7"/>
    <w:rsid w:val="00163207"/>
    <w:rsid w:val="001641B9"/>
    <w:rsid w:val="001659B8"/>
    <w:rsid w:val="00165A34"/>
    <w:rsid w:val="00166439"/>
    <w:rsid w:val="00167E63"/>
    <w:rsid w:val="00170400"/>
    <w:rsid w:val="00171F5E"/>
    <w:rsid w:val="00172ACA"/>
    <w:rsid w:val="00174A45"/>
    <w:rsid w:val="00181E00"/>
    <w:rsid w:val="00182706"/>
    <w:rsid w:val="001831C7"/>
    <w:rsid w:val="00184A54"/>
    <w:rsid w:val="00185872"/>
    <w:rsid w:val="00186228"/>
    <w:rsid w:val="00194D4C"/>
    <w:rsid w:val="001A0B68"/>
    <w:rsid w:val="001A118F"/>
    <w:rsid w:val="001A1241"/>
    <w:rsid w:val="001A18F9"/>
    <w:rsid w:val="001A4547"/>
    <w:rsid w:val="001A60F9"/>
    <w:rsid w:val="001B1D76"/>
    <w:rsid w:val="001B2C6F"/>
    <w:rsid w:val="001B483C"/>
    <w:rsid w:val="001B5447"/>
    <w:rsid w:val="001B5BB9"/>
    <w:rsid w:val="001B6A93"/>
    <w:rsid w:val="001C01E9"/>
    <w:rsid w:val="001C11B3"/>
    <w:rsid w:val="001C21BA"/>
    <w:rsid w:val="001C2311"/>
    <w:rsid w:val="001C7751"/>
    <w:rsid w:val="001C7D2A"/>
    <w:rsid w:val="001D1762"/>
    <w:rsid w:val="001D1B2B"/>
    <w:rsid w:val="001D20D9"/>
    <w:rsid w:val="001D3DB0"/>
    <w:rsid w:val="001D5507"/>
    <w:rsid w:val="001D5563"/>
    <w:rsid w:val="001D5897"/>
    <w:rsid w:val="001E24CE"/>
    <w:rsid w:val="001E33DA"/>
    <w:rsid w:val="001E3E0B"/>
    <w:rsid w:val="001E5829"/>
    <w:rsid w:val="001E611A"/>
    <w:rsid w:val="001E6FA4"/>
    <w:rsid w:val="001E7051"/>
    <w:rsid w:val="001F075B"/>
    <w:rsid w:val="001F0B57"/>
    <w:rsid w:val="001F1051"/>
    <w:rsid w:val="001F1D9B"/>
    <w:rsid w:val="001F2CFE"/>
    <w:rsid w:val="001F313B"/>
    <w:rsid w:val="001F431D"/>
    <w:rsid w:val="001F4FD4"/>
    <w:rsid w:val="001F5621"/>
    <w:rsid w:val="001F6018"/>
    <w:rsid w:val="001F6929"/>
    <w:rsid w:val="0020281A"/>
    <w:rsid w:val="002028FF"/>
    <w:rsid w:val="0020586B"/>
    <w:rsid w:val="00205BDC"/>
    <w:rsid w:val="00210297"/>
    <w:rsid w:val="00212818"/>
    <w:rsid w:val="00213F7E"/>
    <w:rsid w:val="00214C8C"/>
    <w:rsid w:val="00223CF9"/>
    <w:rsid w:val="0022486A"/>
    <w:rsid w:val="00224883"/>
    <w:rsid w:val="00225042"/>
    <w:rsid w:val="00225A41"/>
    <w:rsid w:val="00226369"/>
    <w:rsid w:val="002270B7"/>
    <w:rsid w:val="002274AA"/>
    <w:rsid w:val="0022792A"/>
    <w:rsid w:val="00227DEE"/>
    <w:rsid w:val="00230AD0"/>
    <w:rsid w:val="00231048"/>
    <w:rsid w:val="00232870"/>
    <w:rsid w:val="002361A0"/>
    <w:rsid w:val="00236EC9"/>
    <w:rsid w:val="0024004C"/>
    <w:rsid w:val="002461D9"/>
    <w:rsid w:val="00246286"/>
    <w:rsid w:val="00246898"/>
    <w:rsid w:val="00252234"/>
    <w:rsid w:val="00252371"/>
    <w:rsid w:val="00252B62"/>
    <w:rsid w:val="0025784B"/>
    <w:rsid w:val="00262754"/>
    <w:rsid w:val="00262FE7"/>
    <w:rsid w:val="00263F58"/>
    <w:rsid w:val="00264745"/>
    <w:rsid w:val="00265F32"/>
    <w:rsid w:val="002719BA"/>
    <w:rsid w:val="002730C7"/>
    <w:rsid w:val="0027418B"/>
    <w:rsid w:val="002768AF"/>
    <w:rsid w:val="00277844"/>
    <w:rsid w:val="00277A9B"/>
    <w:rsid w:val="00280CD9"/>
    <w:rsid w:val="00282A4A"/>
    <w:rsid w:val="00285CA9"/>
    <w:rsid w:val="0029029A"/>
    <w:rsid w:val="0029142B"/>
    <w:rsid w:val="002927C7"/>
    <w:rsid w:val="00294EA9"/>
    <w:rsid w:val="0029539E"/>
    <w:rsid w:val="002972DE"/>
    <w:rsid w:val="002A0E64"/>
    <w:rsid w:val="002A6942"/>
    <w:rsid w:val="002B0902"/>
    <w:rsid w:val="002B2473"/>
    <w:rsid w:val="002B2A91"/>
    <w:rsid w:val="002B370A"/>
    <w:rsid w:val="002B434D"/>
    <w:rsid w:val="002B7A4E"/>
    <w:rsid w:val="002C1F3A"/>
    <w:rsid w:val="002C3B29"/>
    <w:rsid w:val="002C5006"/>
    <w:rsid w:val="002C676D"/>
    <w:rsid w:val="002C6E81"/>
    <w:rsid w:val="002D2688"/>
    <w:rsid w:val="002D2AA6"/>
    <w:rsid w:val="002D5395"/>
    <w:rsid w:val="002D5EF3"/>
    <w:rsid w:val="002D636F"/>
    <w:rsid w:val="002E1BF9"/>
    <w:rsid w:val="002E4667"/>
    <w:rsid w:val="002E5AF3"/>
    <w:rsid w:val="002E627D"/>
    <w:rsid w:val="002E6BD7"/>
    <w:rsid w:val="002F0B3C"/>
    <w:rsid w:val="002F1CC2"/>
    <w:rsid w:val="002F23E3"/>
    <w:rsid w:val="002F277C"/>
    <w:rsid w:val="002F30B9"/>
    <w:rsid w:val="002F478B"/>
    <w:rsid w:val="00300022"/>
    <w:rsid w:val="003001AA"/>
    <w:rsid w:val="00302A74"/>
    <w:rsid w:val="00302F21"/>
    <w:rsid w:val="00304A4D"/>
    <w:rsid w:val="00307B34"/>
    <w:rsid w:val="00313DA5"/>
    <w:rsid w:val="0031524A"/>
    <w:rsid w:val="003157A2"/>
    <w:rsid w:val="00315921"/>
    <w:rsid w:val="00321565"/>
    <w:rsid w:val="00321679"/>
    <w:rsid w:val="0032240F"/>
    <w:rsid w:val="003228E2"/>
    <w:rsid w:val="00327663"/>
    <w:rsid w:val="00327A0E"/>
    <w:rsid w:val="00327F4A"/>
    <w:rsid w:val="00331037"/>
    <w:rsid w:val="00335169"/>
    <w:rsid w:val="00336FBF"/>
    <w:rsid w:val="0034182D"/>
    <w:rsid w:val="0034225A"/>
    <w:rsid w:val="00342D45"/>
    <w:rsid w:val="003467E7"/>
    <w:rsid w:val="00346F3D"/>
    <w:rsid w:val="00356D35"/>
    <w:rsid w:val="00360A20"/>
    <w:rsid w:val="00360C14"/>
    <w:rsid w:val="003634C5"/>
    <w:rsid w:val="00366AE0"/>
    <w:rsid w:val="00367DF8"/>
    <w:rsid w:val="00371236"/>
    <w:rsid w:val="00372D5D"/>
    <w:rsid w:val="00372E14"/>
    <w:rsid w:val="00372F47"/>
    <w:rsid w:val="003765B5"/>
    <w:rsid w:val="00376B9A"/>
    <w:rsid w:val="00377431"/>
    <w:rsid w:val="00380BCE"/>
    <w:rsid w:val="0038274B"/>
    <w:rsid w:val="003835E3"/>
    <w:rsid w:val="003836CC"/>
    <w:rsid w:val="00383B12"/>
    <w:rsid w:val="00383B27"/>
    <w:rsid w:val="00385F0E"/>
    <w:rsid w:val="003861F4"/>
    <w:rsid w:val="00386F33"/>
    <w:rsid w:val="0039145C"/>
    <w:rsid w:val="00392266"/>
    <w:rsid w:val="003937F9"/>
    <w:rsid w:val="0039428C"/>
    <w:rsid w:val="003967A3"/>
    <w:rsid w:val="003A0B31"/>
    <w:rsid w:val="003A262F"/>
    <w:rsid w:val="003A4ED8"/>
    <w:rsid w:val="003A745F"/>
    <w:rsid w:val="003B0ED6"/>
    <w:rsid w:val="003B1C1B"/>
    <w:rsid w:val="003B4E65"/>
    <w:rsid w:val="003B6A35"/>
    <w:rsid w:val="003C0FF9"/>
    <w:rsid w:val="003C1A1C"/>
    <w:rsid w:val="003C2AE6"/>
    <w:rsid w:val="003E1904"/>
    <w:rsid w:val="003E3CA3"/>
    <w:rsid w:val="003E53EB"/>
    <w:rsid w:val="003E7238"/>
    <w:rsid w:val="003F18D5"/>
    <w:rsid w:val="003F26C9"/>
    <w:rsid w:val="003F2F5A"/>
    <w:rsid w:val="003F37E4"/>
    <w:rsid w:val="003F76E6"/>
    <w:rsid w:val="00402F28"/>
    <w:rsid w:val="00403743"/>
    <w:rsid w:val="00404B60"/>
    <w:rsid w:val="00407C90"/>
    <w:rsid w:val="00410AB7"/>
    <w:rsid w:val="00414E32"/>
    <w:rsid w:val="0042305C"/>
    <w:rsid w:val="00424DA3"/>
    <w:rsid w:val="00425354"/>
    <w:rsid w:val="00425A48"/>
    <w:rsid w:val="00426BAD"/>
    <w:rsid w:val="004304B4"/>
    <w:rsid w:val="00434010"/>
    <w:rsid w:val="004342E7"/>
    <w:rsid w:val="00436B70"/>
    <w:rsid w:val="00440682"/>
    <w:rsid w:val="00441643"/>
    <w:rsid w:val="004434B9"/>
    <w:rsid w:val="00444880"/>
    <w:rsid w:val="00444ABA"/>
    <w:rsid w:val="0045001A"/>
    <w:rsid w:val="00454439"/>
    <w:rsid w:val="0045677B"/>
    <w:rsid w:val="00465BB0"/>
    <w:rsid w:val="00472AD5"/>
    <w:rsid w:val="00473457"/>
    <w:rsid w:val="00473C95"/>
    <w:rsid w:val="00474D58"/>
    <w:rsid w:val="004804D7"/>
    <w:rsid w:val="00480777"/>
    <w:rsid w:val="00481C62"/>
    <w:rsid w:val="004845BF"/>
    <w:rsid w:val="00484E01"/>
    <w:rsid w:val="00485FBD"/>
    <w:rsid w:val="00486E0F"/>
    <w:rsid w:val="004907FD"/>
    <w:rsid w:val="00490840"/>
    <w:rsid w:val="00490CD0"/>
    <w:rsid w:val="004930EB"/>
    <w:rsid w:val="004942A9"/>
    <w:rsid w:val="0049597B"/>
    <w:rsid w:val="00496455"/>
    <w:rsid w:val="004971E1"/>
    <w:rsid w:val="004A0799"/>
    <w:rsid w:val="004A0D9F"/>
    <w:rsid w:val="004A1175"/>
    <w:rsid w:val="004A1A6A"/>
    <w:rsid w:val="004A4340"/>
    <w:rsid w:val="004A6367"/>
    <w:rsid w:val="004A7ECB"/>
    <w:rsid w:val="004B0A3B"/>
    <w:rsid w:val="004B38B1"/>
    <w:rsid w:val="004B3BB4"/>
    <w:rsid w:val="004B4356"/>
    <w:rsid w:val="004B4E28"/>
    <w:rsid w:val="004C3DEC"/>
    <w:rsid w:val="004C7291"/>
    <w:rsid w:val="004D1E2D"/>
    <w:rsid w:val="004D4067"/>
    <w:rsid w:val="004D53B5"/>
    <w:rsid w:val="004D592F"/>
    <w:rsid w:val="004D5F53"/>
    <w:rsid w:val="004E0A52"/>
    <w:rsid w:val="004E0F6F"/>
    <w:rsid w:val="004E30F2"/>
    <w:rsid w:val="004E559A"/>
    <w:rsid w:val="004E737D"/>
    <w:rsid w:val="004F0671"/>
    <w:rsid w:val="004F2735"/>
    <w:rsid w:val="004F3A88"/>
    <w:rsid w:val="004F551C"/>
    <w:rsid w:val="004F57A4"/>
    <w:rsid w:val="004F684F"/>
    <w:rsid w:val="004F7D75"/>
    <w:rsid w:val="0050161C"/>
    <w:rsid w:val="00503A0F"/>
    <w:rsid w:val="00503F1E"/>
    <w:rsid w:val="005057B8"/>
    <w:rsid w:val="00505859"/>
    <w:rsid w:val="0050653F"/>
    <w:rsid w:val="00506589"/>
    <w:rsid w:val="005078AD"/>
    <w:rsid w:val="0051129F"/>
    <w:rsid w:val="005146F7"/>
    <w:rsid w:val="00515B8F"/>
    <w:rsid w:val="00515BD8"/>
    <w:rsid w:val="0051726B"/>
    <w:rsid w:val="00522670"/>
    <w:rsid w:val="00525285"/>
    <w:rsid w:val="005259B6"/>
    <w:rsid w:val="00527CAB"/>
    <w:rsid w:val="0053462C"/>
    <w:rsid w:val="00534854"/>
    <w:rsid w:val="00535023"/>
    <w:rsid w:val="00536BA7"/>
    <w:rsid w:val="0054616B"/>
    <w:rsid w:val="00550399"/>
    <w:rsid w:val="00551579"/>
    <w:rsid w:val="0055291B"/>
    <w:rsid w:val="00552CBF"/>
    <w:rsid w:val="005536A9"/>
    <w:rsid w:val="00555C45"/>
    <w:rsid w:val="00555F52"/>
    <w:rsid w:val="00556111"/>
    <w:rsid w:val="0055738C"/>
    <w:rsid w:val="00560036"/>
    <w:rsid w:val="00564E9B"/>
    <w:rsid w:val="0056530E"/>
    <w:rsid w:val="00566B8B"/>
    <w:rsid w:val="00566D5D"/>
    <w:rsid w:val="00566DDE"/>
    <w:rsid w:val="00570B21"/>
    <w:rsid w:val="00572015"/>
    <w:rsid w:val="00572D63"/>
    <w:rsid w:val="00576635"/>
    <w:rsid w:val="00576A66"/>
    <w:rsid w:val="005775D7"/>
    <w:rsid w:val="00577CA2"/>
    <w:rsid w:val="005861FA"/>
    <w:rsid w:val="00586A96"/>
    <w:rsid w:val="0058731A"/>
    <w:rsid w:val="00591A37"/>
    <w:rsid w:val="00592B41"/>
    <w:rsid w:val="00596CFD"/>
    <w:rsid w:val="00597A90"/>
    <w:rsid w:val="00597E4E"/>
    <w:rsid w:val="005A0A89"/>
    <w:rsid w:val="005A267C"/>
    <w:rsid w:val="005A28A5"/>
    <w:rsid w:val="005A4E93"/>
    <w:rsid w:val="005A536B"/>
    <w:rsid w:val="005A5F7A"/>
    <w:rsid w:val="005A7276"/>
    <w:rsid w:val="005A7A55"/>
    <w:rsid w:val="005A7C26"/>
    <w:rsid w:val="005B0779"/>
    <w:rsid w:val="005B3FD0"/>
    <w:rsid w:val="005B41E7"/>
    <w:rsid w:val="005B49A0"/>
    <w:rsid w:val="005B7E99"/>
    <w:rsid w:val="005C1799"/>
    <w:rsid w:val="005C2BA0"/>
    <w:rsid w:val="005C2E03"/>
    <w:rsid w:val="005C5371"/>
    <w:rsid w:val="005C5418"/>
    <w:rsid w:val="005C691A"/>
    <w:rsid w:val="005C6F4C"/>
    <w:rsid w:val="005C728A"/>
    <w:rsid w:val="005C7F1A"/>
    <w:rsid w:val="005D1DE1"/>
    <w:rsid w:val="005D251B"/>
    <w:rsid w:val="005D6B0F"/>
    <w:rsid w:val="005D732F"/>
    <w:rsid w:val="005D776C"/>
    <w:rsid w:val="005D7CB7"/>
    <w:rsid w:val="005E0763"/>
    <w:rsid w:val="005E16C7"/>
    <w:rsid w:val="005E1B15"/>
    <w:rsid w:val="005E592A"/>
    <w:rsid w:val="005E5B32"/>
    <w:rsid w:val="005E5C5B"/>
    <w:rsid w:val="005E799E"/>
    <w:rsid w:val="005E7B70"/>
    <w:rsid w:val="005F02F0"/>
    <w:rsid w:val="005F0CAE"/>
    <w:rsid w:val="005F2464"/>
    <w:rsid w:val="005F6B40"/>
    <w:rsid w:val="005F720C"/>
    <w:rsid w:val="005F722A"/>
    <w:rsid w:val="00600C01"/>
    <w:rsid w:val="00600F3E"/>
    <w:rsid w:val="006018EC"/>
    <w:rsid w:val="0060474A"/>
    <w:rsid w:val="00606FA4"/>
    <w:rsid w:val="00607F38"/>
    <w:rsid w:val="00611B84"/>
    <w:rsid w:val="00612C04"/>
    <w:rsid w:val="00614749"/>
    <w:rsid w:val="00617E1B"/>
    <w:rsid w:val="00621D8F"/>
    <w:rsid w:val="00624A17"/>
    <w:rsid w:val="00626DD8"/>
    <w:rsid w:val="00627EC2"/>
    <w:rsid w:val="006327B4"/>
    <w:rsid w:val="00633953"/>
    <w:rsid w:val="00636120"/>
    <w:rsid w:val="00637B4F"/>
    <w:rsid w:val="006412E6"/>
    <w:rsid w:val="0064242C"/>
    <w:rsid w:val="00643661"/>
    <w:rsid w:val="00643AC9"/>
    <w:rsid w:val="0064616F"/>
    <w:rsid w:val="006471BB"/>
    <w:rsid w:val="006502C1"/>
    <w:rsid w:val="00652FF5"/>
    <w:rsid w:val="00653004"/>
    <w:rsid w:val="0066068B"/>
    <w:rsid w:val="006609F8"/>
    <w:rsid w:val="00661FAB"/>
    <w:rsid w:val="00664AB7"/>
    <w:rsid w:val="0066648B"/>
    <w:rsid w:val="00667C8A"/>
    <w:rsid w:val="00667FD9"/>
    <w:rsid w:val="00672620"/>
    <w:rsid w:val="006727EB"/>
    <w:rsid w:val="006729AF"/>
    <w:rsid w:val="00674663"/>
    <w:rsid w:val="00677A29"/>
    <w:rsid w:val="00680134"/>
    <w:rsid w:val="00680744"/>
    <w:rsid w:val="006810FB"/>
    <w:rsid w:val="00681248"/>
    <w:rsid w:val="0068417B"/>
    <w:rsid w:val="0068430A"/>
    <w:rsid w:val="00684BF0"/>
    <w:rsid w:val="00687642"/>
    <w:rsid w:val="006902B0"/>
    <w:rsid w:val="006903F3"/>
    <w:rsid w:val="00692E39"/>
    <w:rsid w:val="00693A14"/>
    <w:rsid w:val="00693D18"/>
    <w:rsid w:val="006945FD"/>
    <w:rsid w:val="00694AD5"/>
    <w:rsid w:val="00695386"/>
    <w:rsid w:val="00696CF6"/>
    <w:rsid w:val="006A0DAA"/>
    <w:rsid w:val="006A14F0"/>
    <w:rsid w:val="006A3C00"/>
    <w:rsid w:val="006A3CAF"/>
    <w:rsid w:val="006A7104"/>
    <w:rsid w:val="006A7AE0"/>
    <w:rsid w:val="006B1A51"/>
    <w:rsid w:val="006B1D11"/>
    <w:rsid w:val="006B22A6"/>
    <w:rsid w:val="006B7188"/>
    <w:rsid w:val="006B782C"/>
    <w:rsid w:val="006C2DA7"/>
    <w:rsid w:val="006C4F2D"/>
    <w:rsid w:val="006C5D5E"/>
    <w:rsid w:val="006D0CF8"/>
    <w:rsid w:val="006D259F"/>
    <w:rsid w:val="006D2F5B"/>
    <w:rsid w:val="006D3D00"/>
    <w:rsid w:val="006D5FF2"/>
    <w:rsid w:val="006D6870"/>
    <w:rsid w:val="006E1713"/>
    <w:rsid w:val="006E2602"/>
    <w:rsid w:val="006E316C"/>
    <w:rsid w:val="006E497F"/>
    <w:rsid w:val="006F078A"/>
    <w:rsid w:val="006F222E"/>
    <w:rsid w:val="006F491C"/>
    <w:rsid w:val="006F72C3"/>
    <w:rsid w:val="007017E6"/>
    <w:rsid w:val="0070196C"/>
    <w:rsid w:val="00702664"/>
    <w:rsid w:val="007036F4"/>
    <w:rsid w:val="0070414D"/>
    <w:rsid w:val="007046C1"/>
    <w:rsid w:val="0070655C"/>
    <w:rsid w:val="0071544E"/>
    <w:rsid w:val="0072170E"/>
    <w:rsid w:val="00725612"/>
    <w:rsid w:val="007259F8"/>
    <w:rsid w:val="00725DD1"/>
    <w:rsid w:val="00725E90"/>
    <w:rsid w:val="00726A9A"/>
    <w:rsid w:val="007272E4"/>
    <w:rsid w:val="00730F6D"/>
    <w:rsid w:val="007316E8"/>
    <w:rsid w:val="0073175D"/>
    <w:rsid w:val="0073261B"/>
    <w:rsid w:val="0073411D"/>
    <w:rsid w:val="0073457D"/>
    <w:rsid w:val="00734A61"/>
    <w:rsid w:val="00741957"/>
    <w:rsid w:val="00750C89"/>
    <w:rsid w:val="0075294F"/>
    <w:rsid w:val="007529EB"/>
    <w:rsid w:val="0075423C"/>
    <w:rsid w:val="00754710"/>
    <w:rsid w:val="007552FF"/>
    <w:rsid w:val="00756B16"/>
    <w:rsid w:val="00760728"/>
    <w:rsid w:val="0076153A"/>
    <w:rsid w:val="0076499A"/>
    <w:rsid w:val="00765042"/>
    <w:rsid w:val="007677FD"/>
    <w:rsid w:val="0077100E"/>
    <w:rsid w:val="00773578"/>
    <w:rsid w:val="00775BBD"/>
    <w:rsid w:val="00777637"/>
    <w:rsid w:val="0077792A"/>
    <w:rsid w:val="00780704"/>
    <w:rsid w:val="0078335D"/>
    <w:rsid w:val="00784D27"/>
    <w:rsid w:val="007859C1"/>
    <w:rsid w:val="0078783C"/>
    <w:rsid w:val="00795362"/>
    <w:rsid w:val="00796B82"/>
    <w:rsid w:val="00797835"/>
    <w:rsid w:val="007A2F80"/>
    <w:rsid w:val="007A51AB"/>
    <w:rsid w:val="007A789F"/>
    <w:rsid w:val="007B095B"/>
    <w:rsid w:val="007B0CE7"/>
    <w:rsid w:val="007B4CD3"/>
    <w:rsid w:val="007B5025"/>
    <w:rsid w:val="007B6752"/>
    <w:rsid w:val="007B6A98"/>
    <w:rsid w:val="007C4C2C"/>
    <w:rsid w:val="007C4DD0"/>
    <w:rsid w:val="007C6BA8"/>
    <w:rsid w:val="007D0123"/>
    <w:rsid w:val="007D1539"/>
    <w:rsid w:val="007D4735"/>
    <w:rsid w:val="007D47F3"/>
    <w:rsid w:val="007D556D"/>
    <w:rsid w:val="007D7BFE"/>
    <w:rsid w:val="007E13B5"/>
    <w:rsid w:val="007E14A2"/>
    <w:rsid w:val="007E7DE8"/>
    <w:rsid w:val="007E7EA8"/>
    <w:rsid w:val="007F1EED"/>
    <w:rsid w:val="007F4B3E"/>
    <w:rsid w:val="007F6D7C"/>
    <w:rsid w:val="008010D7"/>
    <w:rsid w:val="00805559"/>
    <w:rsid w:val="00813424"/>
    <w:rsid w:val="00815AF7"/>
    <w:rsid w:val="00816B77"/>
    <w:rsid w:val="0082491C"/>
    <w:rsid w:val="00824F98"/>
    <w:rsid w:val="00824FE3"/>
    <w:rsid w:val="00826728"/>
    <w:rsid w:val="0082716D"/>
    <w:rsid w:val="00827359"/>
    <w:rsid w:val="008279EA"/>
    <w:rsid w:val="00832EB9"/>
    <w:rsid w:val="00834B1B"/>
    <w:rsid w:val="00835D3A"/>
    <w:rsid w:val="0083651E"/>
    <w:rsid w:val="008373DE"/>
    <w:rsid w:val="00837684"/>
    <w:rsid w:val="0084030C"/>
    <w:rsid w:val="0084100A"/>
    <w:rsid w:val="0084380F"/>
    <w:rsid w:val="0084451B"/>
    <w:rsid w:val="00844723"/>
    <w:rsid w:val="00844981"/>
    <w:rsid w:val="00845DB8"/>
    <w:rsid w:val="008509EB"/>
    <w:rsid w:val="008510D2"/>
    <w:rsid w:val="008511CB"/>
    <w:rsid w:val="00851E27"/>
    <w:rsid w:val="008524A6"/>
    <w:rsid w:val="008539B4"/>
    <w:rsid w:val="008560E5"/>
    <w:rsid w:val="00856E07"/>
    <w:rsid w:val="00860A50"/>
    <w:rsid w:val="00862E7D"/>
    <w:rsid w:val="008643B8"/>
    <w:rsid w:val="00867B4C"/>
    <w:rsid w:val="008711D3"/>
    <w:rsid w:val="008749ED"/>
    <w:rsid w:val="00874DAA"/>
    <w:rsid w:val="0088019E"/>
    <w:rsid w:val="00882B7C"/>
    <w:rsid w:val="008839EC"/>
    <w:rsid w:val="00884723"/>
    <w:rsid w:val="008867A1"/>
    <w:rsid w:val="00887187"/>
    <w:rsid w:val="008911E3"/>
    <w:rsid w:val="008934A4"/>
    <w:rsid w:val="008961C5"/>
    <w:rsid w:val="00896357"/>
    <w:rsid w:val="00896FBA"/>
    <w:rsid w:val="008A0D09"/>
    <w:rsid w:val="008A1682"/>
    <w:rsid w:val="008B1AA7"/>
    <w:rsid w:val="008B58E5"/>
    <w:rsid w:val="008B592C"/>
    <w:rsid w:val="008B7E9A"/>
    <w:rsid w:val="008B7F67"/>
    <w:rsid w:val="008C1A37"/>
    <w:rsid w:val="008C2228"/>
    <w:rsid w:val="008C24FA"/>
    <w:rsid w:val="008C2825"/>
    <w:rsid w:val="008C39B1"/>
    <w:rsid w:val="008C4235"/>
    <w:rsid w:val="008C4755"/>
    <w:rsid w:val="008C766F"/>
    <w:rsid w:val="008C7C60"/>
    <w:rsid w:val="008D0603"/>
    <w:rsid w:val="008D2CA0"/>
    <w:rsid w:val="008D4445"/>
    <w:rsid w:val="008D4E1A"/>
    <w:rsid w:val="008D60C5"/>
    <w:rsid w:val="008D6730"/>
    <w:rsid w:val="008E0500"/>
    <w:rsid w:val="008E725E"/>
    <w:rsid w:val="008E74CC"/>
    <w:rsid w:val="008F34DC"/>
    <w:rsid w:val="008F3D7F"/>
    <w:rsid w:val="008F3FF9"/>
    <w:rsid w:val="008F52C3"/>
    <w:rsid w:val="008F58B7"/>
    <w:rsid w:val="008F5FDE"/>
    <w:rsid w:val="008F64FE"/>
    <w:rsid w:val="008F7053"/>
    <w:rsid w:val="008F72F6"/>
    <w:rsid w:val="00901BE1"/>
    <w:rsid w:val="00904411"/>
    <w:rsid w:val="00904540"/>
    <w:rsid w:val="00904E86"/>
    <w:rsid w:val="0090539B"/>
    <w:rsid w:val="00905570"/>
    <w:rsid w:val="00905E25"/>
    <w:rsid w:val="009068ED"/>
    <w:rsid w:val="00911235"/>
    <w:rsid w:val="00911565"/>
    <w:rsid w:val="009120AF"/>
    <w:rsid w:val="00914EC3"/>
    <w:rsid w:val="009157FB"/>
    <w:rsid w:val="00916214"/>
    <w:rsid w:val="00916C1B"/>
    <w:rsid w:val="00916EC2"/>
    <w:rsid w:val="009177AC"/>
    <w:rsid w:val="00917B07"/>
    <w:rsid w:val="00917C60"/>
    <w:rsid w:val="00920451"/>
    <w:rsid w:val="00921520"/>
    <w:rsid w:val="009223DB"/>
    <w:rsid w:val="00922767"/>
    <w:rsid w:val="00924353"/>
    <w:rsid w:val="00925CD2"/>
    <w:rsid w:val="009261DF"/>
    <w:rsid w:val="00927849"/>
    <w:rsid w:val="00927ADF"/>
    <w:rsid w:val="009321C5"/>
    <w:rsid w:val="009327A1"/>
    <w:rsid w:val="00932A67"/>
    <w:rsid w:val="00932B43"/>
    <w:rsid w:val="00932ED9"/>
    <w:rsid w:val="00934A3B"/>
    <w:rsid w:val="00935309"/>
    <w:rsid w:val="009360A1"/>
    <w:rsid w:val="009360AE"/>
    <w:rsid w:val="009369F7"/>
    <w:rsid w:val="00940CA3"/>
    <w:rsid w:val="009415C8"/>
    <w:rsid w:val="00942EF8"/>
    <w:rsid w:val="00943176"/>
    <w:rsid w:val="0094454C"/>
    <w:rsid w:val="00945D6B"/>
    <w:rsid w:val="00947DC6"/>
    <w:rsid w:val="00947DD5"/>
    <w:rsid w:val="00950493"/>
    <w:rsid w:val="009532FA"/>
    <w:rsid w:val="00953420"/>
    <w:rsid w:val="009546BE"/>
    <w:rsid w:val="00954DD4"/>
    <w:rsid w:val="00955B43"/>
    <w:rsid w:val="0095743A"/>
    <w:rsid w:val="00960F72"/>
    <w:rsid w:val="0096302A"/>
    <w:rsid w:val="00967FC0"/>
    <w:rsid w:val="00970AD1"/>
    <w:rsid w:val="00971F65"/>
    <w:rsid w:val="0097242E"/>
    <w:rsid w:val="00973C75"/>
    <w:rsid w:val="00975DAA"/>
    <w:rsid w:val="0098293C"/>
    <w:rsid w:val="00982C00"/>
    <w:rsid w:val="009836E9"/>
    <w:rsid w:val="00985BA9"/>
    <w:rsid w:val="00991E81"/>
    <w:rsid w:val="00992146"/>
    <w:rsid w:val="00992519"/>
    <w:rsid w:val="00992A86"/>
    <w:rsid w:val="00992DEE"/>
    <w:rsid w:val="009936AB"/>
    <w:rsid w:val="009939A7"/>
    <w:rsid w:val="00995786"/>
    <w:rsid w:val="009A1833"/>
    <w:rsid w:val="009A2817"/>
    <w:rsid w:val="009A3717"/>
    <w:rsid w:val="009A51DE"/>
    <w:rsid w:val="009A5D30"/>
    <w:rsid w:val="009B0488"/>
    <w:rsid w:val="009B0CB7"/>
    <w:rsid w:val="009B1F2C"/>
    <w:rsid w:val="009B20E2"/>
    <w:rsid w:val="009B227C"/>
    <w:rsid w:val="009B4D1E"/>
    <w:rsid w:val="009B7378"/>
    <w:rsid w:val="009C054F"/>
    <w:rsid w:val="009C363F"/>
    <w:rsid w:val="009C40AD"/>
    <w:rsid w:val="009C57C0"/>
    <w:rsid w:val="009D011E"/>
    <w:rsid w:val="009D0716"/>
    <w:rsid w:val="009D0780"/>
    <w:rsid w:val="009D0EAD"/>
    <w:rsid w:val="009D34C3"/>
    <w:rsid w:val="009D4877"/>
    <w:rsid w:val="009D4F8B"/>
    <w:rsid w:val="009D5175"/>
    <w:rsid w:val="009D690B"/>
    <w:rsid w:val="009D7B7E"/>
    <w:rsid w:val="009E0032"/>
    <w:rsid w:val="009E2E6B"/>
    <w:rsid w:val="009E4BBD"/>
    <w:rsid w:val="009E5093"/>
    <w:rsid w:val="009E6A6F"/>
    <w:rsid w:val="009E7712"/>
    <w:rsid w:val="009F0412"/>
    <w:rsid w:val="009F09EB"/>
    <w:rsid w:val="009F1D08"/>
    <w:rsid w:val="009F324F"/>
    <w:rsid w:val="009F3846"/>
    <w:rsid w:val="009F3EE0"/>
    <w:rsid w:val="009F4BE6"/>
    <w:rsid w:val="009F5B0E"/>
    <w:rsid w:val="009F6288"/>
    <w:rsid w:val="009F717D"/>
    <w:rsid w:val="009F7229"/>
    <w:rsid w:val="009F734D"/>
    <w:rsid w:val="00A011ED"/>
    <w:rsid w:val="00A02798"/>
    <w:rsid w:val="00A02B95"/>
    <w:rsid w:val="00A02C8C"/>
    <w:rsid w:val="00A03BDD"/>
    <w:rsid w:val="00A04257"/>
    <w:rsid w:val="00A0555D"/>
    <w:rsid w:val="00A0559D"/>
    <w:rsid w:val="00A061DF"/>
    <w:rsid w:val="00A06ED1"/>
    <w:rsid w:val="00A1085C"/>
    <w:rsid w:val="00A10CBE"/>
    <w:rsid w:val="00A1321B"/>
    <w:rsid w:val="00A151C5"/>
    <w:rsid w:val="00A166FD"/>
    <w:rsid w:val="00A2446F"/>
    <w:rsid w:val="00A2480B"/>
    <w:rsid w:val="00A24B36"/>
    <w:rsid w:val="00A24DEE"/>
    <w:rsid w:val="00A25738"/>
    <w:rsid w:val="00A3355D"/>
    <w:rsid w:val="00A35821"/>
    <w:rsid w:val="00A40559"/>
    <w:rsid w:val="00A45610"/>
    <w:rsid w:val="00A50AEE"/>
    <w:rsid w:val="00A51079"/>
    <w:rsid w:val="00A5563D"/>
    <w:rsid w:val="00A55F3F"/>
    <w:rsid w:val="00A56AC6"/>
    <w:rsid w:val="00A57455"/>
    <w:rsid w:val="00A6114F"/>
    <w:rsid w:val="00A636C2"/>
    <w:rsid w:val="00A650D5"/>
    <w:rsid w:val="00A7084F"/>
    <w:rsid w:val="00A715AB"/>
    <w:rsid w:val="00A72B66"/>
    <w:rsid w:val="00A72DE0"/>
    <w:rsid w:val="00A7561E"/>
    <w:rsid w:val="00A81CE8"/>
    <w:rsid w:val="00A85BFB"/>
    <w:rsid w:val="00A9096E"/>
    <w:rsid w:val="00A912E8"/>
    <w:rsid w:val="00A915FB"/>
    <w:rsid w:val="00A9175F"/>
    <w:rsid w:val="00A91ADE"/>
    <w:rsid w:val="00A92332"/>
    <w:rsid w:val="00A97980"/>
    <w:rsid w:val="00AA26A7"/>
    <w:rsid w:val="00AA3B32"/>
    <w:rsid w:val="00AA4980"/>
    <w:rsid w:val="00AA51D9"/>
    <w:rsid w:val="00AA5EC7"/>
    <w:rsid w:val="00AA7E52"/>
    <w:rsid w:val="00AB1F12"/>
    <w:rsid w:val="00AB4DB7"/>
    <w:rsid w:val="00AB5D96"/>
    <w:rsid w:val="00AC1C3E"/>
    <w:rsid w:val="00AC4416"/>
    <w:rsid w:val="00AC5CD6"/>
    <w:rsid w:val="00AC7EB4"/>
    <w:rsid w:val="00AD1AAA"/>
    <w:rsid w:val="00AD3023"/>
    <w:rsid w:val="00AD36B9"/>
    <w:rsid w:val="00AD4228"/>
    <w:rsid w:val="00AD4436"/>
    <w:rsid w:val="00AD4CAB"/>
    <w:rsid w:val="00AD54F1"/>
    <w:rsid w:val="00AD7484"/>
    <w:rsid w:val="00AD7F90"/>
    <w:rsid w:val="00AE04F1"/>
    <w:rsid w:val="00AE422D"/>
    <w:rsid w:val="00AE4B4D"/>
    <w:rsid w:val="00AF0E94"/>
    <w:rsid w:val="00B00640"/>
    <w:rsid w:val="00B01512"/>
    <w:rsid w:val="00B0163C"/>
    <w:rsid w:val="00B03979"/>
    <w:rsid w:val="00B05C0D"/>
    <w:rsid w:val="00B060AD"/>
    <w:rsid w:val="00B07680"/>
    <w:rsid w:val="00B07961"/>
    <w:rsid w:val="00B1082A"/>
    <w:rsid w:val="00B124F5"/>
    <w:rsid w:val="00B13508"/>
    <w:rsid w:val="00B13DF1"/>
    <w:rsid w:val="00B140DA"/>
    <w:rsid w:val="00B22D3A"/>
    <w:rsid w:val="00B23A69"/>
    <w:rsid w:val="00B2405C"/>
    <w:rsid w:val="00B26E4D"/>
    <w:rsid w:val="00B302A0"/>
    <w:rsid w:val="00B30BC4"/>
    <w:rsid w:val="00B32476"/>
    <w:rsid w:val="00B362F4"/>
    <w:rsid w:val="00B36B15"/>
    <w:rsid w:val="00B40203"/>
    <w:rsid w:val="00B407F4"/>
    <w:rsid w:val="00B4131E"/>
    <w:rsid w:val="00B436DF"/>
    <w:rsid w:val="00B43D78"/>
    <w:rsid w:val="00B4414D"/>
    <w:rsid w:val="00B45EAF"/>
    <w:rsid w:val="00B46C88"/>
    <w:rsid w:val="00B475B4"/>
    <w:rsid w:val="00B537DE"/>
    <w:rsid w:val="00B54958"/>
    <w:rsid w:val="00B5731B"/>
    <w:rsid w:val="00B57329"/>
    <w:rsid w:val="00B6250F"/>
    <w:rsid w:val="00B65588"/>
    <w:rsid w:val="00B66076"/>
    <w:rsid w:val="00B66561"/>
    <w:rsid w:val="00B72199"/>
    <w:rsid w:val="00B72EDC"/>
    <w:rsid w:val="00B7515A"/>
    <w:rsid w:val="00B8004B"/>
    <w:rsid w:val="00B83BCB"/>
    <w:rsid w:val="00B85091"/>
    <w:rsid w:val="00B91492"/>
    <w:rsid w:val="00B92109"/>
    <w:rsid w:val="00B95100"/>
    <w:rsid w:val="00B96FD9"/>
    <w:rsid w:val="00B97E95"/>
    <w:rsid w:val="00BA05BE"/>
    <w:rsid w:val="00BA519E"/>
    <w:rsid w:val="00BB0AF4"/>
    <w:rsid w:val="00BB2090"/>
    <w:rsid w:val="00BB21CF"/>
    <w:rsid w:val="00BB30BC"/>
    <w:rsid w:val="00BB358A"/>
    <w:rsid w:val="00BB4F32"/>
    <w:rsid w:val="00BB6353"/>
    <w:rsid w:val="00BC0F4F"/>
    <w:rsid w:val="00BC238D"/>
    <w:rsid w:val="00BC2B00"/>
    <w:rsid w:val="00BC2F5C"/>
    <w:rsid w:val="00BC33F3"/>
    <w:rsid w:val="00BC5F7F"/>
    <w:rsid w:val="00BC6410"/>
    <w:rsid w:val="00BC7829"/>
    <w:rsid w:val="00BC7F82"/>
    <w:rsid w:val="00BD11C2"/>
    <w:rsid w:val="00BD127D"/>
    <w:rsid w:val="00BD7A92"/>
    <w:rsid w:val="00BE02CF"/>
    <w:rsid w:val="00BE0ECF"/>
    <w:rsid w:val="00BE1630"/>
    <w:rsid w:val="00BE2DC4"/>
    <w:rsid w:val="00BE32FD"/>
    <w:rsid w:val="00BE4783"/>
    <w:rsid w:val="00BE72F5"/>
    <w:rsid w:val="00BF0AED"/>
    <w:rsid w:val="00BF7581"/>
    <w:rsid w:val="00C00EB8"/>
    <w:rsid w:val="00C02DAA"/>
    <w:rsid w:val="00C035DC"/>
    <w:rsid w:val="00C110E3"/>
    <w:rsid w:val="00C11222"/>
    <w:rsid w:val="00C11405"/>
    <w:rsid w:val="00C12487"/>
    <w:rsid w:val="00C14396"/>
    <w:rsid w:val="00C149F3"/>
    <w:rsid w:val="00C17D51"/>
    <w:rsid w:val="00C2128C"/>
    <w:rsid w:val="00C22EEB"/>
    <w:rsid w:val="00C25067"/>
    <w:rsid w:val="00C3489D"/>
    <w:rsid w:val="00C37CCF"/>
    <w:rsid w:val="00C4008F"/>
    <w:rsid w:val="00C411EF"/>
    <w:rsid w:val="00C4136E"/>
    <w:rsid w:val="00C43C54"/>
    <w:rsid w:val="00C44417"/>
    <w:rsid w:val="00C47C0F"/>
    <w:rsid w:val="00C47DEE"/>
    <w:rsid w:val="00C517BF"/>
    <w:rsid w:val="00C5189C"/>
    <w:rsid w:val="00C519A7"/>
    <w:rsid w:val="00C57BE1"/>
    <w:rsid w:val="00C57F3D"/>
    <w:rsid w:val="00C60FF5"/>
    <w:rsid w:val="00C61172"/>
    <w:rsid w:val="00C62B1B"/>
    <w:rsid w:val="00C62C9E"/>
    <w:rsid w:val="00C62F86"/>
    <w:rsid w:val="00C6497B"/>
    <w:rsid w:val="00C6509F"/>
    <w:rsid w:val="00C668B1"/>
    <w:rsid w:val="00C67C7E"/>
    <w:rsid w:val="00C7082A"/>
    <w:rsid w:val="00C803CE"/>
    <w:rsid w:val="00C8202A"/>
    <w:rsid w:val="00C83644"/>
    <w:rsid w:val="00C83E9D"/>
    <w:rsid w:val="00C86188"/>
    <w:rsid w:val="00C918EB"/>
    <w:rsid w:val="00C93C1F"/>
    <w:rsid w:val="00C94261"/>
    <w:rsid w:val="00C9454E"/>
    <w:rsid w:val="00C9633C"/>
    <w:rsid w:val="00CA196C"/>
    <w:rsid w:val="00CA1CA8"/>
    <w:rsid w:val="00CA2563"/>
    <w:rsid w:val="00CA51C5"/>
    <w:rsid w:val="00CA721D"/>
    <w:rsid w:val="00CB25CC"/>
    <w:rsid w:val="00CB7825"/>
    <w:rsid w:val="00CC09BB"/>
    <w:rsid w:val="00CC1477"/>
    <w:rsid w:val="00CC2B20"/>
    <w:rsid w:val="00CC315F"/>
    <w:rsid w:val="00CC595E"/>
    <w:rsid w:val="00CC7295"/>
    <w:rsid w:val="00CC75A3"/>
    <w:rsid w:val="00CD2039"/>
    <w:rsid w:val="00CD2410"/>
    <w:rsid w:val="00CD2DB8"/>
    <w:rsid w:val="00CD4A34"/>
    <w:rsid w:val="00CD5016"/>
    <w:rsid w:val="00CD5811"/>
    <w:rsid w:val="00CD61C2"/>
    <w:rsid w:val="00CD625E"/>
    <w:rsid w:val="00CD70D7"/>
    <w:rsid w:val="00CD7D15"/>
    <w:rsid w:val="00CE389F"/>
    <w:rsid w:val="00CE4532"/>
    <w:rsid w:val="00CE4F00"/>
    <w:rsid w:val="00CF4667"/>
    <w:rsid w:val="00CF5001"/>
    <w:rsid w:val="00CF5189"/>
    <w:rsid w:val="00D00F76"/>
    <w:rsid w:val="00D01CB5"/>
    <w:rsid w:val="00D01FD7"/>
    <w:rsid w:val="00D03AD9"/>
    <w:rsid w:val="00D0419A"/>
    <w:rsid w:val="00D0449C"/>
    <w:rsid w:val="00D07D76"/>
    <w:rsid w:val="00D1184D"/>
    <w:rsid w:val="00D13C42"/>
    <w:rsid w:val="00D152A4"/>
    <w:rsid w:val="00D15544"/>
    <w:rsid w:val="00D1664D"/>
    <w:rsid w:val="00D204B0"/>
    <w:rsid w:val="00D205C0"/>
    <w:rsid w:val="00D20CB1"/>
    <w:rsid w:val="00D22B16"/>
    <w:rsid w:val="00D2360B"/>
    <w:rsid w:val="00D260F9"/>
    <w:rsid w:val="00D26826"/>
    <w:rsid w:val="00D26AA7"/>
    <w:rsid w:val="00D30639"/>
    <w:rsid w:val="00D338B7"/>
    <w:rsid w:val="00D33FEF"/>
    <w:rsid w:val="00D35447"/>
    <w:rsid w:val="00D37D70"/>
    <w:rsid w:val="00D40269"/>
    <w:rsid w:val="00D41153"/>
    <w:rsid w:val="00D41CE6"/>
    <w:rsid w:val="00D42F5D"/>
    <w:rsid w:val="00D4469C"/>
    <w:rsid w:val="00D45480"/>
    <w:rsid w:val="00D45CB2"/>
    <w:rsid w:val="00D47EBA"/>
    <w:rsid w:val="00D50181"/>
    <w:rsid w:val="00D50D0E"/>
    <w:rsid w:val="00D51B2C"/>
    <w:rsid w:val="00D522DA"/>
    <w:rsid w:val="00D53ED5"/>
    <w:rsid w:val="00D54A51"/>
    <w:rsid w:val="00D55D69"/>
    <w:rsid w:val="00D55F5A"/>
    <w:rsid w:val="00D56DCE"/>
    <w:rsid w:val="00D61988"/>
    <w:rsid w:val="00D61AEE"/>
    <w:rsid w:val="00D64985"/>
    <w:rsid w:val="00D65725"/>
    <w:rsid w:val="00D65BCA"/>
    <w:rsid w:val="00D663EC"/>
    <w:rsid w:val="00D67C80"/>
    <w:rsid w:val="00D67C97"/>
    <w:rsid w:val="00D70537"/>
    <w:rsid w:val="00D758A0"/>
    <w:rsid w:val="00D809B0"/>
    <w:rsid w:val="00D82837"/>
    <w:rsid w:val="00D82DDE"/>
    <w:rsid w:val="00D82E9E"/>
    <w:rsid w:val="00D86DE7"/>
    <w:rsid w:val="00D87895"/>
    <w:rsid w:val="00D90AF3"/>
    <w:rsid w:val="00D92DAC"/>
    <w:rsid w:val="00D96726"/>
    <w:rsid w:val="00D96E61"/>
    <w:rsid w:val="00D97002"/>
    <w:rsid w:val="00D9740E"/>
    <w:rsid w:val="00DA0F37"/>
    <w:rsid w:val="00DA1A49"/>
    <w:rsid w:val="00DA442E"/>
    <w:rsid w:val="00DA443D"/>
    <w:rsid w:val="00DA4DCC"/>
    <w:rsid w:val="00DA7C9C"/>
    <w:rsid w:val="00DB0086"/>
    <w:rsid w:val="00DB1977"/>
    <w:rsid w:val="00DB2E1A"/>
    <w:rsid w:val="00DC0622"/>
    <w:rsid w:val="00DC2E2B"/>
    <w:rsid w:val="00DC526F"/>
    <w:rsid w:val="00DC5AE2"/>
    <w:rsid w:val="00DC5B35"/>
    <w:rsid w:val="00DC6660"/>
    <w:rsid w:val="00DD0A76"/>
    <w:rsid w:val="00DD1CEC"/>
    <w:rsid w:val="00DD40D8"/>
    <w:rsid w:val="00DD6AEE"/>
    <w:rsid w:val="00DD7342"/>
    <w:rsid w:val="00DD795D"/>
    <w:rsid w:val="00DE7FAE"/>
    <w:rsid w:val="00DF1EED"/>
    <w:rsid w:val="00DF1FFB"/>
    <w:rsid w:val="00DF31BA"/>
    <w:rsid w:val="00DF47BF"/>
    <w:rsid w:val="00DF6423"/>
    <w:rsid w:val="00E003D2"/>
    <w:rsid w:val="00E0270D"/>
    <w:rsid w:val="00E02EEE"/>
    <w:rsid w:val="00E03306"/>
    <w:rsid w:val="00E03F5B"/>
    <w:rsid w:val="00E04835"/>
    <w:rsid w:val="00E11D64"/>
    <w:rsid w:val="00E130CD"/>
    <w:rsid w:val="00E1450B"/>
    <w:rsid w:val="00E15407"/>
    <w:rsid w:val="00E154CC"/>
    <w:rsid w:val="00E155B1"/>
    <w:rsid w:val="00E15D75"/>
    <w:rsid w:val="00E1652E"/>
    <w:rsid w:val="00E16EE2"/>
    <w:rsid w:val="00E17932"/>
    <w:rsid w:val="00E20ABA"/>
    <w:rsid w:val="00E20DD4"/>
    <w:rsid w:val="00E2156A"/>
    <w:rsid w:val="00E21D8A"/>
    <w:rsid w:val="00E21E10"/>
    <w:rsid w:val="00E22818"/>
    <w:rsid w:val="00E23E75"/>
    <w:rsid w:val="00E26CE3"/>
    <w:rsid w:val="00E316F5"/>
    <w:rsid w:val="00E32A49"/>
    <w:rsid w:val="00E34CA7"/>
    <w:rsid w:val="00E35652"/>
    <w:rsid w:val="00E35D90"/>
    <w:rsid w:val="00E37765"/>
    <w:rsid w:val="00E40353"/>
    <w:rsid w:val="00E42F55"/>
    <w:rsid w:val="00E4313A"/>
    <w:rsid w:val="00E43475"/>
    <w:rsid w:val="00E553DF"/>
    <w:rsid w:val="00E64688"/>
    <w:rsid w:val="00E6741B"/>
    <w:rsid w:val="00E71B80"/>
    <w:rsid w:val="00E733C5"/>
    <w:rsid w:val="00E802CA"/>
    <w:rsid w:val="00E8214A"/>
    <w:rsid w:val="00E82B43"/>
    <w:rsid w:val="00E83D2D"/>
    <w:rsid w:val="00E85EF8"/>
    <w:rsid w:val="00E8612C"/>
    <w:rsid w:val="00E86C02"/>
    <w:rsid w:val="00E87186"/>
    <w:rsid w:val="00E91561"/>
    <w:rsid w:val="00E945C9"/>
    <w:rsid w:val="00E950B4"/>
    <w:rsid w:val="00E96869"/>
    <w:rsid w:val="00EA2C49"/>
    <w:rsid w:val="00EA3417"/>
    <w:rsid w:val="00EA7E5C"/>
    <w:rsid w:val="00EB08E2"/>
    <w:rsid w:val="00EB0A10"/>
    <w:rsid w:val="00EB111D"/>
    <w:rsid w:val="00EB1552"/>
    <w:rsid w:val="00EB40CF"/>
    <w:rsid w:val="00EB581B"/>
    <w:rsid w:val="00EB78BC"/>
    <w:rsid w:val="00EC0D9D"/>
    <w:rsid w:val="00EC12CB"/>
    <w:rsid w:val="00EC5AB2"/>
    <w:rsid w:val="00EC60DA"/>
    <w:rsid w:val="00ED4334"/>
    <w:rsid w:val="00ED44CE"/>
    <w:rsid w:val="00ED5088"/>
    <w:rsid w:val="00ED7F72"/>
    <w:rsid w:val="00EE03CA"/>
    <w:rsid w:val="00EE32D2"/>
    <w:rsid w:val="00EE4B27"/>
    <w:rsid w:val="00EE693B"/>
    <w:rsid w:val="00EF26D0"/>
    <w:rsid w:val="00EF5ACB"/>
    <w:rsid w:val="00F04E21"/>
    <w:rsid w:val="00F04EF0"/>
    <w:rsid w:val="00F07457"/>
    <w:rsid w:val="00F07921"/>
    <w:rsid w:val="00F07E27"/>
    <w:rsid w:val="00F122D0"/>
    <w:rsid w:val="00F1382B"/>
    <w:rsid w:val="00F1487B"/>
    <w:rsid w:val="00F14C15"/>
    <w:rsid w:val="00F14F1C"/>
    <w:rsid w:val="00F16B73"/>
    <w:rsid w:val="00F21059"/>
    <w:rsid w:val="00F210B5"/>
    <w:rsid w:val="00F21B5F"/>
    <w:rsid w:val="00F24F37"/>
    <w:rsid w:val="00F27A83"/>
    <w:rsid w:val="00F305E1"/>
    <w:rsid w:val="00F30672"/>
    <w:rsid w:val="00F30F64"/>
    <w:rsid w:val="00F31967"/>
    <w:rsid w:val="00F3272C"/>
    <w:rsid w:val="00F32A2D"/>
    <w:rsid w:val="00F364F0"/>
    <w:rsid w:val="00F3768B"/>
    <w:rsid w:val="00F40570"/>
    <w:rsid w:val="00F40CEA"/>
    <w:rsid w:val="00F41676"/>
    <w:rsid w:val="00F41D61"/>
    <w:rsid w:val="00F436B8"/>
    <w:rsid w:val="00F4575F"/>
    <w:rsid w:val="00F51885"/>
    <w:rsid w:val="00F536A4"/>
    <w:rsid w:val="00F5518D"/>
    <w:rsid w:val="00F57033"/>
    <w:rsid w:val="00F57F86"/>
    <w:rsid w:val="00F604F3"/>
    <w:rsid w:val="00F628B1"/>
    <w:rsid w:val="00F650E3"/>
    <w:rsid w:val="00F65A5D"/>
    <w:rsid w:val="00F6645A"/>
    <w:rsid w:val="00F67AF4"/>
    <w:rsid w:val="00F71266"/>
    <w:rsid w:val="00F71423"/>
    <w:rsid w:val="00F74CD3"/>
    <w:rsid w:val="00F81329"/>
    <w:rsid w:val="00F847B5"/>
    <w:rsid w:val="00F87A98"/>
    <w:rsid w:val="00F90CA4"/>
    <w:rsid w:val="00F952A1"/>
    <w:rsid w:val="00F958E8"/>
    <w:rsid w:val="00F968F2"/>
    <w:rsid w:val="00FA40FA"/>
    <w:rsid w:val="00FA41E8"/>
    <w:rsid w:val="00FA4420"/>
    <w:rsid w:val="00FA566A"/>
    <w:rsid w:val="00FB1F1B"/>
    <w:rsid w:val="00FB3650"/>
    <w:rsid w:val="00FB4724"/>
    <w:rsid w:val="00FB53C5"/>
    <w:rsid w:val="00FB6226"/>
    <w:rsid w:val="00FB6C27"/>
    <w:rsid w:val="00FC2A4B"/>
    <w:rsid w:val="00FC58C1"/>
    <w:rsid w:val="00FC70EE"/>
    <w:rsid w:val="00FD1377"/>
    <w:rsid w:val="00FD39B1"/>
    <w:rsid w:val="00FD7639"/>
    <w:rsid w:val="00FE0E19"/>
    <w:rsid w:val="00FE29C3"/>
    <w:rsid w:val="00FE5BEE"/>
    <w:rsid w:val="00FE7EDE"/>
    <w:rsid w:val="00FF1386"/>
    <w:rsid w:val="00FF640D"/>
    <w:rsid w:val="00FF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7E387A-3ACA-4265-8258-7FC2EE74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val="fr-FR" w:eastAsia="nl-NL"/>
    </w:rPr>
  </w:style>
  <w:style w:type="paragraph" w:styleId="Titre1">
    <w:name w:val="heading 1"/>
    <w:basedOn w:val="Normal"/>
    <w:next w:val="Normal"/>
    <w:qFormat/>
    <w:rsid w:val="0055291B"/>
    <w:pPr>
      <w:keepNext/>
      <w:spacing w:before="240" w:after="60"/>
      <w:outlineLvl w:val="0"/>
    </w:pPr>
    <w:rPr>
      <w:rFonts w:ascii="Arial" w:hAnsi="Arial" w:cs="Arial"/>
      <w:b/>
      <w:caps/>
      <w:sz w:val="32"/>
      <w:szCs w:val="32"/>
    </w:rPr>
  </w:style>
  <w:style w:type="paragraph" w:styleId="Titre2">
    <w:name w:val="heading 2"/>
    <w:basedOn w:val="Normal"/>
    <w:next w:val="Normal"/>
    <w:qFormat/>
    <w:rsid w:val="00AD4436"/>
    <w:pPr>
      <w:keepNext/>
      <w:numPr>
        <w:ilvl w:val="1"/>
        <w:numId w:val="6"/>
      </w:numPr>
      <w:spacing w:before="240" w:after="60"/>
      <w:outlineLvl w:val="1"/>
    </w:pPr>
    <w:rPr>
      <w:rFonts w:ascii="Arial" w:hAnsi="Arial" w:cs="Arial"/>
      <w:b/>
      <w:i/>
      <w:sz w:val="28"/>
    </w:rPr>
  </w:style>
  <w:style w:type="paragraph" w:styleId="Titre3">
    <w:name w:val="heading 3"/>
    <w:basedOn w:val="Normal"/>
    <w:next w:val="Normal"/>
    <w:link w:val="Titre3Car"/>
    <w:qFormat/>
    <w:rsid w:val="00AD4436"/>
    <w:pPr>
      <w:keepNext/>
      <w:numPr>
        <w:ilvl w:val="2"/>
        <w:numId w:val="6"/>
      </w:numPr>
      <w:spacing w:before="240" w:after="60"/>
      <w:outlineLvl w:val="2"/>
    </w:pPr>
    <w:rPr>
      <w:rFonts w:ascii="Arial" w:hAnsi="Arial" w:cs="Arial"/>
      <w:b/>
      <w:sz w:val="26"/>
    </w:rPr>
  </w:style>
  <w:style w:type="paragraph" w:styleId="Titre4">
    <w:name w:val="heading 4"/>
    <w:basedOn w:val="Normal"/>
    <w:next w:val="Normal"/>
    <w:qFormat/>
    <w:rsid w:val="00AD4436"/>
    <w:pPr>
      <w:keepNext/>
      <w:numPr>
        <w:ilvl w:val="3"/>
        <w:numId w:val="6"/>
      </w:numPr>
      <w:spacing w:before="240" w:after="60"/>
      <w:outlineLvl w:val="3"/>
    </w:pPr>
    <w:rPr>
      <w:b/>
      <w:sz w:val="28"/>
    </w:rPr>
  </w:style>
  <w:style w:type="paragraph" w:styleId="Titre5">
    <w:name w:val="heading 5"/>
    <w:basedOn w:val="Normal"/>
    <w:next w:val="Normal"/>
    <w:qFormat/>
    <w:rsid w:val="00AD4436"/>
    <w:pPr>
      <w:numPr>
        <w:ilvl w:val="4"/>
        <w:numId w:val="6"/>
      </w:numPr>
      <w:spacing w:before="240" w:after="60"/>
      <w:outlineLvl w:val="4"/>
    </w:pPr>
    <w:rPr>
      <w:b/>
      <w:i/>
      <w:sz w:val="26"/>
    </w:rPr>
  </w:style>
  <w:style w:type="paragraph" w:styleId="Titre6">
    <w:name w:val="heading 6"/>
    <w:basedOn w:val="Normal"/>
    <w:next w:val="Normal"/>
    <w:qFormat/>
    <w:rsid w:val="00AD4436"/>
    <w:pPr>
      <w:numPr>
        <w:ilvl w:val="5"/>
        <w:numId w:val="6"/>
      </w:numPr>
      <w:spacing w:before="240" w:after="60"/>
      <w:outlineLvl w:val="5"/>
    </w:pPr>
    <w:rPr>
      <w:b/>
      <w:sz w:val="22"/>
    </w:rPr>
  </w:style>
  <w:style w:type="paragraph" w:styleId="Titre7">
    <w:name w:val="heading 7"/>
    <w:basedOn w:val="Normal"/>
    <w:next w:val="Normal"/>
    <w:qFormat/>
    <w:rsid w:val="00AD4436"/>
    <w:pPr>
      <w:keepNext/>
      <w:numPr>
        <w:ilvl w:val="6"/>
        <w:numId w:val="6"/>
      </w:numPr>
      <w:tabs>
        <w:tab w:val="left" w:pos="1296"/>
      </w:tabs>
      <w:jc w:val="both"/>
      <w:outlineLvl w:val="6"/>
    </w:pPr>
    <w:rPr>
      <w:sz w:val="22"/>
      <w:u w:val="single"/>
    </w:rPr>
  </w:style>
  <w:style w:type="paragraph" w:styleId="Titre8">
    <w:name w:val="heading 8"/>
    <w:basedOn w:val="Normal"/>
    <w:next w:val="Normal"/>
    <w:qFormat/>
    <w:rsid w:val="00AD4436"/>
    <w:pPr>
      <w:keepNext/>
      <w:numPr>
        <w:ilvl w:val="7"/>
        <w:numId w:val="6"/>
      </w:numPr>
      <w:tabs>
        <w:tab w:val="left" w:pos="1440"/>
      </w:tabs>
      <w:jc w:val="both"/>
      <w:outlineLvl w:val="7"/>
    </w:pPr>
    <w:rPr>
      <w:i/>
    </w:rPr>
  </w:style>
  <w:style w:type="paragraph" w:styleId="Titre9">
    <w:name w:val="heading 9"/>
    <w:basedOn w:val="Normal"/>
    <w:next w:val="Normal"/>
    <w:qFormat/>
    <w:rsid w:val="00AD4436"/>
    <w:pPr>
      <w:keepNext/>
      <w:numPr>
        <w:ilvl w:val="8"/>
        <w:numId w:val="6"/>
      </w:numPr>
      <w:tabs>
        <w:tab w:val="left" w:pos="1584"/>
      </w:tabs>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0D4C1B"/>
    <w:rPr>
      <w:rFonts w:ascii="Arial" w:hAnsi="Arial" w:cs="Arial"/>
      <w:b/>
      <w:sz w:val="26"/>
      <w:lang w:val="fr-FR" w:eastAsia="nl-NL" w:bidi="ar-SA"/>
    </w:rPr>
  </w:style>
  <w:style w:type="paragraph" w:styleId="Pieddepage">
    <w:name w:val="footer"/>
    <w:basedOn w:val="Normal"/>
    <w:pPr>
      <w:tabs>
        <w:tab w:val="center" w:pos="4536"/>
        <w:tab w:val="right" w:pos="9072"/>
      </w:tabs>
    </w:pPr>
  </w:style>
  <w:style w:type="paragraph" w:styleId="En-tte">
    <w:name w:val="header"/>
    <w:basedOn w:val="Normal"/>
    <w:link w:val="En-tteCar"/>
    <w:pPr>
      <w:tabs>
        <w:tab w:val="center" w:pos="4536"/>
        <w:tab w:val="right" w:pos="9072"/>
      </w:tabs>
      <w:jc w:val="both"/>
    </w:pPr>
    <w:rPr>
      <w:sz w:val="22"/>
    </w:rPr>
  </w:style>
  <w:style w:type="character" w:customStyle="1" w:styleId="En-tteCar">
    <w:name w:val="En-tête Car"/>
    <w:link w:val="En-tte"/>
    <w:rsid w:val="0025784B"/>
    <w:rPr>
      <w:rFonts w:ascii="Times New Roman" w:hAnsi="Times New Roman"/>
      <w:sz w:val="22"/>
      <w:lang w:val="fr-FR" w:eastAsia="nl-NL"/>
    </w:rPr>
  </w:style>
  <w:style w:type="paragraph" w:customStyle="1" w:styleId="Titre04">
    <w:name w:val="Titre 04"/>
    <w:basedOn w:val="Titre1"/>
    <w:next w:val="Normal"/>
    <w:rsid w:val="0055291B"/>
    <w:pPr>
      <w:tabs>
        <w:tab w:val="left" w:pos="360"/>
      </w:tabs>
      <w:spacing w:before="0" w:after="0"/>
      <w:jc w:val="both"/>
    </w:pPr>
    <w:rPr>
      <w:rFonts w:ascii="Times New Roman" w:hAnsi="Times New Roman" w:cs="Times New Roman"/>
      <w:caps w:val="0"/>
      <w:sz w:val="28"/>
      <w:u w:val="single"/>
      <w:lang w:val="nl-BE"/>
    </w:rPr>
  </w:style>
  <w:style w:type="paragraph" w:customStyle="1" w:styleId="Titre05">
    <w:name w:val="Titre 05"/>
    <w:basedOn w:val="Titre2"/>
    <w:next w:val="Normal"/>
    <w:pPr>
      <w:tabs>
        <w:tab w:val="left" w:pos="576"/>
      </w:tabs>
      <w:spacing w:before="0" w:after="0"/>
      <w:ind w:left="576" w:hanging="576"/>
      <w:jc w:val="both"/>
    </w:pPr>
    <w:rPr>
      <w:rFonts w:ascii="Times New Roman" w:hAnsi="Times New Roman" w:cs="Times New Roman"/>
      <w:i w:val="0"/>
      <w:caps/>
      <w:sz w:val="24"/>
      <w:u w:val="single"/>
    </w:rPr>
  </w:style>
  <w:style w:type="paragraph" w:customStyle="1" w:styleId="Titre06">
    <w:name w:val="Titre 06"/>
    <w:basedOn w:val="Titre3"/>
    <w:next w:val="Normal"/>
    <w:pPr>
      <w:tabs>
        <w:tab w:val="left" w:pos="720"/>
      </w:tabs>
      <w:spacing w:before="0" w:after="0"/>
      <w:ind w:left="720" w:hanging="720"/>
      <w:jc w:val="both"/>
    </w:pPr>
    <w:rPr>
      <w:rFonts w:ascii="Times New Roman" w:hAnsi="Times New Roman" w:cs="Times New Roman"/>
      <w:b w:val="0"/>
      <w:sz w:val="24"/>
      <w:u w:val="single"/>
    </w:rPr>
  </w:style>
  <w:style w:type="paragraph" w:customStyle="1" w:styleId="Titre07">
    <w:name w:val="Titre 07"/>
    <w:basedOn w:val="Titre4"/>
    <w:next w:val="Normal"/>
    <w:pPr>
      <w:tabs>
        <w:tab w:val="left" w:pos="1911"/>
      </w:tabs>
      <w:spacing w:before="0"/>
      <w:ind w:left="864" w:firstLine="327"/>
      <w:jc w:val="both"/>
    </w:pPr>
    <w:rPr>
      <w:sz w:val="24"/>
      <w:lang w:val="nl-BE"/>
    </w:rPr>
  </w:style>
  <w:style w:type="paragraph" w:customStyle="1" w:styleId="Titre08">
    <w:name w:val="Titre 08"/>
    <w:basedOn w:val="Titre5"/>
    <w:next w:val="Normal"/>
    <w:pPr>
      <w:keepNext/>
      <w:spacing w:before="0" w:after="0"/>
      <w:ind w:right="68"/>
      <w:jc w:val="both"/>
    </w:pPr>
    <w:rPr>
      <w:i w:val="0"/>
      <w:sz w:val="24"/>
    </w:rPr>
  </w:style>
  <w:style w:type="paragraph" w:customStyle="1" w:styleId="PVintervention">
    <w:name w:val="PV intervention"/>
    <w:basedOn w:val="Normal"/>
    <w:pPr>
      <w:tabs>
        <w:tab w:val="left" w:pos="360"/>
      </w:tabs>
      <w:ind w:left="360" w:hanging="360"/>
      <w:jc w:val="both"/>
    </w:pPr>
    <w:rPr>
      <w:i/>
      <w:sz w:val="20"/>
    </w:rPr>
  </w:style>
  <w:style w:type="paragraph" w:customStyle="1" w:styleId="PV1">
    <w:name w:val="PV1"/>
    <w:basedOn w:val="Titre2"/>
    <w:pPr>
      <w:tabs>
        <w:tab w:val="left" w:pos="426"/>
        <w:tab w:val="left" w:pos="720"/>
      </w:tabs>
      <w:spacing w:before="0" w:after="0"/>
      <w:ind w:left="284" w:hanging="284"/>
      <w:jc w:val="both"/>
    </w:pPr>
    <w:rPr>
      <w:rFonts w:ascii="Times New Roman" w:hAnsi="Times New Roman" w:cs="Times New Roman"/>
      <w:i w:val="0"/>
      <w:sz w:val="24"/>
    </w:rPr>
  </w:style>
  <w:style w:type="paragraph" w:customStyle="1" w:styleId="PV2">
    <w:name w:val="PV2"/>
    <w:basedOn w:val="Normal"/>
    <w:pPr>
      <w:tabs>
        <w:tab w:val="left" w:pos="720"/>
      </w:tabs>
      <w:ind w:left="720" w:hanging="720"/>
      <w:jc w:val="both"/>
    </w:pPr>
    <w:rPr>
      <w:b/>
      <w:sz w:val="22"/>
    </w:rPr>
  </w:style>
  <w:style w:type="paragraph" w:customStyle="1" w:styleId="Titre060">
    <w:name w:val="Titre06"/>
    <w:basedOn w:val="Titre6"/>
    <w:pPr>
      <w:jc w:val="both"/>
    </w:pPr>
    <w:rPr>
      <w:b w:val="0"/>
      <w:sz w:val="24"/>
    </w:rPr>
  </w:style>
  <w:style w:type="paragraph" w:customStyle="1" w:styleId="paragraaf">
    <w:name w:val="paragraaf"/>
    <w:basedOn w:val="Normal"/>
    <w:pPr>
      <w:tabs>
        <w:tab w:val="left" w:pos="420"/>
      </w:tabs>
      <w:jc w:val="both"/>
    </w:pPr>
    <w:rPr>
      <w:rFonts w:ascii="Arial" w:hAnsi="Arial" w:cs="Arial"/>
      <w:lang w:val="nl-NL"/>
    </w:rPr>
  </w:style>
  <w:style w:type="paragraph" w:customStyle="1" w:styleId="PARAGRAAF0">
    <w:name w:val="PARAGRAAF"/>
    <w:basedOn w:val="Normal"/>
    <w:pPr>
      <w:tabs>
        <w:tab w:val="left" w:pos="360"/>
      </w:tabs>
      <w:ind w:left="360" w:hanging="360"/>
      <w:jc w:val="both"/>
    </w:pPr>
    <w:rPr>
      <w:lang w:val="nl-NL"/>
    </w:rPr>
  </w:style>
  <w:style w:type="paragraph" w:customStyle="1" w:styleId="Corpsdetexte1">
    <w:name w:val="Corps de texte1"/>
    <w:basedOn w:val="Normal"/>
    <w:rPr>
      <w:b/>
      <w:u w:val="single"/>
    </w:rPr>
  </w:style>
  <w:style w:type="paragraph" w:customStyle="1" w:styleId="Corpsdetexte21">
    <w:name w:val="Corps de texte 21"/>
    <w:basedOn w:val="Normal"/>
    <w:pPr>
      <w:jc w:val="both"/>
    </w:pPr>
    <w:rPr>
      <w:u w:val="single"/>
      <w:lang w:val="nl-NL"/>
    </w:rPr>
  </w:style>
  <w:style w:type="paragraph" w:customStyle="1" w:styleId="BodyText21">
    <w:name w:val="Body Text 21"/>
    <w:basedOn w:val="Normal"/>
    <w:pPr>
      <w:tabs>
        <w:tab w:val="left" w:pos="540"/>
      </w:tabs>
      <w:ind w:left="540" w:hanging="540"/>
    </w:pPr>
    <w:rPr>
      <w:b/>
      <w:smallCaps/>
      <w:lang w:val="nl-NL"/>
    </w:rPr>
  </w:style>
  <w:style w:type="paragraph" w:styleId="Retraitcorpsdetexte">
    <w:name w:val="Body Text Indent"/>
    <w:basedOn w:val="Normal"/>
    <w:pPr>
      <w:ind w:left="360" w:hanging="360"/>
    </w:pPr>
    <w:rPr>
      <w:smallCaps/>
      <w:szCs w:val="24"/>
      <w:lang w:eastAsia="fr-FR"/>
    </w:rPr>
  </w:style>
  <w:style w:type="paragraph" w:styleId="Textedebulles">
    <w:name w:val="Balloon Text"/>
    <w:basedOn w:val="Normal"/>
    <w:semiHidden/>
    <w:rsid w:val="0095743A"/>
    <w:rPr>
      <w:rFonts w:ascii="Tahoma" w:hAnsi="Tahoma" w:cs="Tahoma"/>
      <w:sz w:val="16"/>
      <w:szCs w:val="16"/>
    </w:rPr>
  </w:style>
  <w:style w:type="table" w:styleId="Grilledutableau">
    <w:name w:val="Table Grid"/>
    <w:basedOn w:val="TableauNormal"/>
    <w:rsid w:val="00B3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937F9"/>
    <w:rPr>
      <w:sz w:val="20"/>
    </w:rPr>
  </w:style>
  <w:style w:type="character" w:customStyle="1" w:styleId="NotedebasdepageCar">
    <w:name w:val="Note de bas de page Car"/>
    <w:link w:val="Notedebasdepage"/>
    <w:semiHidden/>
    <w:rsid w:val="00425A48"/>
    <w:rPr>
      <w:rFonts w:ascii="Times New Roman" w:hAnsi="Times New Roman"/>
      <w:lang w:val="fr-FR" w:eastAsia="nl-NL"/>
    </w:rPr>
  </w:style>
  <w:style w:type="character" w:styleId="Appelnotedebasdep">
    <w:name w:val="footnote reference"/>
    <w:semiHidden/>
    <w:rsid w:val="003937F9"/>
    <w:rPr>
      <w:vertAlign w:val="superscript"/>
    </w:rPr>
  </w:style>
  <w:style w:type="character" w:styleId="Marquedecommentaire">
    <w:name w:val="annotation reference"/>
    <w:semiHidden/>
    <w:rsid w:val="009F5B0E"/>
    <w:rPr>
      <w:sz w:val="16"/>
      <w:szCs w:val="16"/>
    </w:rPr>
  </w:style>
  <w:style w:type="paragraph" w:styleId="Commentaire">
    <w:name w:val="annotation text"/>
    <w:basedOn w:val="Normal"/>
    <w:semiHidden/>
    <w:rsid w:val="009F5B0E"/>
    <w:rPr>
      <w:sz w:val="20"/>
    </w:rPr>
  </w:style>
  <w:style w:type="paragraph" w:styleId="Objetducommentaire">
    <w:name w:val="annotation subject"/>
    <w:basedOn w:val="Commentaire"/>
    <w:next w:val="Commentaire"/>
    <w:semiHidden/>
    <w:rsid w:val="009F5B0E"/>
    <w:rPr>
      <w:b/>
      <w:bCs/>
    </w:rPr>
  </w:style>
  <w:style w:type="paragraph" w:styleId="Titre">
    <w:name w:val="Title"/>
    <w:basedOn w:val="Normal"/>
    <w:link w:val="TitreCar"/>
    <w:qFormat/>
    <w:rsid w:val="0055291B"/>
    <w:pPr>
      <w:spacing w:before="240" w:after="60"/>
      <w:jc w:val="center"/>
      <w:outlineLvl w:val="0"/>
    </w:pPr>
    <w:rPr>
      <w:rFonts w:ascii="Arial" w:hAnsi="Arial" w:cs="Arial"/>
      <w:b/>
      <w:bCs/>
      <w:caps/>
      <w:kern w:val="28"/>
      <w:sz w:val="32"/>
      <w:szCs w:val="32"/>
    </w:rPr>
  </w:style>
  <w:style w:type="character" w:customStyle="1" w:styleId="TitreCar">
    <w:name w:val="Titre Car"/>
    <w:link w:val="Titre"/>
    <w:rsid w:val="00425A48"/>
    <w:rPr>
      <w:rFonts w:ascii="Arial" w:hAnsi="Arial" w:cs="Arial"/>
      <w:b/>
      <w:bCs/>
      <w:caps/>
      <w:kern w:val="28"/>
      <w:sz w:val="32"/>
      <w:szCs w:val="32"/>
      <w:lang w:val="fr-FR" w:eastAsia="nl-NL"/>
    </w:rPr>
  </w:style>
  <w:style w:type="paragraph" w:styleId="Corpsdetexte">
    <w:name w:val="Body Text"/>
    <w:basedOn w:val="Normal"/>
    <w:rsid w:val="003835E3"/>
    <w:pPr>
      <w:spacing w:after="120"/>
    </w:pPr>
    <w:rPr>
      <w:szCs w:val="24"/>
    </w:rPr>
  </w:style>
  <w:style w:type="paragraph" w:styleId="Retraitcorpsdetexte2">
    <w:name w:val="Body Text Indent 2"/>
    <w:basedOn w:val="Normal"/>
    <w:link w:val="Retraitcorpsdetexte2Car"/>
    <w:rsid w:val="00425A48"/>
    <w:pPr>
      <w:spacing w:after="120" w:line="480" w:lineRule="auto"/>
      <w:ind w:left="283"/>
    </w:pPr>
  </w:style>
  <w:style w:type="character" w:customStyle="1" w:styleId="Retraitcorpsdetexte2Car">
    <w:name w:val="Retrait corps de texte 2 Car"/>
    <w:link w:val="Retraitcorpsdetexte2"/>
    <w:rsid w:val="00425A48"/>
    <w:rPr>
      <w:rFonts w:ascii="Times New Roman" w:hAnsi="Times New Roman"/>
      <w:sz w:val="24"/>
      <w:lang w:val="fr-FR" w:eastAsia="nl-NL"/>
    </w:rPr>
  </w:style>
  <w:style w:type="paragraph" w:styleId="Corpsdetexte2">
    <w:name w:val="Body Text 2"/>
    <w:basedOn w:val="Normal"/>
    <w:link w:val="Corpsdetexte2Car"/>
    <w:rsid w:val="00425A48"/>
    <w:pPr>
      <w:spacing w:after="120" w:line="480" w:lineRule="auto"/>
    </w:pPr>
  </w:style>
  <w:style w:type="character" w:customStyle="1" w:styleId="Corpsdetexte2Car">
    <w:name w:val="Corps de texte 2 Car"/>
    <w:link w:val="Corpsdetexte2"/>
    <w:rsid w:val="00425A48"/>
    <w:rPr>
      <w:rFonts w:ascii="Times New Roman" w:hAnsi="Times New Roman"/>
      <w:sz w:val="24"/>
      <w:lang w:val="fr-FR" w:eastAsia="nl-NL"/>
    </w:rPr>
  </w:style>
  <w:style w:type="paragraph" w:styleId="NormalWeb">
    <w:name w:val="Normal (Web)"/>
    <w:basedOn w:val="Normal"/>
    <w:uiPriority w:val="99"/>
    <w:unhideWhenUsed/>
    <w:rsid w:val="00CE4532"/>
    <w:pPr>
      <w:spacing w:before="100" w:beforeAutospacing="1" w:after="100" w:afterAutospacing="1"/>
    </w:pPr>
    <w:rPr>
      <w:szCs w:val="24"/>
      <w:lang w:val="en-GB" w:eastAsia="en-GB"/>
    </w:rPr>
  </w:style>
  <w:style w:type="paragraph" w:styleId="Paragraphedeliste">
    <w:name w:val="List Paragraph"/>
    <w:basedOn w:val="Normal"/>
    <w:uiPriority w:val="34"/>
    <w:qFormat/>
    <w:rsid w:val="00FF640D"/>
    <w:pPr>
      <w:ind w:left="720"/>
    </w:pPr>
    <w:rPr>
      <w:rFonts w:ascii="Calibri" w:eastAsia="Calibri" w:hAnsi="Calibri" w:cs="Calibri"/>
      <w:sz w:val="22"/>
      <w:szCs w:val="22"/>
      <w:lang w:val="en-GB" w:eastAsia="en-US"/>
    </w:rPr>
  </w:style>
  <w:style w:type="character" w:styleId="Lienhypertexte">
    <w:name w:val="Hyperlink"/>
    <w:uiPriority w:val="99"/>
    <w:rsid w:val="00643AC9"/>
    <w:rPr>
      <w:color w:val="0000FF"/>
      <w:u w:val="single"/>
    </w:rPr>
  </w:style>
  <w:style w:type="character" w:styleId="Lienhypertextesuivivisit">
    <w:name w:val="FollowedHyperlink"/>
    <w:uiPriority w:val="99"/>
    <w:unhideWhenUsed/>
    <w:rsid w:val="00E316F5"/>
    <w:rPr>
      <w:color w:val="800080"/>
      <w:u w:val="single"/>
    </w:rPr>
  </w:style>
  <w:style w:type="paragraph" w:customStyle="1" w:styleId="xl65">
    <w:name w:val="xl65"/>
    <w:basedOn w:val="Normal"/>
    <w:rsid w:val="00C5189C"/>
    <w:pPr>
      <w:shd w:val="clear" w:color="000000" w:fill="A9D08E"/>
      <w:spacing w:before="100" w:beforeAutospacing="1" w:after="100" w:afterAutospacing="1"/>
    </w:pPr>
    <w:rPr>
      <w:szCs w:val="24"/>
      <w:lang w:val="en-GB" w:eastAsia="en-GB"/>
    </w:rPr>
  </w:style>
  <w:style w:type="paragraph" w:customStyle="1" w:styleId="xl66">
    <w:name w:val="xl66"/>
    <w:basedOn w:val="Normal"/>
    <w:rsid w:val="00C5189C"/>
    <w:pPr>
      <w:shd w:val="clear" w:color="000000" w:fill="A9D08E"/>
      <w:spacing w:before="100" w:beforeAutospacing="1" w:after="100" w:afterAutospacing="1"/>
    </w:pPr>
    <w:rPr>
      <w:szCs w:val="24"/>
      <w:lang w:val="en-GB" w:eastAsia="en-GB"/>
    </w:rPr>
  </w:style>
  <w:style w:type="paragraph" w:customStyle="1" w:styleId="xl67">
    <w:name w:val="xl67"/>
    <w:basedOn w:val="Normal"/>
    <w:rsid w:val="00C5189C"/>
    <w:pPr>
      <w:shd w:val="clear" w:color="000000" w:fill="2F75B5"/>
      <w:spacing w:before="100" w:beforeAutospacing="1" w:after="100" w:afterAutospacing="1"/>
    </w:pPr>
    <w:rPr>
      <w:szCs w:val="24"/>
      <w:lang w:val="en-GB" w:eastAsia="en-GB"/>
    </w:rPr>
  </w:style>
  <w:style w:type="paragraph" w:customStyle="1" w:styleId="xl68">
    <w:name w:val="xl68"/>
    <w:basedOn w:val="Normal"/>
    <w:rsid w:val="00C5189C"/>
    <w:pPr>
      <w:shd w:val="clear" w:color="000000" w:fill="F2F2F2"/>
      <w:spacing w:before="100" w:beforeAutospacing="1" w:after="100" w:afterAutospacing="1"/>
    </w:pPr>
    <w:rPr>
      <w:sz w:val="20"/>
      <w:lang w:val="en-GB" w:eastAsia="en-GB"/>
    </w:rPr>
  </w:style>
  <w:style w:type="paragraph" w:customStyle="1" w:styleId="xl69">
    <w:name w:val="xl69"/>
    <w:basedOn w:val="Normal"/>
    <w:rsid w:val="00C5189C"/>
    <w:pPr>
      <w:shd w:val="clear" w:color="000000" w:fill="F2F2F2"/>
      <w:spacing w:before="100" w:beforeAutospacing="1" w:after="100" w:afterAutospacing="1"/>
      <w:jc w:val="center"/>
    </w:pPr>
    <w:rPr>
      <w:sz w:val="20"/>
      <w:lang w:val="en-GB" w:eastAsia="en-GB"/>
    </w:rPr>
  </w:style>
  <w:style w:type="paragraph" w:customStyle="1" w:styleId="xl70">
    <w:name w:val="xl70"/>
    <w:basedOn w:val="Normal"/>
    <w:rsid w:val="00C5189C"/>
    <w:pPr>
      <w:spacing w:before="100" w:beforeAutospacing="1" w:after="100" w:afterAutospacing="1"/>
    </w:pPr>
    <w:rPr>
      <w:sz w:val="20"/>
      <w:lang w:val="en-GB" w:eastAsia="en-GB"/>
    </w:rPr>
  </w:style>
  <w:style w:type="paragraph" w:customStyle="1" w:styleId="xl71">
    <w:name w:val="xl71"/>
    <w:basedOn w:val="Normal"/>
    <w:rsid w:val="00C5189C"/>
    <w:pPr>
      <w:spacing w:before="100" w:beforeAutospacing="1" w:after="100" w:afterAutospacing="1"/>
    </w:pPr>
    <w:rPr>
      <w:sz w:val="20"/>
      <w:lang w:val="en-GB" w:eastAsia="en-GB"/>
    </w:rPr>
  </w:style>
  <w:style w:type="paragraph" w:customStyle="1" w:styleId="xl72">
    <w:name w:val="xl72"/>
    <w:basedOn w:val="Normal"/>
    <w:rsid w:val="00C5189C"/>
    <w:pPr>
      <w:shd w:val="clear" w:color="000000" w:fill="A9D08E"/>
      <w:spacing w:before="100" w:beforeAutospacing="1" w:after="100" w:afterAutospacing="1"/>
    </w:pPr>
    <w:rPr>
      <w:sz w:val="20"/>
      <w:lang w:val="en-GB" w:eastAsia="en-GB"/>
    </w:rPr>
  </w:style>
  <w:style w:type="paragraph" w:customStyle="1" w:styleId="xl73">
    <w:name w:val="xl73"/>
    <w:basedOn w:val="Normal"/>
    <w:rsid w:val="00C5189C"/>
    <w:pPr>
      <w:shd w:val="clear" w:color="000000" w:fill="A9D08E"/>
      <w:spacing w:before="100" w:beforeAutospacing="1" w:after="100" w:afterAutospacing="1"/>
    </w:pPr>
    <w:rPr>
      <w:sz w:val="20"/>
      <w:lang w:val="en-GB" w:eastAsia="en-GB"/>
    </w:rPr>
  </w:style>
  <w:style w:type="paragraph" w:customStyle="1" w:styleId="xl74">
    <w:name w:val="xl74"/>
    <w:basedOn w:val="Normal"/>
    <w:rsid w:val="00C5189C"/>
    <w:pPr>
      <w:shd w:val="clear" w:color="000000" w:fill="2F75B5"/>
      <w:spacing w:before="100" w:beforeAutospacing="1" w:after="100" w:afterAutospacing="1"/>
    </w:pPr>
    <w:rPr>
      <w:sz w:val="20"/>
      <w:lang w:val="en-GB" w:eastAsia="en-GB"/>
    </w:rPr>
  </w:style>
  <w:style w:type="paragraph" w:customStyle="1" w:styleId="xl75">
    <w:name w:val="xl75"/>
    <w:basedOn w:val="Normal"/>
    <w:rsid w:val="00C5189C"/>
    <w:pPr>
      <w:shd w:val="clear" w:color="000000" w:fill="2F75B5"/>
      <w:spacing w:before="100" w:beforeAutospacing="1" w:after="100" w:afterAutospacing="1"/>
    </w:pPr>
    <w:rPr>
      <w:sz w:val="20"/>
      <w:lang w:val="en-GB" w:eastAsia="en-GB"/>
    </w:rPr>
  </w:style>
  <w:style w:type="paragraph" w:customStyle="1" w:styleId="xl76">
    <w:name w:val="xl76"/>
    <w:basedOn w:val="Normal"/>
    <w:rsid w:val="00C5189C"/>
    <w:pPr>
      <w:shd w:val="clear" w:color="000000" w:fill="C6E0B4"/>
      <w:spacing w:before="100" w:beforeAutospacing="1" w:after="100" w:afterAutospacing="1"/>
    </w:pPr>
    <w:rPr>
      <w:szCs w:val="24"/>
      <w:lang w:val="en-GB" w:eastAsia="en-GB"/>
    </w:rPr>
  </w:style>
  <w:style w:type="paragraph" w:customStyle="1" w:styleId="xl77">
    <w:name w:val="xl77"/>
    <w:basedOn w:val="Normal"/>
    <w:rsid w:val="00C5189C"/>
    <w:pPr>
      <w:spacing w:before="100" w:beforeAutospacing="1" w:after="100" w:afterAutospacing="1"/>
    </w:pPr>
    <w:rPr>
      <w:sz w:val="20"/>
      <w:lang w:val="en-GB" w:eastAsia="en-GB"/>
    </w:rPr>
  </w:style>
  <w:style w:type="paragraph" w:customStyle="1" w:styleId="xl78">
    <w:name w:val="xl78"/>
    <w:basedOn w:val="Normal"/>
    <w:rsid w:val="00C5189C"/>
    <w:pPr>
      <w:shd w:val="clear" w:color="000000" w:fill="C6E0B4"/>
      <w:spacing w:before="100" w:beforeAutospacing="1" w:after="100" w:afterAutospacing="1"/>
    </w:pPr>
    <w:rPr>
      <w:sz w:val="20"/>
      <w:lang w:val="en-GB" w:eastAsia="en-GB"/>
    </w:rPr>
  </w:style>
  <w:style w:type="paragraph" w:customStyle="1" w:styleId="xl79">
    <w:name w:val="xl79"/>
    <w:basedOn w:val="Normal"/>
    <w:rsid w:val="00C5189C"/>
    <w:pPr>
      <w:shd w:val="clear" w:color="000000" w:fill="C6E0B4"/>
      <w:spacing w:before="100" w:beforeAutospacing="1" w:after="100" w:afterAutospacing="1"/>
    </w:pPr>
    <w:rPr>
      <w:sz w:val="20"/>
      <w:lang w:val="en-GB" w:eastAsia="en-GB"/>
    </w:rPr>
  </w:style>
  <w:style w:type="paragraph" w:customStyle="1" w:styleId="xl80">
    <w:name w:val="xl80"/>
    <w:basedOn w:val="Normal"/>
    <w:rsid w:val="00C5189C"/>
    <w:pPr>
      <w:shd w:val="clear" w:color="000000" w:fill="C6E0B4"/>
      <w:spacing w:before="100" w:beforeAutospacing="1" w:after="100" w:afterAutospacing="1"/>
    </w:pPr>
    <w:rPr>
      <w:sz w:val="20"/>
      <w:lang w:val="en-GB" w:eastAsia="en-GB"/>
    </w:rPr>
  </w:style>
  <w:style w:type="paragraph" w:customStyle="1" w:styleId="xl81">
    <w:name w:val="xl81"/>
    <w:basedOn w:val="Normal"/>
    <w:rsid w:val="00C5189C"/>
    <w:pPr>
      <w:shd w:val="clear" w:color="000000" w:fill="F2F2F2"/>
      <w:spacing w:before="100" w:beforeAutospacing="1" w:after="100" w:afterAutospacing="1"/>
      <w:jc w:val="center"/>
      <w:textAlignment w:val="center"/>
    </w:pPr>
    <w:rPr>
      <w:sz w:val="20"/>
      <w:lang w:val="en-GB" w:eastAsia="en-GB"/>
    </w:rPr>
  </w:style>
  <w:style w:type="paragraph" w:customStyle="1" w:styleId="xl82">
    <w:name w:val="xl82"/>
    <w:basedOn w:val="Normal"/>
    <w:rsid w:val="00C5189C"/>
    <w:pPr>
      <w:spacing w:before="100" w:beforeAutospacing="1" w:after="100" w:afterAutospacing="1"/>
    </w:pPr>
    <w:rPr>
      <w:sz w:val="20"/>
      <w:lang w:val="en-GB" w:eastAsia="en-GB"/>
    </w:rPr>
  </w:style>
  <w:style w:type="paragraph" w:customStyle="1" w:styleId="xl83">
    <w:name w:val="xl83"/>
    <w:basedOn w:val="Normal"/>
    <w:rsid w:val="00C5189C"/>
    <w:pPr>
      <w:shd w:val="clear" w:color="000000" w:fill="F2F2F2"/>
      <w:spacing w:before="100" w:beforeAutospacing="1" w:after="100" w:afterAutospacing="1"/>
    </w:pPr>
    <w:rPr>
      <w:sz w:val="20"/>
      <w:lang w:val="en-GB" w:eastAsia="en-GB"/>
    </w:rPr>
  </w:style>
  <w:style w:type="paragraph" w:customStyle="1" w:styleId="xl84">
    <w:name w:val="xl84"/>
    <w:basedOn w:val="Normal"/>
    <w:rsid w:val="00C5189C"/>
    <w:pPr>
      <w:shd w:val="clear" w:color="000000" w:fill="A9D08E"/>
      <w:spacing w:before="100" w:beforeAutospacing="1" w:after="100" w:afterAutospacing="1"/>
    </w:pPr>
    <w:rPr>
      <w:sz w:val="20"/>
      <w:lang w:val="en-GB" w:eastAsia="en-GB"/>
    </w:rPr>
  </w:style>
  <w:style w:type="paragraph" w:customStyle="1" w:styleId="xl85">
    <w:name w:val="xl85"/>
    <w:basedOn w:val="Normal"/>
    <w:rsid w:val="00C5189C"/>
    <w:pPr>
      <w:shd w:val="clear" w:color="000000" w:fill="2F75B5"/>
      <w:spacing w:before="100" w:beforeAutospacing="1" w:after="100" w:afterAutospacing="1"/>
    </w:pPr>
    <w:rPr>
      <w:sz w:val="20"/>
      <w:lang w:val="en-GB" w:eastAsia="en-GB"/>
    </w:rPr>
  </w:style>
  <w:style w:type="paragraph" w:customStyle="1" w:styleId="xl86">
    <w:name w:val="xl86"/>
    <w:basedOn w:val="Normal"/>
    <w:rsid w:val="00C5189C"/>
    <w:pPr>
      <w:spacing w:before="100" w:beforeAutospacing="1" w:after="100" w:afterAutospacing="1"/>
    </w:pPr>
    <w:rPr>
      <w:szCs w:val="24"/>
      <w:lang w:val="en-GB" w:eastAsia="en-GB"/>
    </w:rPr>
  </w:style>
  <w:style w:type="paragraph" w:styleId="Textebrut">
    <w:name w:val="Plain Text"/>
    <w:basedOn w:val="Normal"/>
    <w:link w:val="TextebrutCar"/>
    <w:uiPriority w:val="99"/>
    <w:unhideWhenUsed/>
    <w:rsid w:val="00F3272C"/>
    <w:rPr>
      <w:rFonts w:ascii="Calibri" w:eastAsia="Calibri" w:hAnsi="Calibri" w:cs="Calibri"/>
      <w:sz w:val="22"/>
      <w:szCs w:val="22"/>
      <w:lang w:val="en-GB" w:eastAsia="en-US"/>
    </w:rPr>
  </w:style>
  <w:style w:type="character" w:customStyle="1" w:styleId="TextebrutCar">
    <w:name w:val="Texte brut Car"/>
    <w:link w:val="Textebrut"/>
    <w:uiPriority w:val="99"/>
    <w:rsid w:val="00F3272C"/>
    <w:rPr>
      <w:rFonts w:ascii="Calibri" w:eastAsia="Calibri" w:hAnsi="Calibri" w:cs="Calibri"/>
      <w:sz w:val="22"/>
      <w:szCs w:val="22"/>
      <w:lang w:eastAsia="en-US"/>
    </w:rPr>
  </w:style>
  <w:style w:type="character" w:styleId="Accentuation">
    <w:name w:val="Emphasis"/>
    <w:qFormat/>
    <w:rsid w:val="009157FB"/>
    <w:rPr>
      <w:i/>
      <w:iCs/>
    </w:rPr>
  </w:style>
  <w:style w:type="paragraph" w:customStyle="1" w:styleId="xmsonormal">
    <w:name w:val="x_msonormal"/>
    <w:basedOn w:val="Normal"/>
    <w:rsid w:val="00992A86"/>
    <w:rPr>
      <w:rFonts w:eastAsiaTheme="minorHAns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5544">
      <w:bodyDiv w:val="1"/>
      <w:marLeft w:val="0"/>
      <w:marRight w:val="0"/>
      <w:marTop w:val="0"/>
      <w:marBottom w:val="0"/>
      <w:divBdr>
        <w:top w:val="none" w:sz="0" w:space="0" w:color="auto"/>
        <w:left w:val="none" w:sz="0" w:space="0" w:color="auto"/>
        <w:bottom w:val="none" w:sz="0" w:space="0" w:color="auto"/>
        <w:right w:val="none" w:sz="0" w:space="0" w:color="auto"/>
      </w:divBdr>
    </w:div>
    <w:div w:id="115176964">
      <w:bodyDiv w:val="1"/>
      <w:marLeft w:val="0"/>
      <w:marRight w:val="0"/>
      <w:marTop w:val="0"/>
      <w:marBottom w:val="0"/>
      <w:divBdr>
        <w:top w:val="none" w:sz="0" w:space="0" w:color="auto"/>
        <w:left w:val="none" w:sz="0" w:space="0" w:color="auto"/>
        <w:bottom w:val="none" w:sz="0" w:space="0" w:color="auto"/>
        <w:right w:val="none" w:sz="0" w:space="0" w:color="auto"/>
      </w:divBdr>
    </w:div>
    <w:div w:id="168721310">
      <w:bodyDiv w:val="1"/>
      <w:marLeft w:val="0"/>
      <w:marRight w:val="0"/>
      <w:marTop w:val="0"/>
      <w:marBottom w:val="0"/>
      <w:divBdr>
        <w:top w:val="none" w:sz="0" w:space="0" w:color="auto"/>
        <w:left w:val="none" w:sz="0" w:space="0" w:color="auto"/>
        <w:bottom w:val="none" w:sz="0" w:space="0" w:color="auto"/>
        <w:right w:val="none" w:sz="0" w:space="0" w:color="auto"/>
      </w:divBdr>
    </w:div>
    <w:div w:id="184251862">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197158646">
      <w:bodyDiv w:val="1"/>
      <w:marLeft w:val="0"/>
      <w:marRight w:val="0"/>
      <w:marTop w:val="0"/>
      <w:marBottom w:val="0"/>
      <w:divBdr>
        <w:top w:val="none" w:sz="0" w:space="0" w:color="auto"/>
        <w:left w:val="none" w:sz="0" w:space="0" w:color="auto"/>
        <w:bottom w:val="none" w:sz="0" w:space="0" w:color="auto"/>
        <w:right w:val="none" w:sz="0" w:space="0" w:color="auto"/>
      </w:divBdr>
    </w:div>
    <w:div w:id="199559444">
      <w:bodyDiv w:val="1"/>
      <w:marLeft w:val="0"/>
      <w:marRight w:val="0"/>
      <w:marTop w:val="0"/>
      <w:marBottom w:val="0"/>
      <w:divBdr>
        <w:top w:val="none" w:sz="0" w:space="0" w:color="auto"/>
        <w:left w:val="none" w:sz="0" w:space="0" w:color="auto"/>
        <w:bottom w:val="none" w:sz="0" w:space="0" w:color="auto"/>
        <w:right w:val="none" w:sz="0" w:space="0" w:color="auto"/>
      </w:divBdr>
    </w:div>
    <w:div w:id="217325332">
      <w:bodyDiv w:val="1"/>
      <w:marLeft w:val="0"/>
      <w:marRight w:val="0"/>
      <w:marTop w:val="0"/>
      <w:marBottom w:val="0"/>
      <w:divBdr>
        <w:top w:val="none" w:sz="0" w:space="0" w:color="auto"/>
        <w:left w:val="none" w:sz="0" w:space="0" w:color="auto"/>
        <w:bottom w:val="none" w:sz="0" w:space="0" w:color="auto"/>
        <w:right w:val="none" w:sz="0" w:space="0" w:color="auto"/>
      </w:divBdr>
    </w:div>
    <w:div w:id="235406851">
      <w:bodyDiv w:val="1"/>
      <w:marLeft w:val="0"/>
      <w:marRight w:val="0"/>
      <w:marTop w:val="0"/>
      <w:marBottom w:val="0"/>
      <w:divBdr>
        <w:top w:val="none" w:sz="0" w:space="0" w:color="auto"/>
        <w:left w:val="none" w:sz="0" w:space="0" w:color="auto"/>
        <w:bottom w:val="none" w:sz="0" w:space="0" w:color="auto"/>
        <w:right w:val="none" w:sz="0" w:space="0" w:color="auto"/>
      </w:divBdr>
    </w:div>
    <w:div w:id="248779941">
      <w:bodyDiv w:val="1"/>
      <w:marLeft w:val="0"/>
      <w:marRight w:val="0"/>
      <w:marTop w:val="0"/>
      <w:marBottom w:val="0"/>
      <w:divBdr>
        <w:top w:val="none" w:sz="0" w:space="0" w:color="auto"/>
        <w:left w:val="none" w:sz="0" w:space="0" w:color="auto"/>
        <w:bottom w:val="none" w:sz="0" w:space="0" w:color="auto"/>
        <w:right w:val="none" w:sz="0" w:space="0" w:color="auto"/>
      </w:divBdr>
    </w:div>
    <w:div w:id="261567961">
      <w:bodyDiv w:val="1"/>
      <w:marLeft w:val="0"/>
      <w:marRight w:val="0"/>
      <w:marTop w:val="0"/>
      <w:marBottom w:val="0"/>
      <w:divBdr>
        <w:top w:val="none" w:sz="0" w:space="0" w:color="auto"/>
        <w:left w:val="none" w:sz="0" w:space="0" w:color="auto"/>
        <w:bottom w:val="none" w:sz="0" w:space="0" w:color="auto"/>
        <w:right w:val="none" w:sz="0" w:space="0" w:color="auto"/>
      </w:divBdr>
    </w:div>
    <w:div w:id="269435926">
      <w:bodyDiv w:val="1"/>
      <w:marLeft w:val="0"/>
      <w:marRight w:val="0"/>
      <w:marTop w:val="0"/>
      <w:marBottom w:val="0"/>
      <w:divBdr>
        <w:top w:val="none" w:sz="0" w:space="0" w:color="auto"/>
        <w:left w:val="none" w:sz="0" w:space="0" w:color="auto"/>
        <w:bottom w:val="none" w:sz="0" w:space="0" w:color="auto"/>
        <w:right w:val="none" w:sz="0" w:space="0" w:color="auto"/>
      </w:divBdr>
    </w:div>
    <w:div w:id="316346861">
      <w:bodyDiv w:val="1"/>
      <w:marLeft w:val="0"/>
      <w:marRight w:val="0"/>
      <w:marTop w:val="0"/>
      <w:marBottom w:val="0"/>
      <w:divBdr>
        <w:top w:val="none" w:sz="0" w:space="0" w:color="auto"/>
        <w:left w:val="none" w:sz="0" w:space="0" w:color="auto"/>
        <w:bottom w:val="none" w:sz="0" w:space="0" w:color="auto"/>
        <w:right w:val="none" w:sz="0" w:space="0" w:color="auto"/>
      </w:divBdr>
    </w:div>
    <w:div w:id="398092315">
      <w:bodyDiv w:val="1"/>
      <w:marLeft w:val="0"/>
      <w:marRight w:val="0"/>
      <w:marTop w:val="0"/>
      <w:marBottom w:val="0"/>
      <w:divBdr>
        <w:top w:val="none" w:sz="0" w:space="0" w:color="auto"/>
        <w:left w:val="none" w:sz="0" w:space="0" w:color="auto"/>
        <w:bottom w:val="none" w:sz="0" w:space="0" w:color="auto"/>
        <w:right w:val="none" w:sz="0" w:space="0" w:color="auto"/>
      </w:divBdr>
    </w:div>
    <w:div w:id="400446082">
      <w:bodyDiv w:val="1"/>
      <w:marLeft w:val="0"/>
      <w:marRight w:val="0"/>
      <w:marTop w:val="0"/>
      <w:marBottom w:val="0"/>
      <w:divBdr>
        <w:top w:val="none" w:sz="0" w:space="0" w:color="auto"/>
        <w:left w:val="none" w:sz="0" w:space="0" w:color="auto"/>
        <w:bottom w:val="none" w:sz="0" w:space="0" w:color="auto"/>
        <w:right w:val="none" w:sz="0" w:space="0" w:color="auto"/>
      </w:divBdr>
    </w:div>
    <w:div w:id="404111222">
      <w:bodyDiv w:val="1"/>
      <w:marLeft w:val="0"/>
      <w:marRight w:val="0"/>
      <w:marTop w:val="0"/>
      <w:marBottom w:val="0"/>
      <w:divBdr>
        <w:top w:val="none" w:sz="0" w:space="0" w:color="auto"/>
        <w:left w:val="none" w:sz="0" w:space="0" w:color="auto"/>
        <w:bottom w:val="none" w:sz="0" w:space="0" w:color="auto"/>
        <w:right w:val="none" w:sz="0" w:space="0" w:color="auto"/>
      </w:divBdr>
    </w:div>
    <w:div w:id="407776989">
      <w:bodyDiv w:val="1"/>
      <w:marLeft w:val="0"/>
      <w:marRight w:val="0"/>
      <w:marTop w:val="0"/>
      <w:marBottom w:val="0"/>
      <w:divBdr>
        <w:top w:val="none" w:sz="0" w:space="0" w:color="auto"/>
        <w:left w:val="none" w:sz="0" w:space="0" w:color="auto"/>
        <w:bottom w:val="none" w:sz="0" w:space="0" w:color="auto"/>
        <w:right w:val="none" w:sz="0" w:space="0" w:color="auto"/>
      </w:divBdr>
    </w:div>
    <w:div w:id="415060622">
      <w:bodyDiv w:val="1"/>
      <w:marLeft w:val="0"/>
      <w:marRight w:val="0"/>
      <w:marTop w:val="0"/>
      <w:marBottom w:val="0"/>
      <w:divBdr>
        <w:top w:val="none" w:sz="0" w:space="0" w:color="auto"/>
        <w:left w:val="none" w:sz="0" w:space="0" w:color="auto"/>
        <w:bottom w:val="none" w:sz="0" w:space="0" w:color="auto"/>
        <w:right w:val="none" w:sz="0" w:space="0" w:color="auto"/>
      </w:divBdr>
    </w:div>
    <w:div w:id="449713366">
      <w:bodyDiv w:val="1"/>
      <w:marLeft w:val="0"/>
      <w:marRight w:val="0"/>
      <w:marTop w:val="0"/>
      <w:marBottom w:val="0"/>
      <w:divBdr>
        <w:top w:val="none" w:sz="0" w:space="0" w:color="auto"/>
        <w:left w:val="none" w:sz="0" w:space="0" w:color="auto"/>
        <w:bottom w:val="none" w:sz="0" w:space="0" w:color="auto"/>
        <w:right w:val="none" w:sz="0" w:space="0" w:color="auto"/>
      </w:divBdr>
    </w:div>
    <w:div w:id="469521041">
      <w:bodyDiv w:val="1"/>
      <w:marLeft w:val="0"/>
      <w:marRight w:val="0"/>
      <w:marTop w:val="0"/>
      <w:marBottom w:val="0"/>
      <w:divBdr>
        <w:top w:val="none" w:sz="0" w:space="0" w:color="auto"/>
        <w:left w:val="none" w:sz="0" w:space="0" w:color="auto"/>
        <w:bottom w:val="none" w:sz="0" w:space="0" w:color="auto"/>
        <w:right w:val="none" w:sz="0" w:space="0" w:color="auto"/>
      </w:divBdr>
    </w:div>
    <w:div w:id="471950345">
      <w:bodyDiv w:val="1"/>
      <w:marLeft w:val="0"/>
      <w:marRight w:val="0"/>
      <w:marTop w:val="0"/>
      <w:marBottom w:val="0"/>
      <w:divBdr>
        <w:top w:val="none" w:sz="0" w:space="0" w:color="auto"/>
        <w:left w:val="none" w:sz="0" w:space="0" w:color="auto"/>
        <w:bottom w:val="none" w:sz="0" w:space="0" w:color="auto"/>
        <w:right w:val="none" w:sz="0" w:space="0" w:color="auto"/>
      </w:divBdr>
    </w:div>
    <w:div w:id="483813035">
      <w:bodyDiv w:val="1"/>
      <w:marLeft w:val="0"/>
      <w:marRight w:val="0"/>
      <w:marTop w:val="0"/>
      <w:marBottom w:val="0"/>
      <w:divBdr>
        <w:top w:val="none" w:sz="0" w:space="0" w:color="auto"/>
        <w:left w:val="none" w:sz="0" w:space="0" w:color="auto"/>
        <w:bottom w:val="none" w:sz="0" w:space="0" w:color="auto"/>
        <w:right w:val="none" w:sz="0" w:space="0" w:color="auto"/>
      </w:divBdr>
    </w:div>
    <w:div w:id="516039468">
      <w:bodyDiv w:val="1"/>
      <w:marLeft w:val="0"/>
      <w:marRight w:val="0"/>
      <w:marTop w:val="0"/>
      <w:marBottom w:val="0"/>
      <w:divBdr>
        <w:top w:val="none" w:sz="0" w:space="0" w:color="auto"/>
        <w:left w:val="none" w:sz="0" w:space="0" w:color="auto"/>
        <w:bottom w:val="none" w:sz="0" w:space="0" w:color="auto"/>
        <w:right w:val="none" w:sz="0" w:space="0" w:color="auto"/>
      </w:divBdr>
    </w:div>
    <w:div w:id="526259539">
      <w:bodyDiv w:val="1"/>
      <w:marLeft w:val="0"/>
      <w:marRight w:val="0"/>
      <w:marTop w:val="0"/>
      <w:marBottom w:val="0"/>
      <w:divBdr>
        <w:top w:val="none" w:sz="0" w:space="0" w:color="auto"/>
        <w:left w:val="none" w:sz="0" w:space="0" w:color="auto"/>
        <w:bottom w:val="none" w:sz="0" w:space="0" w:color="auto"/>
        <w:right w:val="none" w:sz="0" w:space="0" w:color="auto"/>
      </w:divBdr>
    </w:div>
    <w:div w:id="540167646">
      <w:bodyDiv w:val="1"/>
      <w:marLeft w:val="0"/>
      <w:marRight w:val="0"/>
      <w:marTop w:val="0"/>
      <w:marBottom w:val="0"/>
      <w:divBdr>
        <w:top w:val="none" w:sz="0" w:space="0" w:color="auto"/>
        <w:left w:val="none" w:sz="0" w:space="0" w:color="auto"/>
        <w:bottom w:val="none" w:sz="0" w:space="0" w:color="auto"/>
        <w:right w:val="none" w:sz="0" w:space="0" w:color="auto"/>
      </w:divBdr>
    </w:div>
    <w:div w:id="540678794">
      <w:bodyDiv w:val="1"/>
      <w:marLeft w:val="0"/>
      <w:marRight w:val="0"/>
      <w:marTop w:val="0"/>
      <w:marBottom w:val="0"/>
      <w:divBdr>
        <w:top w:val="none" w:sz="0" w:space="0" w:color="auto"/>
        <w:left w:val="none" w:sz="0" w:space="0" w:color="auto"/>
        <w:bottom w:val="none" w:sz="0" w:space="0" w:color="auto"/>
        <w:right w:val="none" w:sz="0" w:space="0" w:color="auto"/>
      </w:divBdr>
    </w:div>
    <w:div w:id="611398631">
      <w:bodyDiv w:val="1"/>
      <w:marLeft w:val="0"/>
      <w:marRight w:val="0"/>
      <w:marTop w:val="0"/>
      <w:marBottom w:val="0"/>
      <w:divBdr>
        <w:top w:val="none" w:sz="0" w:space="0" w:color="auto"/>
        <w:left w:val="none" w:sz="0" w:space="0" w:color="auto"/>
        <w:bottom w:val="none" w:sz="0" w:space="0" w:color="auto"/>
        <w:right w:val="none" w:sz="0" w:space="0" w:color="auto"/>
      </w:divBdr>
    </w:div>
    <w:div w:id="694815838">
      <w:bodyDiv w:val="1"/>
      <w:marLeft w:val="0"/>
      <w:marRight w:val="0"/>
      <w:marTop w:val="0"/>
      <w:marBottom w:val="0"/>
      <w:divBdr>
        <w:top w:val="none" w:sz="0" w:space="0" w:color="auto"/>
        <w:left w:val="none" w:sz="0" w:space="0" w:color="auto"/>
        <w:bottom w:val="none" w:sz="0" w:space="0" w:color="auto"/>
        <w:right w:val="none" w:sz="0" w:space="0" w:color="auto"/>
      </w:divBdr>
    </w:div>
    <w:div w:id="702362152">
      <w:bodyDiv w:val="1"/>
      <w:marLeft w:val="0"/>
      <w:marRight w:val="0"/>
      <w:marTop w:val="0"/>
      <w:marBottom w:val="0"/>
      <w:divBdr>
        <w:top w:val="none" w:sz="0" w:space="0" w:color="auto"/>
        <w:left w:val="none" w:sz="0" w:space="0" w:color="auto"/>
        <w:bottom w:val="none" w:sz="0" w:space="0" w:color="auto"/>
        <w:right w:val="none" w:sz="0" w:space="0" w:color="auto"/>
      </w:divBdr>
    </w:div>
    <w:div w:id="703334895">
      <w:bodyDiv w:val="1"/>
      <w:marLeft w:val="0"/>
      <w:marRight w:val="0"/>
      <w:marTop w:val="0"/>
      <w:marBottom w:val="0"/>
      <w:divBdr>
        <w:top w:val="none" w:sz="0" w:space="0" w:color="auto"/>
        <w:left w:val="none" w:sz="0" w:space="0" w:color="auto"/>
        <w:bottom w:val="none" w:sz="0" w:space="0" w:color="auto"/>
        <w:right w:val="none" w:sz="0" w:space="0" w:color="auto"/>
      </w:divBdr>
    </w:div>
    <w:div w:id="724836478">
      <w:bodyDiv w:val="1"/>
      <w:marLeft w:val="0"/>
      <w:marRight w:val="0"/>
      <w:marTop w:val="0"/>
      <w:marBottom w:val="0"/>
      <w:divBdr>
        <w:top w:val="none" w:sz="0" w:space="0" w:color="auto"/>
        <w:left w:val="none" w:sz="0" w:space="0" w:color="auto"/>
        <w:bottom w:val="none" w:sz="0" w:space="0" w:color="auto"/>
        <w:right w:val="none" w:sz="0" w:space="0" w:color="auto"/>
      </w:divBdr>
    </w:div>
    <w:div w:id="760184096">
      <w:bodyDiv w:val="1"/>
      <w:marLeft w:val="0"/>
      <w:marRight w:val="0"/>
      <w:marTop w:val="0"/>
      <w:marBottom w:val="0"/>
      <w:divBdr>
        <w:top w:val="none" w:sz="0" w:space="0" w:color="auto"/>
        <w:left w:val="none" w:sz="0" w:space="0" w:color="auto"/>
        <w:bottom w:val="none" w:sz="0" w:space="0" w:color="auto"/>
        <w:right w:val="none" w:sz="0" w:space="0" w:color="auto"/>
      </w:divBdr>
      <w:divsChild>
        <w:div w:id="781341760">
          <w:marLeft w:val="648"/>
          <w:marRight w:val="0"/>
          <w:marTop w:val="140"/>
          <w:marBottom w:val="0"/>
          <w:divBdr>
            <w:top w:val="none" w:sz="0" w:space="0" w:color="auto"/>
            <w:left w:val="none" w:sz="0" w:space="0" w:color="auto"/>
            <w:bottom w:val="none" w:sz="0" w:space="0" w:color="auto"/>
            <w:right w:val="none" w:sz="0" w:space="0" w:color="auto"/>
          </w:divBdr>
        </w:div>
      </w:divsChild>
    </w:div>
    <w:div w:id="784738538">
      <w:bodyDiv w:val="1"/>
      <w:marLeft w:val="0"/>
      <w:marRight w:val="0"/>
      <w:marTop w:val="0"/>
      <w:marBottom w:val="0"/>
      <w:divBdr>
        <w:top w:val="none" w:sz="0" w:space="0" w:color="auto"/>
        <w:left w:val="none" w:sz="0" w:space="0" w:color="auto"/>
        <w:bottom w:val="none" w:sz="0" w:space="0" w:color="auto"/>
        <w:right w:val="none" w:sz="0" w:space="0" w:color="auto"/>
      </w:divBdr>
    </w:div>
    <w:div w:id="790823811">
      <w:bodyDiv w:val="1"/>
      <w:marLeft w:val="0"/>
      <w:marRight w:val="0"/>
      <w:marTop w:val="0"/>
      <w:marBottom w:val="0"/>
      <w:divBdr>
        <w:top w:val="none" w:sz="0" w:space="0" w:color="auto"/>
        <w:left w:val="none" w:sz="0" w:space="0" w:color="auto"/>
        <w:bottom w:val="none" w:sz="0" w:space="0" w:color="auto"/>
        <w:right w:val="none" w:sz="0" w:space="0" w:color="auto"/>
      </w:divBdr>
    </w:div>
    <w:div w:id="814375328">
      <w:bodyDiv w:val="1"/>
      <w:marLeft w:val="0"/>
      <w:marRight w:val="0"/>
      <w:marTop w:val="0"/>
      <w:marBottom w:val="0"/>
      <w:divBdr>
        <w:top w:val="none" w:sz="0" w:space="0" w:color="auto"/>
        <w:left w:val="none" w:sz="0" w:space="0" w:color="auto"/>
        <w:bottom w:val="none" w:sz="0" w:space="0" w:color="auto"/>
        <w:right w:val="none" w:sz="0" w:space="0" w:color="auto"/>
      </w:divBdr>
    </w:div>
    <w:div w:id="823593980">
      <w:bodyDiv w:val="1"/>
      <w:marLeft w:val="0"/>
      <w:marRight w:val="0"/>
      <w:marTop w:val="0"/>
      <w:marBottom w:val="0"/>
      <w:divBdr>
        <w:top w:val="none" w:sz="0" w:space="0" w:color="auto"/>
        <w:left w:val="none" w:sz="0" w:space="0" w:color="auto"/>
        <w:bottom w:val="none" w:sz="0" w:space="0" w:color="auto"/>
        <w:right w:val="none" w:sz="0" w:space="0" w:color="auto"/>
      </w:divBdr>
    </w:div>
    <w:div w:id="826477961">
      <w:bodyDiv w:val="1"/>
      <w:marLeft w:val="0"/>
      <w:marRight w:val="0"/>
      <w:marTop w:val="0"/>
      <w:marBottom w:val="0"/>
      <w:divBdr>
        <w:top w:val="none" w:sz="0" w:space="0" w:color="auto"/>
        <w:left w:val="none" w:sz="0" w:space="0" w:color="auto"/>
        <w:bottom w:val="none" w:sz="0" w:space="0" w:color="auto"/>
        <w:right w:val="none" w:sz="0" w:space="0" w:color="auto"/>
      </w:divBdr>
    </w:div>
    <w:div w:id="855270924">
      <w:bodyDiv w:val="1"/>
      <w:marLeft w:val="0"/>
      <w:marRight w:val="0"/>
      <w:marTop w:val="0"/>
      <w:marBottom w:val="0"/>
      <w:divBdr>
        <w:top w:val="none" w:sz="0" w:space="0" w:color="auto"/>
        <w:left w:val="none" w:sz="0" w:space="0" w:color="auto"/>
        <w:bottom w:val="none" w:sz="0" w:space="0" w:color="auto"/>
        <w:right w:val="none" w:sz="0" w:space="0" w:color="auto"/>
      </w:divBdr>
    </w:div>
    <w:div w:id="876896662">
      <w:bodyDiv w:val="1"/>
      <w:marLeft w:val="0"/>
      <w:marRight w:val="0"/>
      <w:marTop w:val="0"/>
      <w:marBottom w:val="0"/>
      <w:divBdr>
        <w:top w:val="none" w:sz="0" w:space="0" w:color="auto"/>
        <w:left w:val="none" w:sz="0" w:space="0" w:color="auto"/>
        <w:bottom w:val="none" w:sz="0" w:space="0" w:color="auto"/>
        <w:right w:val="none" w:sz="0" w:space="0" w:color="auto"/>
      </w:divBdr>
    </w:div>
    <w:div w:id="877624934">
      <w:bodyDiv w:val="1"/>
      <w:marLeft w:val="0"/>
      <w:marRight w:val="0"/>
      <w:marTop w:val="0"/>
      <w:marBottom w:val="0"/>
      <w:divBdr>
        <w:top w:val="none" w:sz="0" w:space="0" w:color="auto"/>
        <w:left w:val="none" w:sz="0" w:space="0" w:color="auto"/>
        <w:bottom w:val="none" w:sz="0" w:space="0" w:color="auto"/>
        <w:right w:val="none" w:sz="0" w:space="0" w:color="auto"/>
      </w:divBdr>
    </w:div>
    <w:div w:id="877820751">
      <w:bodyDiv w:val="1"/>
      <w:marLeft w:val="0"/>
      <w:marRight w:val="0"/>
      <w:marTop w:val="0"/>
      <w:marBottom w:val="0"/>
      <w:divBdr>
        <w:top w:val="none" w:sz="0" w:space="0" w:color="auto"/>
        <w:left w:val="none" w:sz="0" w:space="0" w:color="auto"/>
        <w:bottom w:val="none" w:sz="0" w:space="0" w:color="auto"/>
        <w:right w:val="none" w:sz="0" w:space="0" w:color="auto"/>
      </w:divBdr>
    </w:div>
    <w:div w:id="893851643">
      <w:bodyDiv w:val="1"/>
      <w:marLeft w:val="0"/>
      <w:marRight w:val="0"/>
      <w:marTop w:val="0"/>
      <w:marBottom w:val="0"/>
      <w:divBdr>
        <w:top w:val="none" w:sz="0" w:space="0" w:color="auto"/>
        <w:left w:val="none" w:sz="0" w:space="0" w:color="auto"/>
        <w:bottom w:val="none" w:sz="0" w:space="0" w:color="auto"/>
        <w:right w:val="none" w:sz="0" w:space="0" w:color="auto"/>
      </w:divBdr>
    </w:div>
    <w:div w:id="919753899">
      <w:bodyDiv w:val="1"/>
      <w:marLeft w:val="0"/>
      <w:marRight w:val="0"/>
      <w:marTop w:val="0"/>
      <w:marBottom w:val="0"/>
      <w:divBdr>
        <w:top w:val="none" w:sz="0" w:space="0" w:color="auto"/>
        <w:left w:val="none" w:sz="0" w:space="0" w:color="auto"/>
        <w:bottom w:val="none" w:sz="0" w:space="0" w:color="auto"/>
        <w:right w:val="none" w:sz="0" w:space="0" w:color="auto"/>
      </w:divBdr>
    </w:div>
    <w:div w:id="950552149">
      <w:bodyDiv w:val="1"/>
      <w:marLeft w:val="0"/>
      <w:marRight w:val="0"/>
      <w:marTop w:val="0"/>
      <w:marBottom w:val="0"/>
      <w:divBdr>
        <w:top w:val="none" w:sz="0" w:space="0" w:color="auto"/>
        <w:left w:val="none" w:sz="0" w:space="0" w:color="auto"/>
        <w:bottom w:val="none" w:sz="0" w:space="0" w:color="auto"/>
        <w:right w:val="none" w:sz="0" w:space="0" w:color="auto"/>
      </w:divBdr>
    </w:div>
    <w:div w:id="1055811569">
      <w:bodyDiv w:val="1"/>
      <w:marLeft w:val="0"/>
      <w:marRight w:val="0"/>
      <w:marTop w:val="0"/>
      <w:marBottom w:val="0"/>
      <w:divBdr>
        <w:top w:val="none" w:sz="0" w:space="0" w:color="auto"/>
        <w:left w:val="none" w:sz="0" w:space="0" w:color="auto"/>
        <w:bottom w:val="none" w:sz="0" w:space="0" w:color="auto"/>
        <w:right w:val="none" w:sz="0" w:space="0" w:color="auto"/>
      </w:divBdr>
    </w:div>
    <w:div w:id="1065183433">
      <w:bodyDiv w:val="1"/>
      <w:marLeft w:val="0"/>
      <w:marRight w:val="0"/>
      <w:marTop w:val="0"/>
      <w:marBottom w:val="0"/>
      <w:divBdr>
        <w:top w:val="none" w:sz="0" w:space="0" w:color="auto"/>
        <w:left w:val="none" w:sz="0" w:space="0" w:color="auto"/>
        <w:bottom w:val="none" w:sz="0" w:space="0" w:color="auto"/>
        <w:right w:val="none" w:sz="0" w:space="0" w:color="auto"/>
      </w:divBdr>
    </w:div>
    <w:div w:id="1112750561">
      <w:bodyDiv w:val="1"/>
      <w:marLeft w:val="0"/>
      <w:marRight w:val="0"/>
      <w:marTop w:val="0"/>
      <w:marBottom w:val="0"/>
      <w:divBdr>
        <w:top w:val="none" w:sz="0" w:space="0" w:color="auto"/>
        <w:left w:val="none" w:sz="0" w:space="0" w:color="auto"/>
        <w:bottom w:val="none" w:sz="0" w:space="0" w:color="auto"/>
        <w:right w:val="none" w:sz="0" w:space="0" w:color="auto"/>
      </w:divBdr>
    </w:div>
    <w:div w:id="1113136233">
      <w:bodyDiv w:val="1"/>
      <w:marLeft w:val="0"/>
      <w:marRight w:val="0"/>
      <w:marTop w:val="0"/>
      <w:marBottom w:val="0"/>
      <w:divBdr>
        <w:top w:val="none" w:sz="0" w:space="0" w:color="auto"/>
        <w:left w:val="none" w:sz="0" w:space="0" w:color="auto"/>
        <w:bottom w:val="none" w:sz="0" w:space="0" w:color="auto"/>
        <w:right w:val="none" w:sz="0" w:space="0" w:color="auto"/>
      </w:divBdr>
    </w:div>
    <w:div w:id="1180853564">
      <w:bodyDiv w:val="1"/>
      <w:marLeft w:val="0"/>
      <w:marRight w:val="0"/>
      <w:marTop w:val="0"/>
      <w:marBottom w:val="0"/>
      <w:divBdr>
        <w:top w:val="none" w:sz="0" w:space="0" w:color="auto"/>
        <w:left w:val="none" w:sz="0" w:space="0" w:color="auto"/>
        <w:bottom w:val="none" w:sz="0" w:space="0" w:color="auto"/>
        <w:right w:val="none" w:sz="0" w:space="0" w:color="auto"/>
      </w:divBdr>
    </w:div>
    <w:div w:id="1194002067">
      <w:bodyDiv w:val="1"/>
      <w:marLeft w:val="0"/>
      <w:marRight w:val="0"/>
      <w:marTop w:val="0"/>
      <w:marBottom w:val="0"/>
      <w:divBdr>
        <w:top w:val="none" w:sz="0" w:space="0" w:color="auto"/>
        <w:left w:val="none" w:sz="0" w:space="0" w:color="auto"/>
        <w:bottom w:val="none" w:sz="0" w:space="0" w:color="auto"/>
        <w:right w:val="none" w:sz="0" w:space="0" w:color="auto"/>
      </w:divBdr>
    </w:div>
    <w:div w:id="1250623596">
      <w:bodyDiv w:val="1"/>
      <w:marLeft w:val="0"/>
      <w:marRight w:val="0"/>
      <w:marTop w:val="0"/>
      <w:marBottom w:val="0"/>
      <w:divBdr>
        <w:top w:val="none" w:sz="0" w:space="0" w:color="auto"/>
        <w:left w:val="none" w:sz="0" w:space="0" w:color="auto"/>
        <w:bottom w:val="none" w:sz="0" w:space="0" w:color="auto"/>
        <w:right w:val="none" w:sz="0" w:space="0" w:color="auto"/>
      </w:divBdr>
    </w:div>
    <w:div w:id="1277297515">
      <w:bodyDiv w:val="1"/>
      <w:marLeft w:val="0"/>
      <w:marRight w:val="0"/>
      <w:marTop w:val="0"/>
      <w:marBottom w:val="0"/>
      <w:divBdr>
        <w:top w:val="none" w:sz="0" w:space="0" w:color="auto"/>
        <w:left w:val="none" w:sz="0" w:space="0" w:color="auto"/>
        <w:bottom w:val="none" w:sz="0" w:space="0" w:color="auto"/>
        <w:right w:val="none" w:sz="0" w:space="0" w:color="auto"/>
      </w:divBdr>
    </w:div>
    <w:div w:id="1291280807">
      <w:bodyDiv w:val="1"/>
      <w:marLeft w:val="0"/>
      <w:marRight w:val="0"/>
      <w:marTop w:val="0"/>
      <w:marBottom w:val="0"/>
      <w:divBdr>
        <w:top w:val="none" w:sz="0" w:space="0" w:color="auto"/>
        <w:left w:val="none" w:sz="0" w:space="0" w:color="auto"/>
        <w:bottom w:val="none" w:sz="0" w:space="0" w:color="auto"/>
        <w:right w:val="none" w:sz="0" w:space="0" w:color="auto"/>
      </w:divBdr>
    </w:div>
    <w:div w:id="1314211781">
      <w:bodyDiv w:val="1"/>
      <w:marLeft w:val="0"/>
      <w:marRight w:val="0"/>
      <w:marTop w:val="0"/>
      <w:marBottom w:val="0"/>
      <w:divBdr>
        <w:top w:val="none" w:sz="0" w:space="0" w:color="auto"/>
        <w:left w:val="none" w:sz="0" w:space="0" w:color="auto"/>
        <w:bottom w:val="none" w:sz="0" w:space="0" w:color="auto"/>
        <w:right w:val="none" w:sz="0" w:space="0" w:color="auto"/>
      </w:divBdr>
    </w:div>
    <w:div w:id="1318194061">
      <w:bodyDiv w:val="1"/>
      <w:marLeft w:val="0"/>
      <w:marRight w:val="0"/>
      <w:marTop w:val="0"/>
      <w:marBottom w:val="0"/>
      <w:divBdr>
        <w:top w:val="none" w:sz="0" w:space="0" w:color="auto"/>
        <w:left w:val="none" w:sz="0" w:space="0" w:color="auto"/>
        <w:bottom w:val="none" w:sz="0" w:space="0" w:color="auto"/>
        <w:right w:val="none" w:sz="0" w:space="0" w:color="auto"/>
      </w:divBdr>
    </w:div>
    <w:div w:id="1337031056">
      <w:bodyDiv w:val="1"/>
      <w:marLeft w:val="0"/>
      <w:marRight w:val="0"/>
      <w:marTop w:val="0"/>
      <w:marBottom w:val="0"/>
      <w:divBdr>
        <w:top w:val="none" w:sz="0" w:space="0" w:color="auto"/>
        <w:left w:val="none" w:sz="0" w:space="0" w:color="auto"/>
        <w:bottom w:val="none" w:sz="0" w:space="0" w:color="auto"/>
        <w:right w:val="none" w:sz="0" w:space="0" w:color="auto"/>
      </w:divBdr>
    </w:div>
    <w:div w:id="1376345365">
      <w:bodyDiv w:val="1"/>
      <w:marLeft w:val="0"/>
      <w:marRight w:val="0"/>
      <w:marTop w:val="0"/>
      <w:marBottom w:val="0"/>
      <w:divBdr>
        <w:top w:val="none" w:sz="0" w:space="0" w:color="auto"/>
        <w:left w:val="none" w:sz="0" w:space="0" w:color="auto"/>
        <w:bottom w:val="none" w:sz="0" w:space="0" w:color="auto"/>
        <w:right w:val="none" w:sz="0" w:space="0" w:color="auto"/>
      </w:divBdr>
    </w:div>
    <w:div w:id="1402096722">
      <w:bodyDiv w:val="1"/>
      <w:marLeft w:val="0"/>
      <w:marRight w:val="0"/>
      <w:marTop w:val="0"/>
      <w:marBottom w:val="0"/>
      <w:divBdr>
        <w:top w:val="none" w:sz="0" w:space="0" w:color="auto"/>
        <w:left w:val="none" w:sz="0" w:space="0" w:color="auto"/>
        <w:bottom w:val="none" w:sz="0" w:space="0" w:color="auto"/>
        <w:right w:val="none" w:sz="0" w:space="0" w:color="auto"/>
      </w:divBdr>
    </w:div>
    <w:div w:id="1456875268">
      <w:bodyDiv w:val="1"/>
      <w:marLeft w:val="0"/>
      <w:marRight w:val="0"/>
      <w:marTop w:val="0"/>
      <w:marBottom w:val="0"/>
      <w:divBdr>
        <w:top w:val="none" w:sz="0" w:space="0" w:color="auto"/>
        <w:left w:val="none" w:sz="0" w:space="0" w:color="auto"/>
        <w:bottom w:val="none" w:sz="0" w:space="0" w:color="auto"/>
        <w:right w:val="none" w:sz="0" w:space="0" w:color="auto"/>
      </w:divBdr>
    </w:div>
    <w:div w:id="1538157608">
      <w:bodyDiv w:val="1"/>
      <w:marLeft w:val="0"/>
      <w:marRight w:val="0"/>
      <w:marTop w:val="0"/>
      <w:marBottom w:val="0"/>
      <w:divBdr>
        <w:top w:val="none" w:sz="0" w:space="0" w:color="auto"/>
        <w:left w:val="none" w:sz="0" w:space="0" w:color="auto"/>
        <w:bottom w:val="none" w:sz="0" w:space="0" w:color="auto"/>
        <w:right w:val="none" w:sz="0" w:space="0" w:color="auto"/>
      </w:divBdr>
    </w:div>
    <w:div w:id="1538394547">
      <w:bodyDiv w:val="1"/>
      <w:marLeft w:val="0"/>
      <w:marRight w:val="0"/>
      <w:marTop w:val="0"/>
      <w:marBottom w:val="0"/>
      <w:divBdr>
        <w:top w:val="none" w:sz="0" w:space="0" w:color="auto"/>
        <w:left w:val="none" w:sz="0" w:space="0" w:color="auto"/>
        <w:bottom w:val="none" w:sz="0" w:space="0" w:color="auto"/>
        <w:right w:val="none" w:sz="0" w:space="0" w:color="auto"/>
      </w:divBdr>
    </w:div>
    <w:div w:id="1557088908">
      <w:bodyDiv w:val="1"/>
      <w:marLeft w:val="0"/>
      <w:marRight w:val="0"/>
      <w:marTop w:val="0"/>
      <w:marBottom w:val="0"/>
      <w:divBdr>
        <w:top w:val="none" w:sz="0" w:space="0" w:color="auto"/>
        <w:left w:val="none" w:sz="0" w:space="0" w:color="auto"/>
        <w:bottom w:val="none" w:sz="0" w:space="0" w:color="auto"/>
        <w:right w:val="none" w:sz="0" w:space="0" w:color="auto"/>
      </w:divBdr>
    </w:div>
    <w:div w:id="1577015704">
      <w:bodyDiv w:val="1"/>
      <w:marLeft w:val="0"/>
      <w:marRight w:val="0"/>
      <w:marTop w:val="0"/>
      <w:marBottom w:val="0"/>
      <w:divBdr>
        <w:top w:val="none" w:sz="0" w:space="0" w:color="auto"/>
        <w:left w:val="none" w:sz="0" w:space="0" w:color="auto"/>
        <w:bottom w:val="none" w:sz="0" w:space="0" w:color="auto"/>
        <w:right w:val="none" w:sz="0" w:space="0" w:color="auto"/>
      </w:divBdr>
    </w:div>
    <w:div w:id="1580477625">
      <w:bodyDiv w:val="1"/>
      <w:marLeft w:val="0"/>
      <w:marRight w:val="0"/>
      <w:marTop w:val="0"/>
      <w:marBottom w:val="0"/>
      <w:divBdr>
        <w:top w:val="none" w:sz="0" w:space="0" w:color="auto"/>
        <w:left w:val="none" w:sz="0" w:space="0" w:color="auto"/>
        <w:bottom w:val="none" w:sz="0" w:space="0" w:color="auto"/>
        <w:right w:val="none" w:sz="0" w:space="0" w:color="auto"/>
      </w:divBdr>
    </w:div>
    <w:div w:id="1590772079">
      <w:bodyDiv w:val="1"/>
      <w:marLeft w:val="0"/>
      <w:marRight w:val="0"/>
      <w:marTop w:val="0"/>
      <w:marBottom w:val="0"/>
      <w:divBdr>
        <w:top w:val="none" w:sz="0" w:space="0" w:color="auto"/>
        <w:left w:val="none" w:sz="0" w:space="0" w:color="auto"/>
        <w:bottom w:val="none" w:sz="0" w:space="0" w:color="auto"/>
        <w:right w:val="none" w:sz="0" w:space="0" w:color="auto"/>
      </w:divBdr>
    </w:div>
    <w:div w:id="1593514738">
      <w:bodyDiv w:val="1"/>
      <w:marLeft w:val="0"/>
      <w:marRight w:val="0"/>
      <w:marTop w:val="0"/>
      <w:marBottom w:val="0"/>
      <w:divBdr>
        <w:top w:val="none" w:sz="0" w:space="0" w:color="auto"/>
        <w:left w:val="none" w:sz="0" w:space="0" w:color="auto"/>
        <w:bottom w:val="none" w:sz="0" w:space="0" w:color="auto"/>
        <w:right w:val="none" w:sz="0" w:space="0" w:color="auto"/>
      </w:divBdr>
    </w:div>
    <w:div w:id="1610434840">
      <w:bodyDiv w:val="1"/>
      <w:marLeft w:val="0"/>
      <w:marRight w:val="0"/>
      <w:marTop w:val="0"/>
      <w:marBottom w:val="0"/>
      <w:divBdr>
        <w:top w:val="none" w:sz="0" w:space="0" w:color="auto"/>
        <w:left w:val="none" w:sz="0" w:space="0" w:color="auto"/>
        <w:bottom w:val="none" w:sz="0" w:space="0" w:color="auto"/>
        <w:right w:val="none" w:sz="0" w:space="0" w:color="auto"/>
      </w:divBdr>
    </w:div>
    <w:div w:id="1611549053">
      <w:bodyDiv w:val="1"/>
      <w:marLeft w:val="0"/>
      <w:marRight w:val="0"/>
      <w:marTop w:val="0"/>
      <w:marBottom w:val="0"/>
      <w:divBdr>
        <w:top w:val="none" w:sz="0" w:space="0" w:color="auto"/>
        <w:left w:val="none" w:sz="0" w:space="0" w:color="auto"/>
        <w:bottom w:val="none" w:sz="0" w:space="0" w:color="auto"/>
        <w:right w:val="none" w:sz="0" w:space="0" w:color="auto"/>
      </w:divBdr>
    </w:div>
    <w:div w:id="1625113225">
      <w:bodyDiv w:val="1"/>
      <w:marLeft w:val="0"/>
      <w:marRight w:val="0"/>
      <w:marTop w:val="0"/>
      <w:marBottom w:val="0"/>
      <w:divBdr>
        <w:top w:val="none" w:sz="0" w:space="0" w:color="auto"/>
        <w:left w:val="none" w:sz="0" w:space="0" w:color="auto"/>
        <w:bottom w:val="none" w:sz="0" w:space="0" w:color="auto"/>
        <w:right w:val="none" w:sz="0" w:space="0" w:color="auto"/>
      </w:divBdr>
    </w:div>
    <w:div w:id="1643727630">
      <w:bodyDiv w:val="1"/>
      <w:marLeft w:val="0"/>
      <w:marRight w:val="0"/>
      <w:marTop w:val="0"/>
      <w:marBottom w:val="0"/>
      <w:divBdr>
        <w:top w:val="none" w:sz="0" w:space="0" w:color="auto"/>
        <w:left w:val="none" w:sz="0" w:space="0" w:color="auto"/>
        <w:bottom w:val="none" w:sz="0" w:space="0" w:color="auto"/>
        <w:right w:val="none" w:sz="0" w:space="0" w:color="auto"/>
      </w:divBdr>
    </w:div>
    <w:div w:id="1682394515">
      <w:bodyDiv w:val="1"/>
      <w:marLeft w:val="0"/>
      <w:marRight w:val="0"/>
      <w:marTop w:val="0"/>
      <w:marBottom w:val="0"/>
      <w:divBdr>
        <w:top w:val="none" w:sz="0" w:space="0" w:color="auto"/>
        <w:left w:val="none" w:sz="0" w:space="0" w:color="auto"/>
        <w:bottom w:val="none" w:sz="0" w:space="0" w:color="auto"/>
        <w:right w:val="none" w:sz="0" w:space="0" w:color="auto"/>
      </w:divBdr>
    </w:div>
    <w:div w:id="1723678698">
      <w:bodyDiv w:val="1"/>
      <w:marLeft w:val="0"/>
      <w:marRight w:val="0"/>
      <w:marTop w:val="0"/>
      <w:marBottom w:val="0"/>
      <w:divBdr>
        <w:top w:val="none" w:sz="0" w:space="0" w:color="auto"/>
        <w:left w:val="none" w:sz="0" w:space="0" w:color="auto"/>
        <w:bottom w:val="none" w:sz="0" w:space="0" w:color="auto"/>
        <w:right w:val="none" w:sz="0" w:space="0" w:color="auto"/>
      </w:divBdr>
    </w:div>
    <w:div w:id="1748772442">
      <w:bodyDiv w:val="1"/>
      <w:marLeft w:val="0"/>
      <w:marRight w:val="0"/>
      <w:marTop w:val="0"/>
      <w:marBottom w:val="0"/>
      <w:divBdr>
        <w:top w:val="none" w:sz="0" w:space="0" w:color="auto"/>
        <w:left w:val="none" w:sz="0" w:space="0" w:color="auto"/>
        <w:bottom w:val="none" w:sz="0" w:space="0" w:color="auto"/>
        <w:right w:val="none" w:sz="0" w:space="0" w:color="auto"/>
      </w:divBdr>
    </w:div>
    <w:div w:id="1818109668">
      <w:bodyDiv w:val="1"/>
      <w:marLeft w:val="0"/>
      <w:marRight w:val="0"/>
      <w:marTop w:val="0"/>
      <w:marBottom w:val="0"/>
      <w:divBdr>
        <w:top w:val="none" w:sz="0" w:space="0" w:color="auto"/>
        <w:left w:val="none" w:sz="0" w:space="0" w:color="auto"/>
        <w:bottom w:val="none" w:sz="0" w:space="0" w:color="auto"/>
        <w:right w:val="none" w:sz="0" w:space="0" w:color="auto"/>
      </w:divBdr>
    </w:div>
    <w:div w:id="1862888734">
      <w:bodyDiv w:val="1"/>
      <w:marLeft w:val="0"/>
      <w:marRight w:val="0"/>
      <w:marTop w:val="0"/>
      <w:marBottom w:val="0"/>
      <w:divBdr>
        <w:top w:val="none" w:sz="0" w:space="0" w:color="auto"/>
        <w:left w:val="none" w:sz="0" w:space="0" w:color="auto"/>
        <w:bottom w:val="none" w:sz="0" w:space="0" w:color="auto"/>
        <w:right w:val="none" w:sz="0" w:space="0" w:color="auto"/>
      </w:divBdr>
    </w:div>
    <w:div w:id="1906144895">
      <w:bodyDiv w:val="1"/>
      <w:marLeft w:val="0"/>
      <w:marRight w:val="0"/>
      <w:marTop w:val="0"/>
      <w:marBottom w:val="0"/>
      <w:divBdr>
        <w:top w:val="none" w:sz="0" w:space="0" w:color="auto"/>
        <w:left w:val="none" w:sz="0" w:space="0" w:color="auto"/>
        <w:bottom w:val="none" w:sz="0" w:space="0" w:color="auto"/>
        <w:right w:val="none" w:sz="0" w:space="0" w:color="auto"/>
      </w:divBdr>
    </w:div>
    <w:div w:id="1915626832">
      <w:bodyDiv w:val="1"/>
      <w:marLeft w:val="0"/>
      <w:marRight w:val="0"/>
      <w:marTop w:val="0"/>
      <w:marBottom w:val="0"/>
      <w:divBdr>
        <w:top w:val="none" w:sz="0" w:space="0" w:color="auto"/>
        <w:left w:val="none" w:sz="0" w:space="0" w:color="auto"/>
        <w:bottom w:val="none" w:sz="0" w:space="0" w:color="auto"/>
        <w:right w:val="none" w:sz="0" w:space="0" w:color="auto"/>
      </w:divBdr>
    </w:div>
    <w:div w:id="1922829667">
      <w:bodyDiv w:val="1"/>
      <w:marLeft w:val="0"/>
      <w:marRight w:val="0"/>
      <w:marTop w:val="0"/>
      <w:marBottom w:val="0"/>
      <w:divBdr>
        <w:top w:val="none" w:sz="0" w:space="0" w:color="auto"/>
        <w:left w:val="none" w:sz="0" w:space="0" w:color="auto"/>
        <w:bottom w:val="none" w:sz="0" w:space="0" w:color="auto"/>
        <w:right w:val="none" w:sz="0" w:space="0" w:color="auto"/>
      </w:divBdr>
    </w:div>
    <w:div w:id="1925143295">
      <w:bodyDiv w:val="1"/>
      <w:marLeft w:val="0"/>
      <w:marRight w:val="0"/>
      <w:marTop w:val="0"/>
      <w:marBottom w:val="0"/>
      <w:divBdr>
        <w:top w:val="none" w:sz="0" w:space="0" w:color="auto"/>
        <w:left w:val="none" w:sz="0" w:space="0" w:color="auto"/>
        <w:bottom w:val="none" w:sz="0" w:space="0" w:color="auto"/>
        <w:right w:val="none" w:sz="0" w:space="0" w:color="auto"/>
      </w:divBdr>
    </w:div>
    <w:div w:id="1937058663">
      <w:bodyDiv w:val="1"/>
      <w:marLeft w:val="0"/>
      <w:marRight w:val="0"/>
      <w:marTop w:val="0"/>
      <w:marBottom w:val="0"/>
      <w:divBdr>
        <w:top w:val="none" w:sz="0" w:space="0" w:color="auto"/>
        <w:left w:val="none" w:sz="0" w:space="0" w:color="auto"/>
        <w:bottom w:val="none" w:sz="0" w:space="0" w:color="auto"/>
        <w:right w:val="none" w:sz="0" w:space="0" w:color="auto"/>
      </w:divBdr>
    </w:div>
    <w:div w:id="1987124229">
      <w:bodyDiv w:val="1"/>
      <w:marLeft w:val="0"/>
      <w:marRight w:val="0"/>
      <w:marTop w:val="0"/>
      <w:marBottom w:val="0"/>
      <w:divBdr>
        <w:top w:val="none" w:sz="0" w:space="0" w:color="auto"/>
        <w:left w:val="none" w:sz="0" w:space="0" w:color="auto"/>
        <w:bottom w:val="none" w:sz="0" w:space="0" w:color="auto"/>
        <w:right w:val="none" w:sz="0" w:space="0" w:color="auto"/>
      </w:divBdr>
    </w:div>
    <w:div w:id="2006280806">
      <w:bodyDiv w:val="1"/>
      <w:marLeft w:val="0"/>
      <w:marRight w:val="0"/>
      <w:marTop w:val="0"/>
      <w:marBottom w:val="0"/>
      <w:divBdr>
        <w:top w:val="none" w:sz="0" w:space="0" w:color="auto"/>
        <w:left w:val="none" w:sz="0" w:space="0" w:color="auto"/>
        <w:bottom w:val="none" w:sz="0" w:space="0" w:color="auto"/>
        <w:right w:val="none" w:sz="0" w:space="0" w:color="auto"/>
      </w:divBdr>
    </w:div>
    <w:div w:id="2020348635">
      <w:bodyDiv w:val="1"/>
      <w:marLeft w:val="0"/>
      <w:marRight w:val="0"/>
      <w:marTop w:val="0"/>
      <w:marBottom w:val="0"/>
      <w:divBdr>
        <w:top w:val="none" w:sz="0" w:space="0" w:color="auto"/>
        <w:left w:val="none" w:sz="0" w:space="0" w:color="auto"/>
        <w:bottom w:val="none" w:sz="0" w:space="0" w:color="auto"/>
        <w:right w:val="none" w:sz="0" w:space="0" w:color="auto"/>
      </w:divBdr>
    </w:div>
    <w:div w:id="2031449440">
      <w:bodyDiv w:val="1"/>
      <w:marLeft w:val="0"/>
      <w:marRight w:val="0"/>
      <w:marTop w:val="0"/>
      <w:marBottom w:val="0"/>
      <w:divBdr>
        <w:top w:val="none" w:sz="0" w:space="0" w:color="auto"/>
        <w:left w:val="none" w:sz="0" w:space="0" w:color="auto"/>
        <w:bottom w:val="none" w:sz="0" w:space="0" w:color="auto"/>
        <w:right w:val="none" w:sz="0" w:space="0" w:color="auto"/>
      </w:divBdr>
    </w:div>
    <w:div w:id="2033992745">
      <w:bodyDiv w:val="1"/>
      <w:marLeft w:val="0"/>
      <w:marRight w:val="0"/>
      <w:marTop w:val="0"/>
      <w:marBottom w:val="0"/>
      <w:divBdr>
        <w:top w:val="none" w:sz="0" w:space="0" w:color="auto"/>
        <w:left w:val="none" w:sz="0" w:space="0" w:color="auto"/>
        <w:bottom w:val="none" w:sz="0" w:space="0" w:color="auto"/>
        <w:right w:val="none" w:sz="0" w:space="0" w:color="auto"/>
      </w:divBdr>
    </w:div>
    <w:div w:id="2037079489">
      <w:bodyDiv w:val="1"/>
      <w:marLeft w:val="0"/>
      <w:marRight w:val="0"/>
      <w:marTop w:val="0"/>
      <w:marBottom w:val="0"/>
      <w:divBdr>
        <w:top w:val="none" w:sz="0" w:space="0" w:color="auto"/>
        <w:left w:val="none" w:sz="0" w:space="0" w:color="auto"/>
        <w:bottom w:val="none" w:sz="0" w:space="0" w:color="auto"/>
        <w:right w:val="none" w:sz="0" w:space="0" w:color="auto"/>
      </w:divBdr>
    </w:div>
    <w:div w:id="2041272981">
      <w:bodyDiv w:val="1"/>
      <w:marLeft w:val="0"/>
      <w:marRight w:val="0"/>
      <w:marTop w:val="0"/>
      <w:marBottom w:val="0"/>
      <w:divBdr>
        <w:top w:val="none" w:sz="0" w:space="0" w:color="auto"/>
        <w:left w:val="none" w:sz="0" w:space="0" w:color="auto"/>
        <w:bottom w:val="none" w:sz="0" w:space="0" w:color="auto"/>
        <w:right w:val="none" w:sz="0" w:space="0" w:color="auto"/>
      </w:divBdr>
    </w:div>
    <w:div w:id="2051570370">
      <w:bodyDiv w:val="1"/>
      <w:marLeft w:val="0"/>
      <w:marRight w:val="0"/>
      <w:marTop w:val="0"/>
      <w:marBottom w:val="0"/>
      <w:divBdr>
        <w:top w:val="none" w:sz="0" w:space="0" w:color="auto"/>
        <w:left w:val="none" w:sz="0" w:space="0" w:color="auto"/>
        <w:bottom w:val="none" w:sz="0" w:space="0" w:color="auto"/>
        <w:right w:val="none" w:sz="0" w:space="0" w:color="auto"/>
      </w:divBdr>
    </w:div>
    <w:div w:id="2083983506">
      <w:bodyDiv w:val="1"/>
      <w:marLeft w:val="0"/>
      <w:marRight w:val="0"/>
      <w:marTop w:val="0"/>
      <w:marBottom w:val="0"/>
      <w:divBdr>
        <w:top w:val="none" w:sz="0" w:space="0" w:color="auto"/>
        <w:left w:val="none" w:sz="0" w:space="0" w:color="auto"/>
        <w:bottom w:val="none" w:sz="0" w:space="0" w:color="auto"/>
        <w:right w:val="none" w:sz="0" w:space="0" w:color="auto"/>
      </w:divBdr>
    </w:div>
    <w:div w:id="21221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image" Target="cid:image001.png@01D05B28.5F2DF05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evene.lefigaro.fr/citation/saurez-regarder-loin-passe-verrez-loin-futur-27162.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edeni002\AppData\Local\Microsoft\Windows\INetCache\Content.Outlook\J94JIG0U\ARTT_Li&#232;g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Affaires dans le tribunal</a:t>
            </a:r>
            <a:r>
              <a:rPr lang="en-GB" baseline="0"/>
              <a:t> du travail de Liège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Graphique!$K$2</c:f>
              <c:strCache>
                <c:ptCount val="1"/>
                <c:pt idx="0">
                  <c:v>Nouveau</c:v>
                </c:pt>
              </c:strCache>
            </c:strRef>
          </c:tx>
          <c:spPr>
            <a:ln w="28575" cap="rnd">
              <a:solidFill>
                <a:schemeClr val="accent1"/>
              </a:solidFill>
              <a:round/>
            </a:ln>
            <a:effectLst/>
          </c:spPr>
          <c:marker>
            <c:symbol val="none"/>
          </c:marker>
          <c:cat>
            <c:numRef>
              <c:f>Graphique!$J$3:$J$6</c:f>
              <c:numCache>
                <c:formatCode>General</c:formatCode>
                <c:ptCount val="4"/>
                <c:pt idx="0">
                  <c:v>2017</c:v>
                </c:pt>
                <c:pt idx="1">
                  <c:v>2018</c:v>
                </c:pt>
                <c:pt idx="2">
                  <c:v>2019</c:v>
                </c:pt>
                <c:pt idx="3">
                  <c:v>2020</c:v>
                </c:pt>
              </c:numCache>
            </c:numRef>
          </c:cat>
          <c:val>
            <c:numRef>
              <c:f>Graphique!$K$3:$K$6</c:f>
              <c:numCache>
                <c:formatCode>#########0</c:formatCode>
                <c:ptCount val="4"/>
                <c:pt idx="0">
                  <c:v>12641</c:v>
                </c:pt>
                <c:pt idx="1">
                  <c:v>10707</c:v>
                </c:pt>
                <c:pt idx="2">
                  <c:v>10430</c:v>
                </c:pt>
                <c:pt idx="3">
                  <c:v>9065</c:v>
                </c:pt>
              </c:numCache>
            </c:numRef>
          </c:val>
          <c:smooth val="0"/>
        </c:ser>
        <c:ser>
          <c:idx val="1"/>
          <c:order val="1"/>
          <c:tx>
            <c:strRef>
              <c:f>Graphique!$L$2</c:f>
              <c:strCache>
                <c:ptCount val="1"/>
                <c:pt idx="0">
                  <c:v>Output</c:v>
                </c:pt>
              </c:strCache>
            </c:strRef>
          </c:tx>
          <c:spPr>
            <a:ln w="28575" cap="rnd">
              <a:solidFill>
                <a:schemeClr val="accent2"/>
              </a:solidFill>
              <a:round/>
            </a:ln>
            <a:effectLst/>
          </c:spPr>
          <c:marker>
            <c:symbol val="none"/>
          </c:marker>
          <c:cat>
            <c:numRef>
              <c:f>Graphique!$J$3:$J$6</c:f>
              <c:numCache>
                <c:formatCode>General</c:formatCode>
                <c:ptCount val="4"/>
                <c:pt idx="0">
                  <c:v>2017</c:v>
                </c:pt>
                <c:pt idx="1">
                  <c:v>2018</c:v>
                </c:pt>
                <c:pt idx="2">
                  <c:v>2019</c:v>
                </c:pt>
                <c:pt idx="3">
                  <c:v>2020</c:v>
                </c:pt>
              </c:numCache>
            </c:numRef>
          </c:cat>
          <c:val>
            <c:numRef>
              <c:f>Graphique!$L$3:$L$6</c:f>
              <c:numCache>
                <c:formatCode>#########0</c:formatCode>
                <c:ptCount val="4"/>
                <c:pt idx="0">
                  <c:v>13982</c:v>
                </c:pt>
                <c:pt idx="1">
                  <c:v>11993</c:v>
                </c:pt>
                <c:pt idx="2">
                  <c:v>12914</c:v>
                </c:pt>
                <c:pt idx="3">
                  <c:v>10620</c:v>
                </c:pt>
              </c:numCache>
            </c:numRef>
          </c:val>
          <c:smooth val="0"/>
        </c:ser>
        <c:dLbls>
          <c:showLegendKey val="0"/>
          <c:showVal val="0"/>
          <c:showCatName val="0"/>
          <c:showSerName val="0"/>
          <c:showPercent val="0"/>
          <c:showBubbleSize val="0"/>
        </c:dLbls>
        <c:smooth val="0"/>
        <c:axId val="305287144"/>
        <c:axId val="318942072"/>
      </c:lineChart>
      <c:catAx>
        <c:axId val="30528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942072"/>
        <c:crosses val="autoZero"/>
        <c:auto val="1"/>
        <c:lblAlgn val="ctr"/>
        <c:lblOffset val="100"/>
        <c:noMultiLvlLbl val="0"/>
      </c:catAx>
      <c:valAx>
        <c:axId val="318942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2871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83FF97EDF534F8346E439D37A501A" ma:contentTypeVersion="2" ma:contentTypeDescription="Create a new document." ma:contentTypeScope="" ma:versionID="f4287b0c68c12e72d1f6e42cf55f2050">
  <xsd:schema xmlns:xsd="http://www.w3.org/2001/XMLSchema" xmlns:xs="http://www.w3.org/2001/XMLSchema" xmlns:p="http://schemas.microsoft.com/office/2006/metadata/properties" xmlns:ns2="3fc1a697-8124-4f75-8b90-96ed71398f86" targetNamespace="http://schemas.microsoft.com/office/2006/metadata/properties" ma:root="true" ma:fieldsID="ef7d3033c91d511566a892fdb983f713" ns2:_="">
    <xsd:import namespace="3fc1a697-8124-4f75-8b90-96ed71398f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1a697-8124-4f75-8b90-96ed71398f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4830A-1313-4909-90B0-C62A844C0C84}">
  <ds:schemaRefs>
    <ds:schemaRef ds:uri="http://schemas.microsoft.com/sharepoint/v3/contenttype/forms"/>
  </ds:schemaRefs>
</ds:datastoreItem>
</file>

<file path=customXml/itemProps2.xml><?xml version="1.0" encoding="utf-8"?>
<ds:datastoreItem xmlns:ds="http://schemas.openxmlformats.org/officeDocument/2006/customXml" ds:itemID="{FD8E613F-6D80-41C8-96E0-D81B9D44F665}">
  <ds:schemaRefs>
    <ds:schemaRef ds:uri="http://schemas.microsoft.com/office/2006/metadata/longProperties"/>
  </ds:schemaRefs>
</ds:datastoreItem>
</file>

<file path=customXml/itemProps3.xml><?xml version="1.0" encoding="utf-8"?>
<ds:datastoreItem xmlns:ds="http://schemas.openxmlformats.org/officeDocument/2006/customXml" ds:itemID="{14C69ECD-892E-4CFA-96BA-D53872265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1a697-8124-4f75-8b90-96ed7139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E504D-FEFB-4156-8341-5F2865B8454B}">
  <ds:schemaRefs>
    <ds:schemaRef ds:uri="http://purl.org/dc/terms/"/>
    <ds:schemaRef ds:uri="3fc1a697-8124-4f75-8b90-96ed71398f86"/>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41B236D-6D1A-400B-A735-5BE739C384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60753A75.dotm</Template>
  <TotalTime>0</TotalTime>
  <Pages>77</Pages>
  <Words>16414</Words>
  <Characters>88969</Characters>
  <Application>Microsoft Office Word</Application>
  <DocSecurity>0</DocSecurity>
  <Lines>741</Lines>
  <Paragraphs>210</Paragraphs>
  <ScaleCrop>false</ScaleCrop>
  <HeadingPairs>
    <vt:vector size="2" baseType="variant">
      <vt:variant>
        <vt:lpstr>Titre</vt:lpstr>
      </vt:variant>
      <vt:variant>
        <vt:i4>1</vt:i4>
      </vt:variant>
    </vt:vector>
  </HeadingPairs>
  <TitlesOfParts>
    <vt:vector size="1" baseType="lpstr">
      <vt:lpstr>Formulaire standard</vt:lpstr>
    </vt:vector>
  </TitlesOfParts>
  <Company>CSJ-HRJ</Company>
  <LinksUpToDate>false</LinksUpToDate>
  <CharactersWithSpaces>105173</CharactersWithSpaces>
  <SharedDoc>false</SharedDoc>
  <HyperlinkBase>M:\CAER-VAOC\02. Jaarlijks rapport\LOI REPARATRICE - formulaires standard\Nouveaux formulaires\</HyperlinkBase>
  <HLinks>
    <vt:vector size="12" baseType="variant">
      <vt:variant>
        <vt:i4>1245215</vt:i4>
      </vt:variant>
      <vt:variant>
        <vt:i4>0</vt:i4>
      </vt:variant>
      <vt:variant>
        <vt:i4>0</vt:i4>
      </vt:variant>
      <vt:variant>
        <vt:i4>5</vt:i4>
      </vt:variant>
      <vt:variant>
        <vt:lpwstr>http://evene.lefigaro.fr/citation/saurez-regarder-loin-passe-verrez-loin-futur-27162.php</vt:lpwstr>
      </vt:variant>
      <vt:variant>
        <vt:lpwstr/>
      </vt:variant>
      <vt:variant>
        <vt:i4>3145813</vt:i4>
      </vt:variant>
      <vt:variant>
        <vt:i4>102693</vt:i4>
      </vt:variant>
      <vt:variant>
        <vt:i4>1025</vt:i4>
      </vt:variant>
      <vt:variant>
        <vt:i4>1</vt:i4>
      </vt:variant>
      <vt:variant>
        <vt:lpwstr>cid:image001.png@01D05B28.5F2DF050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standard</dc:title>
  <dc:subject/>
  <dc:creator>CSJ-HRJ</dc:creator>
  <cp:keywords/>
  <cp:lastModifiedBy>Maréchal Denis</cp:lastModifiedBy>
  <cp:revision>8</cp:revision>
  <cp:lastPrinted>2021-04-29T08:51:00Z</cp:lastPrinted>
  <dcterms:created xsi:type="dcterms:W3CDTF">2021-04-23T12:51:00Z</dcterms:created>
  <dcterms:modified xsi:type="dcterms:W3CDTF">2021-04-29T11:36:00Z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ROJHRCTINTRA-547-5</vt:lpwstr>
  </property>
  <property fmtid="{D5CDD505-2E9C-101B-9397-08002B2CF9AE}" pid="3" name="_dlc_DocIdItemGuid">
    <vt:lpwstr>52b221be-7b73-44d6-9af6-f9ba25d1f477</vt:lpwstr>
  </property>
  <property fmtid="{D5CDD505-2E9C-101B-9397-08002B2CF9AE}" pid="4" name="_dlc_DocIdUrl">
    <vt:lpwstr>https://intranet.iudexnet.rojnet.just.fgov.be/Luik/Nouveau TT Liege/_layouts/15/DocIdRedir.aspx?ID=ROJHRCTINTRA-547-5, ROJHRCTINTRA-547-5</vt:lpwstr>
  </property>
</Properties>
</file>