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B6" w:rsidRDefault="00880CB6" w:rsidP="00880CB6">
      <w:pPr>
        <w:pStyle w:val="Kop1"/>
        <w:rPr>
          <w:lang w:val="nl-NL"/>
        </w:rPr>
      </w:pPr>
      <w:bookmarkStart w:id="0" w:name="_GoBack"/>
      <w:bookmarkEnd w:id="0"/>
      <w:r>
        <w:rPr>
          <w:lang w:val="nl-NL"/>
        </w:rPr>
        <w:t>Verzoekschrift art. 747 § 1 Ger. W.  -  akkoord van partijen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>In zake A.R.: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Datum inleiding: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 xml:space="preserve">Eisende partij (en) :  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 xml:space="preserve">Vertegenwoordigd door meester 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Advocaat te (adres)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u w:val="single"/>
          <w:lang w:val="nl-NL"/>
        </w:rPr>
      </w:pPr>
      <w:r>
        <w:rPr>
          <w:u w:val="single"/>
          <w:lang w:val="nl-NL"/>
        </w:rPr>
        <w:t>En</w:t>
      </w:r>
    </w:p>
    <w:p w:rsidR="00880CB6" w:rsidRDefault="00880CB6" w:rsidP="00880CB6">
      <w:pPr>
        <w:rPr>
          <w:u w:val="single"/>
          <w:lang w:val="nl-NL"/>
        </w:rPr>
      </w:pPr>
    </w:p>
    <w:p w:rsidR="00880CB6" w:rsidRDefault="00880CB6" w:rsidP="00880CB6">
      <w:pPr>
        <w:rPr>
          <w:u w:val="single"/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>Verwerende partij (en):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 xml:space="preserve">Vertegenwoordigd door meester 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Advocaat te (adres)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>Verwerende partij (en):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 xml:space="preserve">Vertegenwoordigd door meester 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Advocaat te (adres)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 xml:space="preserve">Verzoeken de Voorzitter akte te verlenen van hun akkoord tot regeling van conclusietermijnen over. Art. 747 § 1 Ger. </w:t>
      </w:r>
      <w:proofErr w:type="spellStart"/>
      <w:r>
        <w:rPr>
          <w:lang w:val="nl-NL"/>
        </w:rPr>
        <w:t>W.en</w:t>
      </w:r>
      <w:proofErr w:type="spellEnd"/>
      <w:r>
        <w:rPr>
          <w:lang w:val="nl-NL"/>
        </w:rPr>
        <w:t xml:space="preserve"> te bepalen dat conclusies worden neergelegd ter griffie en toegezonden worden aan de andere partij(en) als volgt: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>- voor partij …                                           uiterlijk op:    ….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- voor partij …                                           uiterlijk op:    ….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- voor partij …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 uiterlijk op:    ….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- voor partij …                                           uiterlijk op:    ….</w:t>
      </w:r>
    </w:p>
    <w:p w:rsidR="00880CB6" w:rsidRDefault="00880CB6" w:rsidP="00880CB6">
      <w:pPr>
        <w:rPr>
          <w:lang w:val="nl-NL"/>
        </w:rPr>
      </w:pPr>
      <w:r>
        <w:rPr>
          <w:lang w:val="nl-NL"/>
        </w:rPr>
        <w:t>- voor partij …                                           uiterlijk op:    ….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>De gezamenlijke duur van de pleidooien wordt bepaald op   …… min.</w:t>
      </w:r>
    </w:p>
    <w:p w:rsidR="00880CB6" w:rsidRDefault="00880CB6" w:rsidP="00880CB6">
      <w:pPr>
        <w:rPr>
          <w:lang w:val="nl-NL"/>
        </w:rPr>
      </w:pPr>
    </w:p>
    <w:p w:rsidR="00880CB6" w:rsidRDefault="00880CB6" w:rsidP="00880CB6">
      <w:pPr>
        <w:rPr>
          <w:lang w:val="nl-NL"/>
        </w:rPr>
      </w:pPr>
      <w:r>
        <w:rPr>
          <w:lang w:val="nl-NL"/>
        </w:rPr>
        <w:t>Antwerpen,</w:t>
      </w:r>
    </w:p>
    <w:p w:rsidR="008C26E7" w:rsidRDefault="008C26E7"/>
    <w:sectPr w:rsidR="008C2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B6"/>
    <w:rsid w:val="007060C6"/>
    <w:rsid w:val="00880CB6"/>
    <w:rsid w:val="008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80CB6"/>
    <w:pPr>
      <w:keepNext/>
      <w:outlineLvl w:val="0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80CB6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8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80CB6"/>
    <w:pPr>
      <w:keepNext/>
      <w:outlineLvl w:val="0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80CB6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4B9D6C47.dotm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Jespers Mark</dc:creator>
  <cp:lastModifiedBy>Jespers Mark</cp:lastModifiedBy>
  <cp:revision>2</cp:revision>
  <dcterms:created xsi:type="dcterms:W3CDTF">2019-07-19T11:01:00Z</dcterms:created>
  <dcterms:modified xsi:type="dcterms:W3CDTF">2019-07-19T11:01:00Z</dcterms:modified>
</cp:coreProperties>
</file>